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F4316" w14:textId="77777777" w:rsidR="0022529A" w:rsidRDefault="0022529A">
      <w:pPr>
        <w:spacing w:line="283" w:lineRule="exact"/>
        <w:rPr>
          <w:rFonts w:ascii="Arial" w:hAnsi="Arial"/>
          <w:b/>
          <w:bCs/>
          <w:w w:val="95"/>
          <w:sz w:val="20"/>
          <w:szCs w:val="20"/>
        </w:rPr>
      </w:pPr>
    </w:p>
    <w:p w14:paraId="2D481C41" w14:textId="34FB085F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w w:val="95"/>
          <w:sz w:val="20"/>
          <w:szCs w:val="20"/>
        </w:rPr>
        <w:t>BO</w:t>
      </w:r>
      <w:r w:rsidRPr="0022529A">
        <w:rPr>
          <w:rFonts w:ascii="Arial" w:hAnsi="Arial"/>
          <w:b/>
          <w:bCs/>
          <w:i/>
          <w:iCs/>
          <w:w w:val="95"/>
          <w:sz w:val="20"/>
          <w:szCs w:val="20"/>
        </w:rPr>
        <w:t>OKS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 | Bologna art book festival</w:t>
      </w:r>
      <w:r w:rsidR="0022529A">
        <w:rPr>
          <w:sz w:val="20"/>
          <w:szCs w:val="20"/>
        </w:rPr>
        <w:t xml:space="preserve"> - </w:t>
      </w:r>
      <w:r w:rsidRPr="0022529A">
        <w:rPr>
          <w:rFonts w:ascii="Arial" w:hAnsi="Arial"/>
          <w:b/>
          <w:bCs/>
          <w:w w:val="95"/>
          <w:sz w:val="20"/>
          <w:szCs w:val="20"/>
        </w:rPr>
        <w:t>Festival del libro dedicato ai libri d’arte e d’artista</w:t>
      </w:r>
    </w:p>
    <w:p w14:paraId="4270A914" w14:textId="77777777" w:rsidR="00000000" w:rsidRPr="0022529A" w:rsidRDefault="00000000">
      <w:pPr>
        <w:spacing w:line="283" w:lineRule="exact"/>
        <w:rPr>
          <w:rFonts w:ascii="Arial" w:hAnsi="Arial"/>
          <w:b/>
          <w:bCs/>
          <w:w w:val="95"/>
          <w:sz w:val="20"/>
          <w:szCs w:val="20"/>
        </w:rPr>
      </w:pPr>
    </w:p>
    <w:p w14:paraId="77133855" w14:textId="77777777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color w:val="000000"/>
          <w:w w:val="95"/>
          <w:sz w:val="20"/>
          <w:szCs w:val="20"/>
          <w:shd w:val="clear" w:color="auto" w:fill="FFFFFF"/>
        </w:rPr>
        <w:t>Seconda e</w:t>
      </w:r>
      <w:r w:rsidRPr="0022529A">
        <w:rPr>
          <w:rFonts w:ascii="Arial" w:hAnsi="Arial"/>
          <w:b/>
          <w:bCs/>
          <w:w w:val="95"/>
          <w:sz w:val="20"/>
          <w:szCs w:val="20"/>
          <w:highlight w:val="white"/>
        </w:rPr>
        <w:t>dizione</w:t>
      </w:r>
    </w:p>
    <w:p w14:paraId="37650D70" w14:textId="77777777" w:rsidR="00000000" w:rsidRPr="0022529A" w:rsidRDefault="00000000">
      <w:pPr>
        <w:spacing w:line="283" w:lineRule="exact"/>
        <w:rPr>
          <w:rFonts w:ascii="Arial" w:hAnsi="Arial"/>
          <w:b/>
          <w:bCs/>
          <w:w w:val="95"/>
          <w:sz w:val="20"/>
          <w:szCs w:val="20"/>
        </w:rPr>
      </w:pPr>
    </w:p>
    <w:p w14:paraId="3AC16591" w14:textId="77777777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A cura di Danilo Montanari e </w:t>
      </w:r>
      <w:r w:rsidRPr="0022529A">
        <w:rPr>
          <w:rFonts w:ascii="Arial" w:hAnsi="Arial"/>
          <w:b/>
          <w:bCs/>
          <w:color w:val="000000"/>
          <w:w w:val="95"/>
          <w:sz w:val="20"/>
          <w:szCs w:val="20"/>
          <w:shd w:val="clear" w:color="auto" w:fill="FFFFFF"/>
        </w:rPr>
        <w:t xml:space="preserve">Lorenzo Balbi </w:t>
      </w:r>
    </w:p>
    <w:p w14:paraId="28624A63" w14:textId="77777777" w:rsidR="00000000" w:rsidRPr="0022529A" w:rsidRDefault="00000000">
      <w:pPr>
        <w:spacing w:line="283" w:lineRule="exact"/>
        <w:rPr>
          <w:rFonts w:ascii="Arial" w:hAnsi="Arial"/>
          <w:b/>
          <w:bCs/>
          <w:w w:val="95"/>
          <w:sz w:val="20"/>
          <w:szCs w:val="20"/>
        </w:rPr>
      </w:pPr>
    </w:p>
    <w:p w14:paraId="5DCC8238" w14:textId="77777777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w w:val="95"/>
          <w:sz w:val="20"/>
          <w:szCs w:val="20"/>
        </w:rPr>
        <w:t>24, 25 e 26 maggio 2024</w:t>
      </w:r>
    </w:p>
    <w:p w14:paraId="09AC7869" w14:textId="77777777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w w:val="95"/>
          <w:sz w:val="20"/>
          <w:szCs w:val="20"/>
        </w:rPr>
        <w:t>venerdì 24 maggio h 12.00 – 19.00</w:t>
      </w:r>
    </w:p>
    <w:p w14:paraId="3894145C" w14:textId="77777777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w w:val="95"/>
          <w:sz w:val="20"/>
          <w:szCs w:val="20"/>
        </w:rPr>
        <w:t>sabato 25 e domenica 26 maggio h 10.00 – 19.00</w:t>
      </w:r>
    </w:p>
    <w:p w14:paraId="23DDDA73" w14:textId="77777777" w:rsidR="00000000" w:rsidRPr="0022529A" w:rsidRDefault="00000000">
      <w:pPr>
        <w:spacing w:line="283" w:lineRule="exact"/>
        <w:rPr>
          <w:rFonts w:ascii="Arial" w:hAnsi="Arial"/>
          <w:b/>
          <w:bCs/>
          <w:w w:val="95"/>
          <w:sz w:val="20"/>
          <w:szCs w:val="20"/>
        </w:rPr>
      </w:pPr>
    </w:p>
    <w:p w14:paraId="11123D21" w14:textId="77777777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w w:val="95"/>
          <w:sz w:val="20"/>
          <w:szCs w:val="20"/>
        </w:rPr>
        <w:t>MAMbo - Museo d’Arte Moderna di Bologna</w:t>
      </w:r>
    </w:p>
    <w:p w14:paraId="03BFDC2E" w14:textId="77777777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color w:val="000000"/>
          <w:w w:val="95"/>
          <w:sz w:val="20"/>
          <w:szCs w:val="20"/>
          <w:shd w:val="clear" w:color="auto" w:fill="FFFFFF"/>
        </w:rPr>
        <w:t xml:space="preserve">Via </w:t>
      </w:r>
      <w:r w:rsidRPr="0022529A">
        <w:rPr>
          <w:rFonts w:ascii="Arial" w:hAnsi="Arial"/>
          <w:b/>
          <w:bCs/>
          <w:w w:val="95"/>
          <w:sz w:val="20"/>
          <w:szCs w:val="20"/>
        </w:rPr>
        <w:t>Don Giovanni Minzoni 14, Bologna</w:t>
      </w:r>
    </w:p>
    <w:p w14:paraId="726E853C" w14:textId="77777777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color w:val="000000"/>
          <w:w w:val="95"/>
          <w:sz w:val="20"/>
          <w:szCs w:val="20"/>
        </w:rPr>
        <w:t>www.mambo-bologna.org</w:t>
      </w:r>
    </w:p>
    <w:p w14:paraId="14FA354D" w14:textId="77777777" w:rsidR="00000000" w:rsidRPr="0022529A" w:rsidRDefault="00000000">
      <w:pPr>
        <w:spacing w:line="283" w:lineRule="exact"/>
        <w:rPr>
          <w:rFonts w:ascii="Arial" w:hAnsi="Arial"/>
          <w:b/>
          <w:bCs/>
          <w:color w:val="000000"/>
          <w:w w:val="95"/>
          <w:sz w:val="20"/>
          <w:szCs w:val="20"/>
        </w:rPr>
      </w:pPr>
    </w:p>
    <w:p w14:paraId="5DDB9107" w14:textId="7DA8ADE4" w:rsidR="00000000" w:rsidRPr="0022529A" w:rsidRDefault="00000000">
      <w:pPr>
        <w:spacing w:line="283" w:lineRule="exact"/>
        <w:rPr>
          <w:sz w:val="20"/>
          <w:szCs w:val="20"/>
        </w:rPr>
      </w:pPr>
      <w:r w:rsidRPr="0022529A">
        <w:rPr>
          <w:rFonts w:ascii="Arial" w:hAnsi="Arial"/>
          <w:b/>
          <w:bCs/>
          <w:color w:val="000000"/>
          <w:w w:val="95"/>
          <w:sz w:val="20"/>
          <w:szCs w:val="20"/>
          <w:shd w:val="clear" w:color="auto" w:fill="FFFFFF"/>
        </w:rPr>
        <w:t>Prese</w:t>
      </w:r>
      <w:r w:rsidRPr="0022529A">
        <w:rPr>
          <w:rFonts w:ascii="Arial" w:hAnsi="Arial"/>
          <w:b/>
          <w:bCs/>
          <w:color w:val="000000"/>
          <w:w w:val="95"/>
          <w:sz w:val="20"/>
          <w:szCs w:val="20"/>
        </w:rPr>
        <w:t>ntazione preview stampa: venerdì 24 maggio</w:t>
      </w:r>
      <w:r w:rsidR="0022529A" w:rsidRPr="0022529A">
        <w:rPr>
          <w:rFonts w:ascii="Arial" w:hAnsi="Arial"/>
          <w:b/>
          <w:bCs/>
          <w:color w:val="000000"/>
          <w:w w:val="95"/>
          <w:sz w:val="20"/>
          <w:szCs w:val="20"/>
        </w:rPr>
        <w:t xml:space="preserve"> h 12,00</w:t>
      </w:r>
    </w:p>
    <w:p w14:paraId="7E89510C" w14:textId="77777777" w:rsidR="00000000" w:rsidRPr="0022529A" w:rsidRDefault="00000000">
      <w:pPr>
        <w:spacing w:line="283" w:lineRule="exact"/>
        <w:rPr>
          <w:rFonts w:ascii="Arial" w:hAnsi="Arial"/>
          <w:b/>
          <w:bCs/>
          <w:w w:val="95"/>
          <w:sz w:val="20"/>
          <w:szCs w:val="20"/>
        </w:rPr>
      </w:pPr>
    </w:p>
    <w:p w14:paraId="74F73E21" w14:textId="77777777" w:rsidR="00000000" w:rsidRPr="0022529A" w:rsidRDefault="00000000">
      <w:pPr>
        <w:spacing w:line="283" w:lineRule="exact"/>
        <w:rPr>
          <w:rFonts w:ascii="Arial" w:hAnsi="Arial"/>
          <w:b/>
          <w:bCs/>
          <w:w w:val="95"/>
          <w:sz w:val="20"/>
          <w:szCs w:val="20"/>
        </w:rPr>
      </w:pPr>
    </w:p>
    <w:p w14:paraId="4C177318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i/>
          <w:iCs/>
          <w:w w:val="95"/>
          <w:sz w:val="20"/>
          <w:szCs w:val="20"/>
        </w:rPr>
        <w:t>Bologna, 2 maggio 2024</w:t>
      </w:r>
      <w:r w:rsidRPr="0022529A">
        <w:rPr>
          <w:rFonts w:ascii="Arial" w:hAnsi="Arial"/>
          <w:w w:val="95"/>
          <w:sz w:val="20"/>
          <w:szCs w:val="20"/>
        </w:rPr>
        <w:t xml:space="preserve"> - Dopo il successo della prima edizione, </w:t>
      </w:r>
      <w:r w:rsidRPr="0022529A">
        <w:rPr>
          <w:rFonts w:ascii="Arial" w:hAnsi="Arial"/>
          <w:b/>
          <w:bCs/>
          <w:w w:val="95"/>
          <w:sz w:val="20"/>
          <w:szCs w:val="20"/>
        </w:rPr>
        <w:t>Danilo Montanari Editore</w:t>
      </w:r>
      <w:r w:rsidRPr="0022529A">
        <w:rPr>
          <w:rFonts w:ascii="Arial" w:hAnsi="Arial"/>
          <w:w w:val="95"/>
          <w:sz w:val="20"/>
          <w:szCs w:val="20"/>
        </w:rPr>
        <w:t>,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 </w:t>
      </w:r>
      <w:r w:rsidRPr="0022529A">
        <w:rPr>
          <w:rFonts w:ascii="Arial" w:hAnsi="Arial"/>
          <w:w w:val="95"/>
          <w:sz w:val="20"/>
          <w:szCs w:val="20"/>
        </w:rPr>
        <w:t xml:space="preserve">in collaborazione con </w:t>
      </w:r>
      <w:r w:rsidRPr="0022529A">
        <w:rPr>
          <w:rFonts w:ascii="Arial" w:hAnsi="Arial"/>
          <w:b/>
          <w:bCs/>
          <w:w w:val="95"/>
          <w:sz w:val="20"/>
          <w:szCs w:val="20"/>
        </w:rPr>
        <w:t>MAMbo - Museo d’Arte Moderna di Bologna</w:t>
      </w:r>
      <w:r w:rsidRPr="0022529A">
        <w:rPr>
          <w:rFonts w:ascii="Arial" w:hAnsi="Arial"/>
          <w:w w:val="95"/>
          <w:sz w:val="20"/>
          <w:szCs w:val="20"/>
        </w:rPr>
        <w:t xml:space="preserve"> | </w:t>
      </w:r>
      <w:r w:rsidRPr="0022529A">
        <w:rPr>
          <w:rFonts w:ascii="Arial" w:hAnsi="Arial"/>
          <w:b/>
          <w:bCs/>
          <w:w w:val="95"/>
          <w:sz w:val="20"/>
          <w:szCs w:val="20"/>
        </w:rPr>
        <w:t>Settore Musei Civici Bologna</w:t>
      </w:r>
      <w:r w:rsidRPr="0022529A">
        <w:rPr>
          <w:rFonts w:ascii="Arial" w:hAnsi="Arial"/>
          <w:w w:val="95"/>
          <w:sz w:val="20"/>
          <w:szCs w:val="20"/>
        </w:rPr>
        <w:t xml:space="preserve">, presenta la seconda edizione di </w:t>
      </w:r>
      <w:r w:rsidRPr="0022529A">
        <w:rPr>
          <w:rFonts w:ascii="Arial" w:hAnsi="Arial"/>
          <w:b/>
          <w:bCs/>
          <w:w w:val="95"/>
          <w:sz w:val="20"/>
          <w:szCs w:val="20"/>
        </w:rPr>
        <w:t>BO</w:t>
      </w:r>
      <w:r w:rsidRPr="0022529A">
        <w:rPr>
          <w:rFonts w:ascii="Arial" w:hAnsi="Arial"/>
          <w:b/>
          <w:bCs/>
          <w:i/>
          <w:iCs/>
          <w:w w:val="95"/>
          <w:sz w:val="20"/>
          <w:szCs w:val="20"/>
        </w:rPr>
        <w:t>OKS</w:t>
      </w:r>
      <w:r w:rsidRPr="0022529A">
        <w:rPr>
          <w:rFonts w:ascii="Arial" w:hAnsi="Arial"/>
          <w:w w:val="95"/>
          <w:sz w:val="20"/>
          <w:szCs w:val="20"/>
        </w:rPr>
        <w:t xml:space="preserve">, il festival dedicato ai libri d’arte e d’artista, che avrà luogo presso la Sala delle Ciminiere del MAMbo </w:t>
      </w:r>
      <w:r w:rsidRPr="0022529A">
        <w:rPr>
          <w:rFonts w:ascii="Arial" w:hAnsi="Arial"/>
          <w:b/>
          <w:bCs/>
          <w:w w:val="95"/>
          <w:sz w:val="20"/>
          <w:szCs w:val="20"/>
        </w:rPr>
        <w:t>da venerdì 24 a domenica 26 maggio 2024</w:t>
      </w:r>
      <w:r w:rsidRPr="0022529A">
        <w:rPr>
          <w:rFonts w:ascii="Arial" w:hAnsi="Arial"/>
          <w:w w:val="95"/>
          <w:sz w:val="20"/>
          <w:szCs w:val="20"/>
        </w:rPr>
        <w:t>.</w:t>
      </w:r>
    </w:p>
    <w:p w14:paraId="3AA74A58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3EDBD7A7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 xml:space="preserve">Nato dall’idea di non disperdere l’eredità di due manifestazioni fondamentali del settore - </w:t>
      </w:r>
      <w:proofErr w:type="spellStart"/>
      <w:r w:rsidRPr="0022529A">
        <w:rPr>
          <w:rFonts w:ascii="Arial" w:hAnsi="Arial"/>
          <w:w w:val="95"/>
          <w:sz w:val="20"/>
          <w:szCs w:val="20"/>
        </w:rPr>
        <w:t>Artelibro</w:t>
      </w:r>
      <w:proofErr w:type="spellEnd"/>
      <w:r w:rsidRPr="0022529A">
        <w:rPr>
          <w:rFonts w:ascii="Arial" w:hAnsi="Arial"/>
          <w:w w:val="95"/>
          <w:sz w:val="20"/>
          <w:szCs w:val="20"/>
        </w:rPr>
        <w:t xml:space="preserve">, il Festival del Libro d'Arte che si è svolto a Bologna dal 2003 al 2014, e FLAT </w:t>
      </w:r>
      <w:r w:rsidRPr="0022529A">
        <w:rPr>
          <w:rFonts w:ascii="Arial" w:eastAsia="Trebuchet MS" w:hAnsi="Arial"/>
          <w:w w:val="95"/>
          <w:sz w:val="20"/>
          <w:szCs w:val="20"/>
        </w:rPr>
        <w:t>-</w:t>
      </w:r>
      <w:r w:rsidRPr="0022529A">
        <w:rPr>
          <w:rFonts w:ascii="Arial" w:hAnsi="Arial"/>
          <w:w w:val="95"/>
          <w:sz w:val="20"/>
          <w:szCs w:val="20"/>
        </w:rPr>
        <w:t xml:space="preserve"> Fiera Libro Arte Torino, appuntamento internazionale che ha animato il capoluogo piemontese dal 2017 al 2019 - BO</w:t>
      </w:r>
      <w:r w:rsidRPr="0022529A">
        <w:rPr>
          <w:rFonts w:ascii="Arial" w:hAnsi="Arial"/>
          <w:i/>
          <w:iCs/>
          <w:w w:val="95"/>
          <w:sz w:val="20"/>
          <w:szCs w:val="20"/>
        </w:rPr>
        <w:t>OKS</w:t>
      </w:r>
      <w:r w:rsidRPr="0022529A">
        <w:rPr>
          <w:rFonts w:ascii="Arial" w:hAnsi="Arial"/>
          <w:w w:val="95"/>
          <w:sz w:val="20"/>
          <w:szCs w:val="20"/>
        </w:rPr>
        <w:t xml:space="preserve"> si posiziona in un segmento “laterale”, seppur non strettamente alternativo al fenomeno delle fiere, con l’obiettivo di proporre, grazie al libro come </w:t>
      </w:r>
      <w:r w:rsidRPr="0022529A">
        <w:rPr>
          <w:rFonts w:ascii="Arial" w:hAnsi="Arial"/>
          <w:i/>
          <w:iCs/>
          <w:w w:val="95"/>
          <w:sz w:val="20"/>
          <w:szCs w:val="20"/>
        </w:rPr>
        <w:t>medium</w:t>
      </w:r>
      <w:r w:rsidRPr="0022529A">
        <w:rPr>
          <w:rFonts w:ascii="Arial" w:hAnsi="Arial"/>
          <w:w w:val="95"/>
          <w:sz w:val="20"/>
          <w:szCs w:val="20"/>
        </w:rPr>
        <w:t xml:space="preserve">, contenuti e occasioni che facilitino il rapporto diretto, di conoscenza e scambio, tra artisti e collezionisti, senza rinunciare a una vocazione di mercato. </w:t>
      </w:r>
    </w:p>
    <w:p w14:paraId="12ECF8AA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280C40D1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>Per la seconda edizione di BO</w:t>
      </w:r>
      <w:r w:rsidRPr="0022529A">
        <w:rPr>
          <w:rFonts w:ascii="Arial" w:hAnsi="Arial"/>
          <w:i/>
          <w:iCs/>
          <w:w w:val="95"/>
          <w:sz w:val="20"/>
          <w:szCs w:val="20"/>
        </w:rPr>
        <w:t>OKS</w:t>
      </w:r>
      <w:r w:rsidRPr="0022529A">
        <w:rPr>
          <w:rFonts w:ascii="Arial" w:hAnsi="Arial"/>
          <w:w w:val="95"/>
          <w:sz w:val="20"/>
          <w:szCs w:val="20"/>
        </w:rPr>
        <w:t xml:space="preserve">, gli ampi spazi della Sala delle Ciminiere accoglieranno </w:t>
      </w:r>
      <w:r w:rsidRPr="0022529A">
        <w:rPr>
          <w:rFonts w:ascii="Arial" w:hAnsi="Arial"/>
          <w:b/>
          <w:bCs/>
          <w:w w:val="95"/>
          <w:sz w:val="20"/>
          <w:szCs w:val="20"/>
        </w:rPr>
        <w:t>36 espositori</w:t>
      </w:r>
      <w:r w:rsidRPr="0022529A">
        <w:rPr>
          <w:rFonts w:ascii="Arial" w:hAnsi="Arial"/>
          <w:w w:val="95"/>
          <w:sz w:val="20"/>
          <w:szCs w:val="20"/>
        </w:rPr>
        <w:t xml:space="preserve">, librai </w:t>
      </w:r>
      <w:proofErr w:type="gramStart"/>
      <w:r w:rsidRPr="0022529A">
        <w:rPr>
          <w:rFonts w:ascii="Arial" w:hAnsi="Arial"/>
          <w:w w:val="95"/>
          <w:sz w:val="20"/>
          <w:szCs w:val="20"/>
        </w:rPr>
        <w:t>ed</w:t>
      </w:r>
      <w:proofErr w:type="gramEnd"/>
      <w:r w:rsidRPr="0022529A">
        <w:rPr>
          <w:rFonts w:ascii="Arial" w:hAnsi="Arial"/>
          <w:w w:val="95"/>
          <w:sz w:val="20"/>
          <w:szCs w:val="20"/>
        </w:rPr>
        <w:t xml:space="preserve"> editori del settore, italiani e internazionali, presenti con veri e propri progetti sul libro d’arte: non stand, ma tavoli di approfondimento concentrati su un numero limitato di titoli, non superiore alle 100 unità per espositore.</w:t>
      </w:r>
    </w:p>
    <w:p w14:paraId="791F4819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401DCD6F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 xml:space="preserve">All’interno della Sala delle Ciminiere verranno inoltre proposti 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focus espositivi </w:t>
      </w:r>
      <w:r w:rsidRPr="0022529A">
        <w:rPr>
          <w:rFonts w:ascii="Arial" w:hAnsi="Arial"/>
          <w:w w:val="95"/>
          <w:sz w:val="20"/>
          <w:szCs w:val="20"/>
        </w:rPr>
        <w:t>che intendono evidenziare la qualità e la storicità dell’editoria d’arte italiana con una selezione di edizion</w:t>
      </w:r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 xml:space="preserve">i e </w:t>
      </w:r>
      <w:r w:rsidRPr="0022529A">
        <w:rPr>
          <w:rFonts w:ascii="Arial" w:hAnsi="Arial"/>
          <w:w w:val="95"/>
          <w:sz w:val="20"/>
          <w:szCs w:val="20"/>
        </w:rPr>
        <w:t xml:space="preserve">opere originali di </w:t>
      </w:r>
      <w:r w:rsidRPr="0022529A">
        <w:rPr>
          <w:rFonts w:ascii="Arial" w:hAnsi="Arial"/>
          <w:b/>
          <w:bCs/>
          <w:w w:val="95"/>
          <w:sz w:val="20"/>
          <w:szCs w:val="20"/>
        </w:rPr>
        <w:t>Vincenzo Agnetti</w:t>
      </w:r>
      <w:r w:rsidRPr="0022529A">
        <w:rPr>
          <w:rFonts w:ascii="Arial" w:hAnsi="Arial"/>
          <w:w w:val="95"/>
          <w:sz w:val="20"/>
          <w:szCs w:val="20"/>
        </w:rPr>
        <w:t xml:space="preserve">, </w:t>
      </w:r>
      <w:r w:rsidRPr="0022529A">
        <w:rPr>
          <w:rFonts w:ascii="Arial" w:hAnsi="Arial"/>
          <w:b/>
          <w:bCs/>
          <w:w w:val="95"/>
          <w:sz w:val="20"/>
          <w:szCs w:val="20"/>
        </w:rPr>
        <w:t>Giovanni Anselmo</w:t>
      </w:r>
      <w:r w:rsidRPr="0022529A">
        <w:rPr>
          <w:rFonts w:ascii="Arial" w:hAnsi="Arial"/>
          <w:w w:val="95"/>
          <w:sz w:val="20"/>
          <w:szCs w:val="20"/>
        </w:rPr>
        <w:t xml:space="preserve">, 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Alighiero Boetti </w:t>
      </w:r>
      <w:r w:rsidRPr="0022529A">
        <w:rPr>
          <w:rFonts w:ascii="Arial" w:hAnsi="Arial"/>
          <w:w w:val="95"/>
          <w:sz w:val="20"/>
          <w:szCs w:val="20"/>
        </w:rPr>
        <w:t xml:space="preserve">e </w:t>
      </w:r>
      <w:r w:rsidRPr="0022529A">
        <w:rPr>
          <w:rFonts w:ascii="Arial" w:hAnsi="Arial"/>
          <w:b/>
          <w:bCs/>
          <w:w w:val="95"/>
          <w:sz w:val="20"/>
          <w:szCs w:val="20"/>
        </w:rPr>
        <w:t>Ketty La Rocca</w:t>
      </w:r>
      <w:r w:rsidRPr="0022529A">
        <w:rPr>
          <w:rFonts w:ascii="Arial" w:hAnsi="Arial"/>
          <w:w w:val="95"/>
          <w:sz w:val="20"/>
          <w:szCs w:val="20"/>
        </w:rPr>
        <w:t xml:space="preserve"> che saranno visibili al loro interno grazie a dei dispositivi presenti </w:t>
      </w:r>
      <w:r w:rsidRPr="0022529A">
        <w:rPr>
          <w:rFonts w:ascii="Arial" w:hAnsi="Arial"/>
          <w:i/>
          <w:iCs/>
          <w:w w:val="95"/>
          <w:sz w:val="20"/>
          <w:szCs w:val="20"/>
        </w:rPr>
        <w:t>in loco</w:t>
      </w:r>
      <w:r w:rsidRPr="0022529A">
        <w:rPr>
          <w:rFonts w:ascii="Arial" w:hAnsi="Arial"/>
          <w:w w:val="95"/>
          <w:sz w:val="20"/>
          <w:szCs w:val="20"/>
        </w:rPr>
        <w:t xml:space="preserve">. Tra i volumi esposti si segnalano </w:t>
      </w:r>
      <w:r w:rsidRPr="0022529A">
        <w:rPr>
          <w:rFonts w:ascii="Arial" w:hAnsi="Arial"/>
          <w:i/>
          <w:iCs/>
          <w:w w:val="95"/>
          <w:sz w:val="20"/>
          <w:szCs w:val="20"/>
        </w:rPr>
        <w:t>Leggere</w:t>
      </w:r>
      <w:r w:rsidRPr="0022529A">
        <w:rPr>
          <w:rFonts w:ascii="Arial" w:hAnsi="Arial"/>
          <w:w w:val="95"/>
          <w:sz w:val="20"/>
          <w:szCs w:val="20"/>
        </w:rPr>
        <w:t xml:space="preserve"> (Giovanni Anselmo, 1972 Sperone, Torino), </w:t>
      </w:r>
      <w:r w:rsidRPr="0022529A">
        <w:rPr>
          <w:rFonts w:ascii="Arial" w:hAnsi="Arial"/>
          <w:i/>
          <w:iCs/>
          <w:w w:val="95"/>
          <w:sz w:val="20"/>
          <w:szCs w:val="20"/>
        </w:rPr>
        <w:t>Machiavelli30</w:t>
      </w:r>
      <w:r w:rsidRPr="0022529A">
        <w:rPr>
          <w:rFonts w:ascii="Arial" w:hAnsi="Arial"/>
          <w:w w:val="95"/>
          <w:sz w:val="20"/>
          <w:szCs w:val="20"/>
        </w:rPr>
        <w:t xml:space="preserve"> (Vincenzo Agnetti, 1978, Guanda, Milano) e </w:t>
      </w:r>
      <w:r w:rsidRPr="0022529A">
        <w:rPr>
          <w:rFonts w:ascii="Arial" w:hAnsi="Arial"/>
          <w:i/>
          <w:iCs/>
          <w:w w:val="95"/>
          <w:sz w:val="20"/>
          <w:szCs w:val="20"/>
        </w:rPr>
        <w:t xml:space="preserve">In principio </w:t>
      </w:r>
      <w:proofErr w:type="spellStart"/>
      <w:r w:rsidRPr="0022529A">
        <w:rPr>
          <w:rFonts w:ascii="Arial" w:hAnsi="Arial"/>
          <w:i/>
          <w:iCs/>
          <w:w w:val="95"/>
          <w:sz w:val="20"/>
          <w:szCs w:val="20"/>
        </w:rPr>
        <w:t>erat</w:t>
      </w:r>
      <w:proofErr w:type="spellEnd"/>
      <w:r w:rsidRPr="0022529A">
        <w:rPr>
          <w:rFonts w:ascii="Arial" w:hAnsi="Arial"/>
          <w:i/>
          <w:iCs/>
          <w:w w:val="95"/>
          <w:sz w:val="20"/>
          <w:szCs w:val="20"/>
        </w:rPr>
        <w:t xml:space="preserve"> </w:t>
      </w:r>
      <w:r w:rsidRPr="0022529A">
        <w:rPr>
          <w:rFonts w:ascii="Arial" w:hAnsi="Arial"/>
          <w:w w:val="95"/>
          <w:sz w:val="20"/>
          <w:szCs w:val="20"/>
        </w:rPr>
        <w:t>(Ketty La Rocca, 1971, Edizione Centro Di, Firenze).</w:t>
      </w:r>
    </w:p>
    <w:p w14:paraId="525EF9F5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20A815A8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 xml:space="preserve">Ad arricchire questa edizione del festival, </w:t>
      </w:r>
      <w:r w:rsidRPr="0022529A">
        <w:rPr>
          <w:rFonts w:ascii="Arial" w:hAnsi="Arial"/>
          <w:b/>
          <w:bCs/>
          <w:i/>
          <w:iCs/>
          <w:w w:val="95"/>
          <w:sz w:val="20"/>
          <w:szCs w:val="20"/>
        </w:rPr>
        <w:t>Andrea Pazienza a Bologna 50 anni dopo</w:t>
      </w:r>
      <w:r w:rsidRPr="0022529A">
        <w:rPr>
          <w:rFonts w:ascii="Arial" w:hAnsi="Arial"/>
          <w:w w:val="95"/>
          <w:sz w:val="20"/>
          <w:szCs w:val="20"/>
        </w:rPr>
        <w:t xml:space="preserve">, un omaggio che illustra il percorso creativo dell’artista con una serie di edizioni originali di libri, fascicoli di riviste, copertine di dischi, poster ed </w:t>
      </w:r>
      <w:proofErr w:type="spellStart"/>
      <w:r w:rsidRPr="0022529A">
        <w:rPr>
          <w:rFonts w:ascii="Arial" w:hAnsi="Arial"/>
          <w:w w:val="95"/>
          <w:sz w:val="20"/>
          <w:szCs w:val="20"/>
        </w:rPr>
        <w:t>ephemera</w:t>
      </w:r>
      <w:proofErr w:type="spellEnd"/>
      <w:r w:rsidRPr="0022529A">
        <w:rPr>
          <w:rFonts w:ascii="Arial" w:hAnsi="Arial"/>
          <w:w w:val="95"/>
          <w:sz w:val="20"/>
          <w:szCs w:val="20"/>
        </w:rPr>
        <w:t xml:space="preserve">, e l’esposizione di alcuni libri di 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Mario Diacono </w:t>
      </w:r>
      <w:r w:rsidRPr="0022529A">
        <w:rPr>
          <w:rFonts w:ascii="Arial" w:hAnsi="Arial"/>
          <w:w w:val="95"/>
          <w:sz w:val="20"/>
          <w:szCs w:val="20"/>
        </w:rPr>
        <w:t xml:space="preserve">protagonista di una 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video intervista </w:t>
      </w:r>
      <w:r w:rsidRPr="0022529A">
        <w:rPr>
          <w:rFonts w:ascii="Arial" w:hAnsi="Arial"/>
          <w:w w:val="95"/>
          <w:sz w:val="20"/>
          <w:szCs w:val="20"/>
        </w:rPr>
        <w:t>trasmessa in Sala delle Ciminiere.</w:t>
      </w:r>
    </w:p>
    <w:p w14:paraId="6B5385DA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7E42E265" w14:textId="4B240C46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>Per rilanciare la proposta culturale in città, BO</w:t>
      </w:r>
      <w:r w:rsidRPr="0022529A">
        <w:rPr>
          <w:rFonts w:ascii="Arial" w:hAnsi="Arial"/>
          <w:i/>
          <w:iCs/>
          <w:w w:val="95"/>
          <w:sz w:val="20"/>
          <w:szCs w:val="20"/>
        </w:rPr>
        <w:t xml:space="preserve">OKS, </w:t>
      </w:r>
      <w:r w:rsidRPr="0022529A">
        <w:rPr>
          <w:rFonts w:ascii="Arial" w:hAnsi="Arial"/>
          <w:w w:val="95"/>
          <w:sz w:val="20"/>
          <w:szCs w:val="20"/>
        </w:rPr>
        <w:t xml:space="preserve">in collaborazione con </w:t>
      </w:r>
      <w:r w:rsidRPr="0022529A">
        <w:rPr>
          <w:rFonts w:ascii="Arial" w:hAnsi="Arial"/>
          <w:b/>
          <w:bCs/>
          <w:w w:val="95"/>
          <w:sz w:val="20"/>
          <w:szCs w:val="20"/>
        </w:rPr>
        <w:t>Anonima Impressori</w:t>
      </w:r>
      <w:r w:rsidRPr="0022529A">
        <w:rPr>
          <w:rFonts w:ascii="Arial" w:hAnsi="Arial"/>
          <w:w w:val="95"/>
          <w:sz w:val="20"/>
          <w:szCs w:val="20"/>
        </w:rPr>
        <w:t xml:space="preserve"> (Via San Carlo 44) </w:t>
      </w:r>
      <w:commentRangeStart w:id="0"/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 xml:space="preserve">organizza la presentazione del catalogo della </w:t>
      </w:r>
      <w:proofErr w:type="gramStart"/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>mostra</w:t>
      </w:r>
      <w:proofErr w:type="gramEnd"/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 xml:space="preserve"> </w:t>
      </w:r>
      <w:r w:rsidRPr="0022529A">
        <w:rPr>
          <w:rFonts w:ascii="Arial" w:hAnsi="Arial"/>
          <w:b/>
          <w:bCs/>
          <w:i/>
          <w:iCs/>
          <w:w w:val="95"/>
          <w:sz w:val="20"/>
          <w:szCs w:val="20"/>
          <w:shd w:val="clear" w:color="auto" w:fill="FFFFFF"/>
        </w:rPr>
        <w:t>Qui non c’è niente da leggere</w:t>
      </w:r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 xml:space="preserve"> (Edizioni </w:t>
      </w:r>
      <w:proofErr w:type="spellStart"/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>Sagep</w:t>
      </w:r>
      <w:proofErr w:type="spellEnd"/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 xml:space="preserve">, a cura di </w:t>
      </w:r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lastRenderedPageBreak/>
        <w:t>Veronica Bassini, Caterina Gualco e Leo Lecci, 2024)</w:t>
      </w:r>
      <w:r w:rsidRPr="0022529A">
        <w:rPr>
          <w:rFonts w:ascii="Arial" w:hAnsi="Arial"/>
          <w:color w:val="000000"/>
          <w:w w:val="95"/>
          <w:sz w:val="20"/>
          <w:szCs w:val="20"/>
          <w:shd w:val="clear" w:color="auto" w:fill="FFFFFF"/>
        </w:rPr>
        <w:t xml:space="preserve">.  </w:t>
      </w:r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 xml:space="preserve">La mostra è visitabile nelle stesse date del festival ed è realizzata con alcuni dei materiali di proprietà di </w:t>
      </w:r>
      <w:proofErr w:type="spellStart"/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>AdAC</w:t>
      </w:r>
      <w:proofErr w:type="spellEnd"/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 xml:space="preserve"> (Archivio di Arte Contemporanea dell’Università di Genova) </w:t>
      </w:r>
      <w:commentRangeEnd w:id="0"/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commentReference w:id="0"/>
      </w:r>
    </w:p>
    <w:p w14:paraId="66F4339A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 xml:space="preserve">In questa occasione, la bottega di Anonima Impressori organizzerà una </w:t>
      </w:r>
      <w:r w:rsidRPr="0022529A">
        <w:rPr>
          <w:rFonts w:ascii="Arial" w:hAnsi="Arial"/>
          <w:b/>
          <w:bCs/>
          <w:w w:val="95"/>
          <w:sz w:val="20"/>
          <w:szCs w:val="20"/>
        </w:rPr>
        <w:t>dimostrazione di stampa</w:t>
      </w:r>
      <w:r w:rsidRPr="0022529A">
        <w:rPr>
          <w:rFonts w:ascii="Arial" w:hAnsi="Arial"/>
          <w:w w:val="95"/>
          <w:sz w:val="20"/>
          <w:szCs w:val="20"/>
        </w:rPr>
        <w:t xml:space="preserve"> tipografica con caratteri mobili in piombo e legno. </w:t>
      </w:r>
    </w:p>
    <w:p w14:paraId="416C7EFA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7A50031A" w14:textId="1A86C1DB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>L’allestimento di BO</w:t>
      </w:r>
      <w:r w:rsidRPr="0022529A">
        <w:rPr>
          <w:rFonts w:ascii="Arial" w:hAnsi="Arial"/>
          <w:i/>
          <w:iCs/>
          <w:w w:val="95"/>
          <w:sz w:val="20"/>
          <w:szCs w:val="20"/>
        </w:rPr>
        <w:t>OKS</w:t>
      </w:r>
      <w:r w:rsidRPr="0022529A">
        <w:rPr>
          <w:rFonts w:ascii="Arial" w:hAnsi="Arial"/>
          <w:w w:val="95"/>
          <w:sz w:val="20"/>
          <w:szCs w:val="20"/>
        </w:rPr>
        <w:t xml:space="preserve"> è anche pensato per favorire lo scambio conviviale: al centro della Sala delle Ciminiere troverà spazio un’area </w:t>
      </w:r>
      <w:r w:rsidRPr="0022529A">
        <w:rPr>
          <w:rFonts w:ascii="Arial" w:hAnsi="Arial"/>
          <w:i/>
          <w:iCs/>
          <w:w w:val="95"/>
          <w:sz w:val="20"/>
          <w:szCs w:val="20"/>
        </w:rPr>
        <w:t>lounge</w:t>
      </w:r>
      <w:r w:rsidRPr="0022529A">
        <w:rPr>
          <w:rFonts w:ascii="Arial" w:hAnsi="Arial"/>
          <w:w w:val="95"/>
          <w:sz w:val="20"/>
          <w:szCs w:val="20"/>
        </w:rPr>
        <w:t xml:space="preserve"> che accoglierà una serie di 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talk con autori e collezionisti </w:t>
      </w:r>
      <w:r w:rsidRPr="0022529A">
        <w:rPr>
          <w:rFonts w:ascii="Arial" w:hAnsi="Arial"/>
          <w:w w:val="95"/>
          <w:sz w:val="20"/>
          <w:szCs w:val="20"/>
        </w:rPr>
        <w:t xml:space="preserve">intorno </w:t>
      </w:r>
      <w:proofErr w:type="gramStart"/>
      <w:r w:rsidRPr="0022529A">
        <w:rPr>
          <w:rFonts w:ascii="Arial" w:hAnsi="Arial"/>
          <w:w w:val="95"/>
          <w:sz w:val="20"/>
          <w:szCs w:val="20"/>
        </w:rPr>
        <w:t>ai focus</w:t>
      </w:r>
      <w:proofErr w:type="gramEnd"/>
      <w:r w:rsidRPr="0022529A">
        <w:rPr>
          <w:rFonts w:ascii="Arial" w:hAnsi="Arial"/>
          <w:w w:val="95"/>
          <w:sz w:val="20"/>
          <w:szCs w:val="20"/>
        </w:rPr>
        <w:t xml:space="preserve"> espositivi che arricchiranno di stimoli i tre giorni di festival. Tra questi, si segnalano gli incontri con </w:t>
      </w:r>
      <w:r w:rsidRPr="0022529A">
        <w:rPr>
          <w:rFonts w:ascii="Arial" w:hAnsi="Arial"/>
          <w:b/>
          <w:bCs/>
          <w:w w:val="95"/>
          <w:sz w:val="20"/>
          <w:szCs w:val="20"/>
        </w:rPr>
        <w:t>Luca Cerizza</w:t>
      </w:r>
      <w:r w:rsidRPr="0022529A">
        <w:rPr>
          <w:rFonts w:ascii="Arial" w:hAnsi="Arial"/>
          <w:w w:val="95"/>
          <w:sz w:val="20"/>
          <w:szCs w:val="20"/>
        </w:rPr>
        <w:t xml:space="preserve"> </w:t>
      </w:r>
      <w:r w:rsidRPr="0022529A">
        <w:rPr>
          <w:rFonts w:ascii="Arial" w:hAnsi="Arial"/>
          <w:w w:val="95"/>
          <w:sz w:val="20"/>
          <w:szCs w:val="20"/>
          <w:shd w:val="clear" w:color="auto" w:fill="FFFFFF"/>
        </w:rPr>
        <w:t>e</w:t>
      </w:r>
      <w:r w:rsidRPr="0022529A">
        <w:rPr>
          <w:rFonts w:ascii="Arial" w:hAnsi="Arial"/>
          <w:w w:val="95"/>
          <w:sz w:val="20"/>
          <w:szCs w:val="20"/>
        </w:rPr>
        <w:t xml:space="preserve"> </w:t>
      </w:r>
      <w:r w:rsidRPr="0022529A">
        <w:rPr>
          <w:rFonts w:ascii="Arial" w:hAnsi="Arial"/>
          <w:b/>
          <w:bCs/>
          <w:w w:val="95"/>
          <w:sz w:val="20"/>
          <w:szCs w:val="20"/>
        </w:rPr>
        <w:t>Vincenzo Sparag</w:t>
      </w:r>
      <w:r w:rsidRPr="0022529A">
        <w:rPr>
          <w:rFonts w:ascii="Arial" w:hAnsi="Arial"/>
          <w:b/>
          <w:bCs/>
          <w:w w:val="95"/>
          <w:sz w:val="20"/>
          <w:szCs w:val="20"/>
          <w:shd w:val="clear" w:color="auto" w:fill="FFFFFF"/>
        </w:rPr>
        <w:t>na</w:t>
      </w:r>
      <w:r w:rsidR="0022529A" w:rsidRPr="0022529A">
        <w:rPr>
          <w:rFonts w:ascii="Arial" w:hAnsi="Arial"/>
          <w:b/>
          <w:bCs/>
          <w:w w:val="95"/>
          <w:sz w:val="20"/>
          <w:szCs w:val="20"/>
          <w:shd w:val="clear" w:color="auto" w:fill="FFFFFF"/>
        </w:rPr>
        <w:t>.</w:t>
      </w:r>
    </w:p>
    <w:p w14:paraId="6A93E4D1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  <w:shd w:val="clear" w:color="auto" w:fill="FFFFFF"/>
        </w:rPr>
      </w:pPr>
    </w:p>
    <w:p w14:paraId="46BE272D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>BO</w:t>
      </w:r>
      <w:r w:rsidRPr="0022529A">
        <w:rPr>
          <w:rFonts w:ascii="Arial" w:hAnsi="Arial"/>
          <w:i/>
          <w:iCs/>
          <w:w w:val="95"/>
          <w:sz w:val="20"/>
          <w:szCs w:val="20"/>
        </w:rPr>
        <w:t>OKS</w:t>
      </w:r>
      <w:r w:rsidRPr="0022529A">
        <w:rPr>
          <w:rFonts w:ascii="Arial" w:hAnsi="Arial"/>
          <w:w w:val="95"/>
          <w:sz w:val="20"/>
          <w:szCs w:val="20"/>
        </w:rPr>
        <w:t xml:space="preserve"> </w:t>
      </w:r>
      <w:proofErr w:type="gramStart"/>
      <w:r w:rsidRPr="0022529A">
        <w:rPr>
          <w:rFonts w:ascii="Arial" w:hAnsi="Arial"/>
          <w:w w:val="95"/>
          <w:sz w:val="20"/>
          <w:szCs w:val="20"/>
        </w:rPr>
        <w:t>è</w:t>
      </w:r>
      <w:proofErr w:type="gramEnd"/>
      <w:r w:rsidRPr="0022529A">
        <w:rPr>
          <w:rFonts w:ascii="Arial" w:hAnsi="Arial"/>
          <w:w w:val="95"/>
          <w:sz w:val="20"/>
          <w:szCs w:val="20"/>
        </w:rPr>
        <w:t xml:space="preserve"> a cura di </w:t>
      </w:r>
      <w:r w:rsidRPr="0022529A">
        <w:rPr>
          <w:rFonts w:ascii="Arial" w:hAnsi="Arial"/>
          <w:b/>
          <w:bCs/>
          <w:w w:val="95"/>
          <w:sz w:val="20"/>
          <w:szCs w:val="20"/>
        </w:rPr>
        <w:t>Danilo Montanari</w:t>
      </w:r>
      <w:r w:rsidRPr="0022529A">
        <w:rPr>
          <w:rFonts w:ascii="Arial" w:hAnsi="Arial"/>
          <w:w w:val="95"/>
          <w:sz w:val="20"/>
          <w:szCs w:val="20"/>
        </w:rPr>
        <w:t xml:space="preserve"> e 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Lorenzo Balbi </w:t>
      </w:r>
      <w:r w:rsidRPr="0022529A">
        <w:rPr>
          <w:rFonts w:ascii="Arial" w:hAnsi="Arial"/>
          <w:w w:val="95"/>
          <w:sz w:val="20"/>
          <w:szCs w:val="20"/>
        </w:rPr>
        <w:t xml:space="preserve">e si avvale di un comitato scientifico composto da </w:t>
      </w:r>
      <w:r w:rsidRPr="0022529A">
        <w:rPr>
          <w:rFonts w:ascii="Arial" w:hAnsi="Arial"/>
          <w:b/>
          <w:bCs/>
          <w:w w:val="95"/>
          <w:sz w:val="20"/>
          <w:szCs w:val="20"/>
        </w:rPr>
        <w:t>Silvia Alessandri</w:t>
      </w:r>
      <w:r w:rsidRPr="0022529A">
        <w:rPr>
          <w:rFonts w:ascii="Arial" w:hAnsi="Arial"/>
          <w:w w:val="95"/>
          <w:sz w:val="20"/>
          <w:szCs w:val="20"/>
        </w:rPr>
        <w:t xml:space="preserve">, </w:t>
      </w:r>
      <w:r w:rsidRPr="0022529A">
        <w:rPr>
          <w:rFonts w:ascii="Arial" w:hAnsi="Arial"/>
          <w:b/>
          <w:bCs/>
          <w:w w:val="95"/>
          <w:sz w:val="20"/>
          <w:szCs w:val="20"/>
        </w:rPr>
        <w:t>Mario Diacono</w:t>
      </w:r>
      <w:r w:rsidRPr="0022529A">
        <w:rPr>
          <w:rFonts w:ascii="Arial" w:hAnsi="Arial"/>
          <w:w w:val="95"/>
          <w:sz w:val="20"/>
          <w:szCs w:val="20"/>
        </w:rPr>
        <w:t xml:space="preserve">, </w:t>
      </w:r>
      <w:r w:rsidRPr="0022529A">
        <w:rPr>
          <w:rFonts w:ascii="Arial" w:hAnsi="Arial"/>
          <w:b/>
          <w:bCs/>
          <w:w w:val="95"/>
          <w:sz w:val="20"/>
          <w:szCs w:val="20"/>
        </w:rPr>
        <w:t xml:space="preserve">Liliana </w:t>
      </w:r>
      <w:proofErr w:type="spellStart"/>
      <w:r w:rsidRPr="0022529A">
        <w:rPr>
          <w:rFonts w:ascii="Arial" w:hAnsi="Arial"/>
          <w:b/>
          <w:bCs/>
          <w:w w:val="95"/>
          <w:sz w:val="20"/>
          <w:szCs w:val="20"/>
        </w:rPr>
        <w:t>Dematteis</w:t>
      </w:r>
      <w:proofErr w:type="spellEnd"/>
      <w:r w:rsidRPr="0022529A">
        <w:rPr>
          <w:rFonts w:ascii="Arial" w:hAnsi="Arial"/>
          <w:w w:val="95"/>
          <w:sz w:val="20"/>
          <w:szCs w:val="20"/>
        </w:rPr>
        <w:t xml:space="preserve"> e </w:t>
      </w:r>
      <w:r w:rsidRPr="0022529A">
        <w:rPr>
          <w:rFonts w:ascii="Arial" w:hAnsi="Arial"/>
          <w:b/>
          <w:bCs/>
          <w:w w:val="95"/>
          <w:sz w:val="20"/>
          <w:szCs w:val="20"/>
        </w:rPr>
        <w:t>Giovanna Pesci</w:t>
      </w:r>
      <w:r w:rsidRPr="0022529A">
        <w:rPr>
          <w:rFonts w:ascii="Arial" w:hAnsi="Arial"/>
          <w:w w:val="95"/>
          <w:sz w:val="20"/>
          <w:szCs w:val="20"/>
        </w:rPr>
        <w:t xml:space="preserve">. </w:t>
      </w:r>
    </w:p>
    <w:p w14:paraId="07F1CFDA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62BFA440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 xml:space="preserve">Anche per questa seconda edizione, l’immagine guida è affidata all’artista </w:t>
      </w:r>
      <w:r w:rsidRPr="0022529A">
        <w:rPr>
          <w:rFonts w:ascii="Arial" w:hAnsi="Arial"/>
          <w:b/>
          <w:bCs/>
          <w:w w:val="95"/>
          <w:sz w:val="20"/>
          <w:szCs w:val="20"/>
        </w:rPr>
        <w:t>Paolo Ventura</w:t>
      </w:r>
      <w:r w:rsidRPr="0022529A">
        <w:rPr>
          <w:rFonts w:ascii="Arial" w:hAnsi="Arial"/>
          <w:w w:val="95"/>
          <w:sz w:val="20"/>
          <w:szCs w:val="20"/>
        </w:rPr>
        <w:t>.</w:t>
      </w:r>
    </w:p>
    <w:p w14:paraId="6D0D2515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2C547DCF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 xml:space="preserve">L’iniziativa espositiva fa parte di </w:t>
      </w:r>
      <w:r w:rsidRPr="0022529A">
        <w:rPr>
          <w:rFonts w:ascii="Arial" w:hAnsi="Arial"/>
          <w:b/>
          <w:bCs/>
          <w:w w:val="95"/>
          <w:sz w:val="20"/>
          <w:szCs w:val="20"/>
        </w:rPr>
        <w:t>Bologna Estate 2024</w:t>
      </w:r>
      <w:r w:rsidRPr="0022529A">
        <w:rPr>
          <w:rFonts w:ascii="Arial" w:hAnsi="Arial"/>
          <w:w w:val="95"/>
          <w:sz w:val="20"/>
          <w:szCs w:val="20"/>
        </w:rPr>
        <w:t xml:space="preserve">, il cartellone di attività promosso e coordinato dal Comune di Bologna e dalla Città Metropolitana di Bologna - Territorio Turistico Bologna-Modena. </w:t>
      </w:r>
    </w:p>
    <w:p w14:paraId="406B2652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69A9F380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</w:rPr>
        <w:t xml:space="preserve">Si ringraziano per la collaborazione </w:t>
      </w:r>
      <w:r w:rsidRPr="0022529A">
        <w:rPr>
          <w:rFonts w:ascii="Arial" w:hAnsi="Arial"/>
          <w:b/>
          <w:bCs/>
          <w:w w:val="95"/>
          <w:sz w:val="20"/>
          <w:szCs w:val="20"/>
        </w:rPr>
        <w:t>Archivio Michelangelo Vasta</w:t>
      </w:r>
      <w:r w:rsidRPr="0022529A">
        <w:rPr>
          <w:rFonts w:ascii="Arial" w:hAnsi="Arial"/>
          <w:w w:val="95"/>
          <w:sz w:val="20"/>
          <w:szCs w:val="20"/>
        </w:rPr>
        <w:t xml:space="preserve">, </w:t>
      </w:r>
      <w:r w:rsidRPr="0022529A">
        <w:rPr>
          <w:rFonts w:ascii="Arial" w:hAnsi="Arial"/>
          <w:b/>
          <w:bCs/>
          <w:w w:val="95"/>
          <w:sz w:val="20"/>
          <w:szCs w:val="20"/>
        </w:rPr>
        <w:t>Archivio Agnetti</w:t>
      </w:r>
      <w:r w:rsidRPr="0022529A">
        <w:rPr>
          <w:rFonts w:ascii="Arial" w:hAnsi="Arial"/>
          <w:w w:val="95"/>
          <w:sz w:val="20"/>
          <w:szCs w:val="20"/>
        </w:rPr>
        <w:t xml:space="preserve">, </w:t>
      </w:r>
      <w:r w:rsidRPr="0022529A">
        <w:rPr>
          <w:rFonts w:ascii="Arial" w:hAnsi="Arial"/>
          <w:b/>
          <w:bCs/>
          <w:w w:val="95"/>
          <w:sz w:val="20"/>
          <w:szCs w:val="20"/>
        </w:rPr>
        <w:t>Archivio Anselmo</w:t>
      </w:r>
      <w:r w:rsidRPr="0022529A">
        <w:rPr>
          <w:rFonts w:ascii="Arial" w:hAnsi="Arial"/>
          <w:w w:val="95"/>
          <w:sz w:val="20"/>
          <w:szCs w:val="20"/>
        </w:rPr>
        <w:t xml:space="preserve"> e </w:t>
      </w:r>
      <w:r w:rsidRPr="0022529A">
        <w:rPr>
          <w:rFonts w:ascii="Arial" w:hAnsi="Arial"/>
          <w:b/>
          <w:bCs/>
          <w:w w:val="95"/>
          <w:sz w:val="20"/>
          <w:szCs w:val="20"/>
        </w:rPr>
        <w:t>Agata Boetti</w:t>
      </w:r>
      <w:r w:rsidRPr="0022529A">
        <w:rPr>
          <w:rFonts w:ascii="Arial" w:hAnsi="Arial"/>
          <w:w w:val="95"/>
          <w:sz w:val="20"/>
          <w:szCs w:val="20"/>
        </w:rPr>
        <w:t>.</w:t>
      </w:r>
    </w:p>
    <w:p w14:paraId="37EF5BEE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w w:val="95"/>
          <w:sz w:val="20"/>
          <w:szCs w:val="20"/>
          <w:highlight w:val="white"/>
        </w:rPr>
        <w:br/>
      </w:r>
      <w:r w:rsidRPr="0022529A">
        <w:rPr>
          <w:rFonts w:ascii="Arial" w:hAnsi="Arial"/>
          <w:b/>
          <w:bCs/>
          <w:color w:val="000000"/>
          <w:w w:val="95"/>
          <w:sz w:val="20"/>
          <w:szCs w:val="20"/>
          <w:highlight w:val="white"/>
        </w:rPr>
        <w:t>Ingresso</w:t>
      </w:r>
      <w:r w:rsidRPr="0022529A">
        <w:rPr>
          <w:rFonts w:ascii="Arial" w:hAnsi="Arial"/>
          <w:color w:val="000000"/>
          <w:w w:val="95"/>
          <w:sz w:val="20"/>
          <w:szCs w:val="20"/>
          <w:highlight w:val="white"/>
        </w:rPr>
        <w:br/>
        <w:t xml:space="preserve">accesso con biglietto museo: </w:t>
      </w:r>
      <w:r w:rsidRPr="0022529A">
        <w:rPr>
          <w:rStyle w:val="Enfasigrassetto"/>
          <w:rFonts w:ascii="Arial" w:hAnsi="Arial"/>
          <w:b w:val="0"/>
          <w:bCs w:val="0"/>
          <w:color w:val="000000"/>
          <w:sz w:val="20"/>
          <w:szCs w:val="20"/>
        </w:rPr>
        <w:t>intero € 6 | ridotto € 4 | gratuito possessori Card Cultura</w:t>
      </w:r>
    </w:p>
    <w:p w14:paraId="74A6788C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eastAsia="Arial" w:hAnsi="Arial"/>
          <w:color w:val="000000"/>
          <w:w w:val="95"/>
          <w:sz w:val="20"/>
          <w:szCs w:val="20"/>
        </w:rPr>
        <w:t xml:space="preserve"> </w:t>
      </w:r>
    </w:p>
    <w:p w14:paraId="316B90D1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Fonts w:ascii="Arial" w:hAnsi="Arial"/>
          <w:b/>
          <w:bCs/>
          <w:color w:val="000000"/>
          <w:w w:val="95"/>
          <w:sz w:val="20"/>
          <w:szCs w:val="20"/>
        </w:rPr>
        <w:t>Informazioni generali</w:t>
      </w:r>
    </w:p>
    <w:p w14:paraId="069F6271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MAMbo - Museo d’Arte Moderna di Bologna</w:t>
      </w:r>
    </w:p>
    <w:p w14:paraId="2B904B97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 xml:space="preserve">Via Don Giovanni Minzoni 14 | 40121 Bologna </w:t>
      </w:r>
    </w:p>
    <w:p w14:paraId="59B09EB8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Tel. +39 051 6496611</w:t>
      </w:r>
    </w:p>
    <w:p w14:paraId="67C5E1E4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www.mambo-bologna.org</w:t>
      </w:r>
    </w:p>
    <w:p w14:paraId="2D77DAFF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info@mambo-bologna.org</w:t>
      </w:r>
    </w:p>
    <w:p w14:paraId="6A192314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 xml:space="preserve">Facebook: </w:t>
      </w:r>
      <w:proofErr w:type="spellStart"/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MAMboMuseoArteModernaBologna</w:t>
      </w:r>
      <w:proofErr w:type="spellEnd"/>
    </w:p>
    <w:p w14:paraId="6163AA2E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Instagram: @mambobologna</w:t>
      </w:r>
    </w:p>
    <w:p w14:paraId="4784807A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X: @MAMboBologna</w:t>
      </w:r>
    </w:p>
    <w:p w14:paraId="41419306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 xml:space="preserve">YouTube: MAMbo </w:t>
      </w:r>
      <w:proofErr w:type="spellStart"/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channel</w:t>
      </w:r>
      <w:proofErr w:type="spellEnd"/>
    </w:p>
    <w:p w14:paraId="0BB22AB2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4D1C9627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b/>
          <w:bCs/>
          <w:color w:val="000000"/>
          <w:w w:val="95"/>
          <w:sz w:val="20"/>
          <w:szCs w:val="20"/>
          <w:u w:val="none"/>
          <w:shd w:val="clear" w:color="auto" w:fill="FFFFFF"/>
        </w:rPr>
        <w:t>Settore Musei Civici Bologna</w:t>
      </w:r>
    </w:p>
    <w:p w14:paraId="5CB92571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www.museibologna.it</w:t>
      </w:r>
    </w:p>
    <w:p w14:paraId="45DE40A2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Facebook: Musei Civici Bologna</w:t>
      </w:r>
    </w:p>
    <w:p w14:paraId="7A6265DB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Instagram: @bolognamusei</w:t>
      </w:r>
    </w:p>
    <w:p w14:paraId="2BEA8F0D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X: @bolognamusei</w:t>
      </w:r>
    </w:p>
    <w:p w14:paraId="607EAF60" w14:textId="77777777" w:rsidR="00000000" w:rsidRPr="0022529A" w:rsidRDefault="00000000">
      <w:pPr>
        <w:spacing w:line="283" w:lineRule="exact"/>
        <w:jc w:val="both"/>
        <w:rPr>
          <w:rFonts w:ascii="Arial" w:hAnsi="Arial"/>
          <w:w w:val="95"/>
          <w:sz w:val="20"/>
          <w:szCs w:val="20"/>
        </w:rPr>
      </w:pPr>
    </w:p>
    <w:p w14:paraId="771AE4EA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b/>
          <w:bCs/>
          <w:color w:val="000000"/>
          <w:w w:val="95"/>
          <w:sz w:val="20"/>
          <w:szCs w:val="20"/>
          <w:u w:val="none"/>
          <w:shd w:val="clear" w:color="auto" w:fill="FFFFFF"/>
        </w:rPr>
        <w:t>Ufficio stampa Settore Musei Civici Bologna</w:t>
      </w:r>
    </w:p>
    <w:p w14:paraId="5DCCEC8D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e-mail UfficioStampaBolognaMusei@comune.bologna.it</w:t>
      </w:r>
    </w:p>
    <w:p w14:paraId="199BCDB1" w14:textId="77777777" w:rsidR="00000000" w:rsidRPr="0022529A" w:rsidRDefault="00000000">
      <w:pPr>
        <w:spacing w:line="283" w:lineRule="exact"/>
        <w:jc w:val="both"/>
        <w:rPr>
          <w:sz w:val="20"/>
          <w:szCs w:val="20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>Elisabetta Severino - Tel. +39 051 6496658 e-mail elisabetta.severino@comune.bologna.it</w:t>
      </w:r>
    </w:p>
    <w:p w14:paraId="1737D11E" w14:textId="003C8997" w:rsidR="0022529A" w:rsidRPr="0022529A" w:rsidRDefault="00000000">
      <w:pPr>
        <w:spacing w:line="283" w:lineRule="exact"/>
        <w:jc w:val="both"/>
        <w:rPr>
          <w:rFonts w:ascii="Arial" w:eastAsia="Typ1451" w:hAnsi="Arial"/>
          <w:color w:val="000000"/>
          <w:w w:val="95"/>
          <w:sz w:val="20"/>
          <w:szCs w:val="20"/>
          <w:shd w:val="clear" w:color="auto" w:fill="FFFFFF"/>
        </w:rPr>
      </w:pPr>
      <w:r w:rsidRPr="0022529A">
        <w:rPr>
          <w:rStyle w:val="Collegamentoipertestuale"/>
          <w:rFonts w:ascii="Arial" w:eastAsia="Typ1451" w:hAnsi="Arial"/>
          <w:color w:val="000000"/>
          <w:w w:val="95"/>
          <w:sz w:val="20"/>
          <w:szCs w:val="20"/>
          <w:u w:val="none"/>
          <w:shd w:val="clear" w:color="auto" w:fill="FFFFFF"/>
        </w:rPr>
        <w:t xml:space="preserve">Silvia Tonelli - Tel +39 051 6496620 e-mail </w:t>
      </w:r>
      <w:hyperlink r:id="rId8" w:history="1">
        <w:r w:rsidR="0022529A" w:rsidRPr="0022529A">
          <w:rPr>
            <w:rStyle w:val="Collegamentoipertestuale"/>
            <w:rFonts w:ascii="Arial" w:eastAsia="Typ1451" w:hAnsi="Arial"/>
            <w:w w:val="95"/>
            <w:sz w:val="20"/>
            <w:szCs w:val="20"/>
            <w:shd w:val="clear" w:color="auto" w:fill="FFFFFF"/>
          </w:rPr>
          <w:t>silvia.tonelli@comune.bologna.it</w:t>
        </w:r>
      </w:hyperlink>
    </w:p>
    <w:sectPr w:rsidR="0022529A" w:rsidRPr="00225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582" w:left="1134" w:header="1134" w:footer="112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e sconosciuto" w:date="2024-04-30T15:28:00Z" w:initials="">
    <w:p w14:paraId="633F036A" w14:textId="77777777" w:rsidR="00000000" w:rsidRDefault="00000000">
      <w:pPr>
        <w:overflowPunct w:val="0"/>
        <w:rPr>
          <w:sz w:val="20"/>
        </w:rPr>
      </w:pPr>
      <w:r>
        <w:annotationRef/>
      </w:r>
      <w:r>
        <w:rPr>
          <w:sz w:val="20"/>
        </w:rPr>
        <w:t>Si tratta di una presentazione o di una mostra?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3F036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C9D2" w14:textId="77777777" w:rsidR="00EB2C1D" w:rsidRDefault="00EB2C1D">
      <w:pPr>
        <w:rPr>
          <w:rFonts w:hint="eastAsia"/>
        </w:rPr>
      </w:pPr>
      <w:r>
        <w:separator/>
      </w:r>
    </w:p>
  </w:endnote>
  <w:endnote w:type="continuationSeparator" w:id="0">
    <w:p w14:paraId="441AFC26" w14:textId="77777777" w:rsidR="00EB2C1D" w:rsidRDefault="00EB2C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yp1451">
    <w:altName w:val="Calibri"/>
    <w:panose1 w:val="020B0604020202020204"/>
    <w:charset w:val="00"/>
    <w:family w:val="auto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9856" w14:textId="77777777" w:rsidR="0022529A" w:rsidRDefault="002252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D624" w14:textId="77777777" w:rsidR="00000000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E33D" w14:textId="77777777" w:rsidR="0022529A" w:rsidRDefault="002252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989E" w14:textId="77777777" w:rsidR="00EB2C1D" w:rsidRDefault="00EB2C1D">
      <w:pPr>
        <w:rPr>
          <w:rFonts w:hint="eastAsia"/>
        </w:rPr>
      </w:pPr>
      <w:r>
        <w:separator/>
      </w:r>
    </w:p>
  </w:footnote>
  <w:footnote w:type="continuationSeparator" w:id="0">
    <w:p w14:paraId="5C988FAA" w14:textId="77777777" w:rsidR="00EB2C1D" w:rsidRDefault="00EB2C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0437" w14:textId="77777777" w:rsidR="0022529A" w:rsidRDefault="0022529A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59D" w14:textId="62A5F9A0" w:rsidR="00000000" w:rsidRDefault="0022529A">
    <w:pPr>
      <w:pStyle w:val="Intestazione"/>
    </w:pPr>
    <w:r>
      <w:rPr>
        <w:noProof/>
      </w:rPr>
      <w:drawing>
        <wp:inline distT="0" distB="0" distL="0" distR="0" wp14:anchorId="14665388" wp14:editId="51044D46">
          <wp:extent cx="1226288" cy="476239"/>
          <wp:effectExtent l="0" t="0" r="0" b="0"/>
          <wp:docPr id="1530625481" name="Immagine 3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625481" name="Immagine 3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260" cy="49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0" allowOverlap="1" wp14:anchorId="0E313993" wp14:editId="46F04D45">
          <wp:simplePos x="0" y="0"/>
          <wp:positionH relativeFrom="column">
            <wp:posOffset>1172210</wp:posOffset>
          </wp:positionH>
          <wp:positionV relativeFrom="paragraph">
            <wp:posOffset>8994140</wp:posOffset>
          </wp:positionV>
          <wp:extent cx="3935730" cy="976630"/>
          <wp:effectExtent l="0" t="0" r="0" b="0"/>
          <wp:wrapSquare wrapText="largest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4" r="-6" b="-24"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6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D2F2" w14:textId="77777777" w:rsidR="0022529A" w:rsidRDefault="0022529A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33"/>
    <w:rsid w:val="000E6D33"/>
    <w:rsid w:val="0022529A"/>
    <w:rsid w:val="002F167B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2629BA"/>
  <w15:chartTrackingRefBased/>
  <w15:docId w15:val="{0E765FE0-17BE-A643-A34C-64330EC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rPr>
      <w:rFonts w:ascii="Arial" w:hAnsi="Arial"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tonelli@comune.bologna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cicconi</dc:creator>
  <cp:keywords/>
  <cp:lastModifiedBy>fabrizio cicconi</cp:lastModifiedBy>
  <cp:revision>2</cp:revision>
  <cp:lastPrinted>2024-04-30T12:43:00Z</cp:lastPrinted>
  <dcterms:created xsi:type="dcterms:W3CDTF">2024-05-01T12:01:00Z</dcterms:created>
  <dcterms:modified xsi:type="dcterms:W3CDTF">2024-05-01T12:01:00Z</dcterms:modified>
</cp:coreProperties>
</file>