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color w:val="000000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>
          <w:color w:val="000000"/>
          <w:sz w:val="14"/>
          <w:szCs w:val="14"/>
        </w:rPr>
      </w:pPr>
      <w:r w:rsidDel="00000000" w:rsidR="00000000" w:rsidRPr="00000000">
        <w:rPr>
          <w:color w:val="000000"/>
          <w:sz w:val="14"/>
          <w:szCs w:val="14"/>
          <w:rtl w:val="0"/>
        </w:rPr>
        <w:t xml:space="preserve">comunicato stampa 24. 07. 2026</w:t>
      </w:r>
    </w:p>
    <w:p w:rsidR="00000000" w:rsidDel="00000000" w:rsidP="00000000" w:rsidRDefault="00000000" w:rsidRPr="00000000" w14:paraId="00000003">
      <w:pPr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Corrado Cagli: Nostoi. Roma New York Taormina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cura di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Raffaele Bedarida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direzione artistica di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Franco Baldasso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opening: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giovedì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10 settembre 2026 ore 18.00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Palazzo Corvaja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Piazza Vittorio Emanuele II, Taormina (Me)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 settembre – 20 ottobre 2026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Taormina si prepara ad accogliere uno degli appuntamenti culturali più significativi dell'autunno 2026.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Dal 10 settembre al 20 ottobre, gli spazi di Palazzo Corvaja ospiteranno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Corrado Cagli: Nostoi. Roma New York Taormina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mostra dedicata a una delle figure più originali e internazionali dell'arte italiana del Novecento, profondamente legata alla città siciliana. Curata da Raffaele Bedarida, con la direzione artistica di Franco Baldasso, l'esposizione è promossa da Babilonia Centro di Lingua e Cultura Italiana in collaborazione con Archivio Corrado Cagli di Roma, Fondazione Taormina, Comune di Taormina, Bard College di New York e Sapienza Università di Roma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Corrado Cagli: Nostoi. Roma New York Taormina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nasce dal rinnovato interesse internazionale per l'opera di Cagli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(1910-1976),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culminato nell’esposizione curata da Raffaele Bedarida al Center for Italian Modern Art di New York nel 2023,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dedicata al suo percorso tra Roma e gli Stati Uniti, dall'esilio alla guerra fino al ritorno in Italia nel 1948. Durante la Seconda Guerra mondiale Cagli si arruolò nell'esercito statunitense, partecipò alla campagna d'Europa e a New York condivise l'esperienza degli esuli europei, collaborando anche con il nascente balletto moderno come scenografo e costumista. La mostra newyorkese era incentrata sul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tema della memoria intesa come strategia della complessità e di resistenza alle narrazioni vigenti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 si concludeva col suo controverso ritorno in Italia nel 1948, dove si rifiutò di aderire alla retorica redentiva dominante durante la ricostruzione.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L'esposizione di Taormina amplia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precedente newyorkese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concentrandosi anche sul rapporto dell'artista con la Sicilia. Il titolo 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Nostoi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richiama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tema omerico del ritorno in patria di Ulisse che per Cagli è fondamentale, ma anche impossibile in quanto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non coincide con la nostalgia dei luoghi del passato ma con una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continua ridefinizione della propria identità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Roma, New York e Taormina rappresentano i principali luoghi della sua vicenda umana e artistica: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dalla Roma fascista e del dopoguerra, alla New York dell'esilio e della rinascita, fino alla Taormina degli anni Sessanta, crocevia internazionale di artisti e intellettuali. Le tre città sono insieme luoghi geografici, culturali e identitari.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Tra gli aspetti meno noti della ricerca di Cagli emerge il rapporto con il calcio, inteso come rituale collettivo e forma di espressione corporea.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In Sicilia fondò e sostenne economicamente la Robur di Letojanni e disegnò la maglia del Palermo. A Taormina frequentava con naturalezza tanto intellettuali come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Giuseppe Ungaretti e Danilo Dolci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quanto i giovani calciatori e campioni come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José Altafini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lasciando un ricordo ancora vivo nella memoria cittadina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scelta di Palazzo Corvaja dialoga profondamente con la ricerca dell'artista: edificio stratificato per storia e architettura, ospita un percorso espositivo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curato dall'architetto 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Pietro Airoldi che mette le opere di Cagli in relazione con gli spazi, dalla sezione dedicata al muralismo fino a quella sul rapporto con la Sicilia, allestita nelle sale che ospitarono il primo Parlamento Siciliano.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Un capitolo della mostra è dedicato alla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rete internazionale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di collaborazioni costruita da Cagli con figure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come Charles Olson, Igor Stravinsky, Danilo Dolci e George Balanchine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Opere donate da amici e collaboratori restituiscono uno sguardo inedito sulla comunità degli intellettuali in esilio negli Stati Uniti e sui rapporti che l'artista continuò a coltivare tra Roma e Taormina con personalità quali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Saul Steinberg, Eugene Berman, Henri Cartier-Bresson e Victor Brauner.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L'esposizione ricostruisce inoltre il carattere cosmopolita della Taormina del secondo dopoguerra, con un focus su Casa Cuseni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centro della vita culturale cittadina e luogo d'incontro di artisti, attivisti e sostenitori delle libertà civili. Qui trova spazio 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Piccolo Processo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opera dedicata al magistrato Giuseppe Navarra e ispirata alle difficoltà della magistratura nel contrasto alla mafia dopo la strage di Viale Lazio (1969), testimonianza dell'impegno condiviso da personalità come Danilo Dolci e Girolamo Li Causi nella difesa della legalità e della democrazia.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mostra di Taormina, attraverso il tema del nostos, restituisce il racconto di un artista che ha attraversato il fascismo, l'esilio, la guerra e la rinascita, trovando in Taormina un luogo privilegiato da cui ripensare la propria storia e il proprio linguaggio artistico. Con questa iniziativa, Babilonia conferma la propria intenzione, maturata nel tempo, di promuovere progetti culturali di respiro internazionale,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capaci di intrecciare ricerca scientifica, valorizzazione del patrimonio e dialogo con il territorio, contribuendo a rafforzare il ruolo di Taormina come luogo di incontro tra storia, arte contemporanea e cultura internazionale.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Per Babilonia questo non vuole essere un evento isolato, ma l’inizio di un programma biennale di eventi culturali e, a coronamento di oltre trent’anni di attività, la presentazione al pubblico di MID (Mediterranean Innovation District), il nuovo polo, con sede a Taormina pensato per la comunità locale e globale. MID è un ecosistema internazionale che integra formazione, ricerca, cultura, intelligenza artificiale e creazione d’impresa, collegando studenti, università, esperti, aziende e investitori e accompagnando ogni persona dalla conoscenza alla realizzazione concreta della propria idea, del proprio progetto o della propria impresa.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biglietto della mostra include anche la visita a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Casa Cuseni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dove sarà esposta 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Piccolo Processo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L'esposizione è accompagnata da un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catalogo edito da Dario Cimorelli Editore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con contributi scientifici di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Franco Baldasso, Raffaele Bedarida, John Champagne e Yasmin Riyahi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Il volume approfondisce temi quali il rapporto di Cagli con la Sicilia,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0"/>
          <w:szCs w:val="20"/>
          <w:u w:val="none"/>
          <w:shd w:fill="auto" w:val="clear"/>
          <w:vertAlign w:val="baseline"/>
          <w:rtl w:val="0"/>
        </w:rPr>
        <w:t xml:space="preserve">la conversazione che la sua arte intrattiene con gli scrittori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le strategie queer e l'iconografia omoerotica, l'interesse per il calcio, lo sport e la cultura popolare, ed è arricchito da numerose immagini e documenti inediti.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---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Bio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jc w:val="both"/>
        <w:rPr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b w:val="1"/>
          <w:bCs w:val="1"/>
          <w:color w:val="000000"/>
          <w:sz w:val="18"/>
          <w:szCs w:val="18"/>
          <w:rtl w:val="0"/>
        </w:rPr>
        <w:t xml:space="preserve">Raffaele Bedarida</w:t>
      </w:r>
    </w:p>
    <w:p w:rsidR="00000000" w:rsidDel="00000000" w:rsidP="00000000" w:rsidRDefault="00000000" w:rsidRPr="00000000" w14:paraId="0000001B">
      <w:pPr>
        <w:spacing w:line="240" w:lineRule="auto"/>
        <w:jc w:val="both"/>
        <w:rPr>
          <w:color w:val="000000"/>
          <w:sz w:val="18"/>
          <w:szCs w:val="18"/>
        </w:rPr>
      </w:pPr>
      <w:r w:rsidDel="00000000" w:rsidR="00000000" w:rsidRPr="00000000">
        <w:rPr>
          <w:color w:val="000000"/>
          <w:sz w:val="18"/>
          <w:szCs w:val="18"/>
          <w:rtl w:val="0"/>
        </w:rPr>
        <w:t xml:space="preserve">Insegna Storia dell’arte contemporanea alla Sapienza Università di Roma. Ha insegnato a Cooper Union a New York (2013-2024) e ha lavorato nei dipartimenti di Educazione per adulti e Attività accademiche del MoMA e del Solomon R. Guggenheim Museum (2009-2016). Tra i suoi libri si ricordano, </w:t>
      </w:r>
      <w:r w:rsidDel="00000000" w:rsidR="00000000" w:rsidRPr="00000000">
        <w:rPr>
          <w:i w:val="1"/>
          <w:iCs w:val="1"/>
          <w:color w:val="000000"/>
          <w:sz w:val="18"/>
          <w:szCs w:val="18"/>
          <w:rtl w:val="0"/>
        </w:rPr>
        <w:t xml:space="preserve">Corrado Cagli: La pittura, l'esilio, l'America</w:t>
      </w:r>
      <w:r w:rsidDel="00000000" w:rsidR="00000000" w:rsidRPr="00000000">
        <w:rPr>
          <w:color w:val="000000"/>
          <w:sz w:val="18"/>
          <w:szCs w:val="18"/>
          <w:rtl w:val="0"/>
        </w:rPr>
        <w:t xml:space="preserve"> (2018; edizione inglese 2023), </w:t>
      </w:r>
      <w:r w:rsidDel="00000000" w:rsidR="00000000" w:rsidRPr="00000000">
        <w:rPr>
          <w:i w:val="1"/>
          <w:iCs w:val="1"/>
          <w:color w:val="000000"/>
          <w:sz w:val="18"/>
          <w:szCs w:val="18"/>
          <w:rtl w:val="0"/>
        </w:rPr>
        <w:t xml:space="preserve">Exhibiting Italian Art in the United States from Futurism to Arte Povera</w:t>
      </w:r>
      <w:r w:rsidDel="00000000" w:rsidR="00000000" w:rsidRPr="00000000">
        <w:rPr>
          <w:color w:val="000000"/>
          <w:sz w:val="18"/>
          <w:szCs w:val="18"/>
          <w:rtl w:val="0"/>
        </w:rPr>
        <w:t xml:space="preserve"> (2022), </w:t>
      </w:r>
      <w:r w:rsidDel="00000000" w:rsidR="00000000" w:rsidRPr="00000000">
        <w:rPr>
          <w:i w:val="1"/>
          <w:iCs w:val="1"/>
          <w:color w:val="000000"/>
          <w:sz w:val="18"/>
          <w:szCs w:val="18"/>
          <w:rtl w:val="0"/>
        </w:rPr>
        <w:t xml:space="preserve">Curating Fascism: Exhibitions and Memory from the Fall of Mussolini to Today</w:t>
      </w:r>
      <w:r w:rsidDel="00000000" w:rsidR="00000000" w:rsidRPr="00000000">
        <w:rPr>
          <w:color w:val="000000"/>
          <w:sz w:val="18"/>
          <w:szCs w:val="18"/>
          <w:rtl w:val="0"/>
        </w:rPr>
        <w:t xml:space="preserve">, co-curato con Sharon Hecker (2023), </w:t>
      </w:r>
      <w:r w:rsidDel="00000000" w:rsidR="00000000" w:rsidRPr="00000000">
        <w:rPr>
          <w:i w:val="1"/>
          <w:iCs w:val="1"/>
          <w:color w:val="000000"/>
          <w:sz w:val="18"/>
          <w:szCs w:val="18"/>
          <w:rtl w:val="0"/>
        </w:rPr>
        <w:t xml:space="preserve">We don’t need no education. L’educazione dell’artista e per l’artista dal 1900 a oggi</w:t>
      </w:r>
      <w:r w:rsidDel="00000000" w:rsidR="00000000" w:rsidRPr="00000000">
        <w:rPr>
          <w:color w:val="000000"/>
          <w:sz w:val="18"/>
          <w:szCs w:val="18"/>
          <w:rtl w:val="0"/>
        </w:rPr>
        <w:t xml:space="preserve"> (2026). È stato vincitore di borse internazionali, tra cui: CIMA, Terra Foundation of American Art, Italian Council e Andy Warhol Foundation. Tra le varie esperienze curatoriali, è stato fondatore e direttore di Davar, uno spazio indipendente di arte contemporanea a Roma (2004-2007), chief curator di Harlem Studio Fellowship, una residenza per artisti a New York (2007-2011), ed ha curato numerose mostre in Italia e negli Stati Uniti, tra cui </w:t>
      </w:r>
      <w:r w:rsidDel="00000000" w:rsidR="00000000" w:rsidRPr="00000000">
        <w:rPr>
          <w:i w:val="1"/>
          <w:iCs w:val="1"/>
          <w:color w:val="000000"/>
          <w:sz w:val="18"/>
          <w:szCs w:val="18"/>
          <w:rtl w:val="0"/>
        </w:rPr>
        <w:t xml:space="preserve"> Transatlantic Bridges: Corrado Cagli</w:t>
      </w:r>
      <w:r w:rsidDel="00000000" w:rsidR="00000000" w:rsidRPr="00000000">
        <w:rPr>
          <w:color w:val="000000"/>
          <w:sz w:val="18"/>
          <w:szCs w:val="18"/>
          <w:rtl w:val="0"/>
        </w:rPr>
        <w:t xml:space="preserve"> al CIMA di New York nel 2023. Riconosciuto internazionalmente come esperto di Cagli, sta collaborando con l'Archivio Corrado Cagli di Roma alla realizzazione del catalogo generale dell'opera dell'artista.</w:t>
      </w:r>
    </w:p>
    <w:p w:rsidR="00000000" w:rsidDel="00000000" w:rsidP="00000000" w:rsidRDefault="00000000" w:rsidRPr="00000000" w14:paraId="0000001C">
      <w:pPr>
        <w:spacing w:line="240" w:lineRule="auto"/>
        <w:jc w:val="both"/>
        <w:rPr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b w:val="1"/>
          <w:bCs w:val="1"/>
          <w:color w:val="000000"/>
          <w:sz w:val="18"/>
          <w:szCs w:val="18"/>
          <w:rtl w:val="0"/>
        </w:rPr>
        <w:t xml:space="preserve">Franco Baldasso</w:t>
      </w:r>
    </w:p>
    <w:p w:rsidR="00000000" w:rsidDel="00000000" w:rsidP="00000000" w:rsidRDefault="00000000" w:rsidRPr="00000000" w14:paraId="0000001D">
      <w:pPr>
        <w:spacing w:line="240" w:lineRule="auto"/>
        <w:jc w:val="both"/>
        <w:rPr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color w:val="222222"/>
          <w:sz w:val="18"/>
          <w:szCs w:val="18"/>
          <w:highlight w:val="white"/>
          <w:rtl w:val="0"/>
        </w:rPr>
        <w:t xml:space="preserve">È Associate Professor of Italian Studies presso il Bard College di New York, fellow dell’American Academy in Rome, dove è membro del Council of the Society of Fellows, e insieme a Franca Sinopoli co-direttore della scuola estiva “The Cultural Heritage and Memory of Totalitarianism” presso la Sapienza Università di Roma, dove è inoltre membro del “Collegio del dottorato initalianistica”. Tra le sue pubblicazioni in volume: </w:t>
      </w:r>
      <w:r w:rsidDel="00000000" w:rsidR="00000000" w:rsidRPr="00000000">
        <w:rPr>
          <w:i w:val="1"/>
          <w:iCs w:val="1"/>
          <w:color w:val="222222"/>
          <w:sz w:val="18"/>
          <w:szCs w:val="18"/>
          <w:rtl w:val="0"/>
        </w:rPr>
        <w:t xml:space="preserve">Il cerchio di gesso. Primo Levi narratore e testimone</w:t>
      </w:r>
      <w:r w:rsidDel="00000000" w:rsidR="00000000" w:rsidRPr="00000000">
        <w:rPr>
          <w:color w:val="222222"/>
          <w:sz w:val="18"/>
          <w:szCs w:val="18"/>
          <w:highlight w:val="white"/>
          <w:rtl w:val="0"/>
        </w:rPr>
        <w:t xml:space="preserve"> (2007), </w:t>
      </w:r>
      <w:r w:rsidDel="00000000" w:rsidR="00000000" w:rsidRPr="00000000">
        <w:rPr>
          <w:i w:val="1"/>
          <w:iCs w:val="1"/>
          <w:color w:val="222222"/>
          <w:sz w:val="18"/>
          <w:szCs w:val="18"/>
          <w:rtl w:val="0"/>
        </w:rPr>
        <w:t xml:space="preserve">Curzio Malaparte, la letteratura crudele. </w:t>
      </w:r>
      <w:r w:rsidDel="00000000" w:rsidR="00000000" w:rsidRPr="00000000">
        <w:rPr>
          <w:color w:val="222222"/>
          <w:sz w:val="18"/>
          <w:szCs w:val="18"/>
          <w:highlight w:val="white"/>
          <w:rtl w:val="0"/>
        </w:rPr>
        <w:t xml:space="preserve">Kaputt</w:t>
      </w:r>
      <w:r w:rsidDel="00000000" w:rsidR="00000000" w:rsidRPr="00000000">
        <w:rPr>
          <w:i w:val="1"/>
          <w:iCs w:val="1"/>
          <w:color w:val="222222"/>
          <w:sz w:val="18"/>
          <w:szCs w:val="18"/>
          <w:rtl w:val="0"/>
        </w:rPr>
        <w:t xml:space="preserve">, </w:t>
      </w:r>
      <w:r w:rsidDel="00000000" w:rsidR="00000000" w:rsidRPr="00000000">
        <w:rPr>
          <w:color w:val="222222"/>
          <w:sz w:val="18"/>
          <w:szCs w:val="18"/>
          <w:highlight w:val="white"/>
          <w:rtl w:val="0"/>
        </w:rPr>
        <w:t xml:space="preserve">La pelle</w:t>
      </w:r>
      <w:r w:rsidDel="00000000" w:rsidR="00000000" w:rsidRPr="00000000">
        <w:rPr>
          <w:i w:val="1"/>
          <w:iCs w:val="1"/>
          <w:color w:val="222222"/>
          <w:sz w:val="18"/>
          <w:szCs w:val="18"/>
          <w:rtl w:val="0"/>
        </w:rPr>
        <w:t xml:space="preserve"> e la caduta della civiltà europea</w:t>
      </w:r>
      <w:r w:rsidDel="00000000" w:rsidR="00000000" w:rsidRPr="00000000">
        <w:rPr>
          <w:color w:val="222222"/>
          <w:sz w:val="18"/>
          <w:szCs w:val="18"/>
          <w:highlight w:val="white"/>
          <w:rtl w:val="0"/>
        </w:rPr>
        <w:t xml:space="preserve"> (2019). Ha inoltre curato i volumi </w:t>
      </w:r>
      <w:r w:rsidDel="00000000" w:rsidR="00000000" w:rsidRPr="00000000">
        <w:rPr>
          <w:i w:val="1"/>
          <w:iCs w:val="1"/>
          <w:color w:val="222222"/>
          <w:sz w:val="18"/>
          <w:szCs w:val="18"/>
          <w:rtl w:val="0"/>
        </w:rPr>
        <w:t xml:space="preserve">Eredità culturale e memoria dei totalitarismi</w:t>
      </w:r>
      <w:r w:rsidDel="00000000" w:rsidR="00000000" w:rsidRPr="00000000">
        <w:rPr>
          <w:color w:val="222222"/>
          <w:sz w:val="18"/>
          <w:szCs w:val="18"/>
          <w:highlight w:val="white"/>
          <w:rtl w:val="0"/>
        </w:rPr>
        <w:t xml:space="preserve"> (2024), and </w:t>
      </w:r>
      <w:r w:rsidDel="00000000" w:rsidR="00000000" w:rsidRPr="00000000">
        <w:rPr>
          <w:i w:val="1"/>
          <w:iCs w:val="1"/>
          <w:color w:val="222222"/>
          <w:sz w:val="18"/>
          <w:szCs w:val="18"/>
          <w:rtl w:val="0"/>
        </w:rPr>
        <w:t xml:space="preserve">50 Years after </w:t>
      </w:r>
      <w:r w:rsidDel="00000000" w:rsidR="00000000" w:rsidRPr="00000000">
        <w:rPr>
          <w:color w:val="222222"/>
          <w:sz w:val="18"/>
          <w:szCs w:val="18"/>
          <w:highlight w:val="white"/>
          <w:rtl w:val="0"/>
        </w:rPr>
        <w:t xml:space="preserve">La Storia</w:t>
      </w:r>
      <w:r w:rsidDel="00000000" w:rsidR="00000000" w:rsidRPr="00000000">
        <w:rPr>
          <w:i w:val="1"/>
          <w:iCs w:val="1"/>
          <w:color w:val="222222"/>
          <w:sz w:val="18"/>
          <w:szCs w:val="18"/>
          <w:rtl w:val="0"/>
        </w:rPr>
        <w:t xml:space="preserve">. Elsa Morante beyond History</w:t>
      </w:r>
      <w:r w:rsidDel="00000000" w:rsidR="00000000" w:rsidRPr="00000000">
        <w:rPr>
          <w:color w:val="222222"/>
          <w:sz w:val="18"/>
          <w:szCs w:val="18"/>
          <w:highlight w:val="white"/>
          <w:rtl w:val="0"/>
        </w:rPr>
        <w:t xml:space="preserve"> (2024). La sua monografia in inglese </w:t>
      </w:r>
      <w:r w:rsidDel="00000000" w:rsidR="00000000" w:rsidRPr="00000000">
        <w:rPr>
          <w:i w:val="1"/>
          <w:iCs w:val="1"/>
          <w:color w:val="222222"/>
          <w:sz w:val="18"/>
          <w:szCs w:val="18"/>
          <w:rtl w:val="0"/>
        </w:rPr>
        <w:t xml:space="preserve">Against Redemption: Democracy, Memory and Literature in Post-Fascist Italy</w:t>
      </w:r>
      <w:r w:rsidDel="00000000" w:rsidR="00000000" w:rsidRPr="00000000">
        <w:rPr>
          <w:color w:val="222222"/>
          <w:sz w:val="18"/>
          <w:szCs w:val="18"/>
          <w:highlight w:val="white"/>
          <w:rtl w:val="0"/>
        </w:rPr>
        <w:t xml:space="preserve"> (2022), ha ricevuto negli Stati Uniti il </w:t>
      </w:r>
      <w:r w:rsidDel="00000000" w:rsidR="00000000" w:rsidRPr="00000000">
        <w:rPr>
          <w:sz w:val="18"/>
          <w:szCs w:val="18"/>
          <w:rtl w:val="0"/>
        </w:rPr>
        <w:t xml:space="preserve">Helen and Howard R. </w:t>
      </w:r>
      <w:r w:rsidDel="00000000" w:rsidR="00000000" w:rsidRPr="00000000">
        <w:rPr>
          <w:color w:val="222222"/>
          <w:sz w:val="18"/>
          <w:szCs w:val="18"/>
          <w:highlight w:val="white"/>
          <w:rtl w:val="0"/>
        </w:rPr>
        <w:t xml:space="preserve">Marraro Prize in Italian History, ed è recentemente uscita in Italia per Marsilio con il titolo </w:t>
      </w:r>
      <w:r w:rsidDel="00000000" w:rsidR="00000000" w:rsidRPr="00000000">
        <w:rPr>
          <w:i w:val="1"/>
          <w:iCs w:val="1"/>
          <w:color w:val="222222"/>
          <w:sz w:val="18"/>
          <w:szCs w:val="18"/>
          <w:rtl w:val="0"/>
        </w:rPr>
        <w:t xml:space="preserve">Verso quale redenzione. Democrazia, letteratura e memoria dopo il fascismo</w:t>
      </w:r>
      <w:r w:rsidDel="00000000" w:rsidR="00000000" w:rsidRPr="00000000">
        <w:rPr>
          <w:color w:val="222222"/>
          <w:sz w:val="18"/>
          <w:szCs w:val="18"/>
          <w:highlight w:val="white"/>
          <w:rtl w:val="0"/>
        </w:rPr>
        <w:t xml:space="preserve"> (2026). Per le sue ricerche sulle culture della modernità ha ricevuto premi quali il 2019 Rome Prize in Modern Italian Studies, e borse da istituzioni internazionali, tra cui l’American Philosophical Society, il Remarque Institute presso la New York University, la Civitella Ranieri Foundation, e la A. W. Mellon Foundation.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jc w:val="both"/>
        <w:rPr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b w:val="1"/>
          <w:bCs w:val="1"/>
          <w:color w:val="000000"/>
          <w:sz w:val="18"/>
          <w:szCs w:val="18"/>
          <w:rtl w:val="0"/>
        </w:rPr>
        <w:t xml:space="preserve">Babilonia Centro di lingua e cultura italiana</w:t>
      </w:r>
    </w:p>
    <w:p w:rsidR="00000000" w:rsidDel="00000000" w:rsidP="00000000" w:rsidRDefault="00000000" w:rsidRPr="00000000" w14:paraId="0000001F">
      <w:pPr>
        <w:spacing w:line="240" w:lineRule="auto"/>
        <w:jc w:val="both"/>
        <w:rPr>
          <w:color w:val="000000"/>
          <w:sz w:val="18"/>
          <w:szCs w:val="18"/>
        </w:rPr>
      </w:pPr>
      <w:r w:rsidDel="00000000" w:rsidR="00000000" w:rsidRPr="00000000">
        <w:rPr>
          <w:color w:val="000000"/>
          <w:sz w:val="18"/>
          <w:szCs w:val="18"/>
          <w:rtl w:val="0"/>
        </w:rPr>
        <w:t xml:space="preserve">Con sede a Taormina, Babilonia è, da oltre trent’anni, il centro d’eccellenza per lo studio della lingua e della cultura italiana in Sicilia. La scuola si distingue per un approccio didattico basato sul metodo comunicativo, che integra l'apprendimento linguistico con una profonda immersione nella storia, nell'arte e nelle tradizioni siciliane. Accreditata dai principali enti nazionali e internazionali, tra cui l’Università per Stranieri di Perugia, il MIM, IALC e Asils; Babilonia offre un’esperienza formativa completa, pensata per chi desidera non solo padroneggiare la lingua, ma vivere autenticamente la cultura italiana.</w:t>
      </w:r>
    </w:p>
    <w:p w:rsidR="00000000" w:rsidDel="00000000" w:rsidP="00000000" w:rsidRDefault="00000000" w:rsidRPr="00000000" w14:paraId="00000020">
      <w:pPr>
        <w:spacing w:line="240" w:lineRule="auto"/>
        <w:jc w:val="both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rPr>
          <w:b w:val="1"/>
          <w:bCs w:val="1"/>
          <w:sz w:val="18"/>
          <w:szCs w:val="18"/>
          <w:u w:val="single"/>
        </w:rPr>
      </w:pPr>
      <w:r w:rsidDel="00000000" w:rsidR="00000000" w:rsidRPr="00000000">
        <w:rPr>
          <w:b w:val="1"/>
          <w:bCs w:val="1"/>
          <w:sz w:val="18"/>
          <w:szCs w:val="18"/>
          <w:u w:val="single"/>
          <w:rtl w:val="0"/>
        </w:rPr>
        <w:t xml:space="preserve">Scheda dell’evento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Titolo</w:t>
        <w:tab/>
        <w:tab/>
        <w:tab/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Corrado Cagli: Nostoi. Roma New York Taormina.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cura di</w:t>
        <w:tab/>
        <w:tab/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Raffaele Bedarida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  </w:t>
      </w:r>
    </w:p>
    <w:p w:rsidR="00000000" w:rsidDel="00000000" w:rsidP="00000000" w:rsidRDefault="00000000" w:rsidRPr="00000000" w14:paraId="00000024">
      <w:pPr>
        <w:spacing w:line="240" w:lineRule="auto"/>
        <w:jc w:val="both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Direzione artistica di </w:t>
        <w:tab/>
        <w:tab/>
      </w:r>
      <w:r w:rsidDel="00000000" w:rsidR="00000000" w:rsidRPr="00000000">
        <w:rPr>
          <w:b w:val="0"/>
          <w:bCs w:val="0"/>
          <w:color w:val="000000"/>
          <w:sz w:val="18"/>
          <w:szCs w:val="18"/>
          <w:rtl w:val="0"/>
        </w:rPr>
        <w:t xml:space="preserve">Franco Baldasso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Sede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ab/>
        <w:t xml:space="preserve">Palazzo Corvaja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ind w:left="2160" w:firstLine="72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Piazza Vittorio Emanuele II – 98039 – Taormina (Me)</w:t>
      </w:r>
    </w:p>
    <w:p w:rsidR="00000000" w:rsidDel="00000000" w:rsidP="00000000" w:rsidRDefault="00000000" w:rsidRPr="00000000" w14:paraId="00000027">
      <w:pPr>
        <w:spacing w:line="240" w:lineRule="auto"/>
        <w:ind w:left="2880" w:hanging="8640"/>
        <w:rPr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Date</w:t>
        <w:tab/>
      </w:r>
      <w:r w:rsidDel="00000000" w:rsidR="00000000" w:rsidRPr="00000000">
        <w:rPr>
          <w:sz w:val="18"/>
          <w:szCs w:val="18"/>
          <w:rtl w:val="0"/>
        </w:rPr>
        <w:t xml:space="preserve">10 settembre</w:t>
      </w:r>
      <w:r w:rsidDel="00000000" w:rsidR="00000000" w:rsidRPr="00000000">
        <w:rPr>
          <w:sz w:val="18"/>
          <w:szCs w:val="18"/>
          <w:u w:val="none"/>
          <w:rtl w:val="0"/>
        </w:rPr>
        <w:t xml:space="preserve"> - </w:t>
      </w:r>
      <w:r w:rsidDel="00000000" w:rsidR="00000000" w:rsidRPr="00000000">
        <w:rPr>
          <w:sz w:val="18"/>
          <w:szCs w:val="18"/>
          <w:rtl w:val="0"/>
        </w:rPr>
        <w:t xml:space="preserve">20 ottobre 2026</w:t>
        <w:br w:type="textWrapping"/>
        <w:t xml:space="preserve">Visitabile tutti i giorni dalle 10:00 alle 14:00 e dalle 15:30 alle 20:30</w:t>
      </w:r>
    </w:p>
    <w:p w:rsidR="00000000" w:rsidDel="00000000" w:rsidP="00000000" w:rsidRDefault="00000000" w:rsidRPr="00000000" w14:paraId="00000028">
      <w:pPr>
        <w:spacing w:line="240" w:lineRule="auto"/>
        <w:ind w:left="2160" w:firstLine="72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Ingresso consentito fino a mezz’ora prima della chiusura</w:t>
      </w:r>
    </w:p>
    <w:p w:rsidR="00000000" w:rsidDel="00000000" w:rsidP="00000000" w:rsidRDefault="00000000" w:rsidRPr="00000000" w14:paraId="00000029">
      <w:pPr>
        <w:spacing w:line="240" w:lineRule="auto"/>
        <w:rPr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Promossa da</w:t>
        <w:tab/>
      </w:r>
      <w:r w:rsidDel="00000000" w:rsidR="00000000" w:rsidRPr="00000000">
        <w:rPr>
          <w:sz w:val="18"/>
          <w:szCs w:val="18"/>
          <w:rtl w:val="0"/>
        </w:rPr>
        <w:tab/>
        <w:tab/>
        <w:t xml:space="preserve">Babilonia Centro di Lingua e Cultura Italiana</w:t>
      </w:r>
    </w:p>
    <w:p w:rsidR="00000000" w:rsidDel="00000000" w:rsidP="00000000" w:rsidRDefault="00000000" w:rsidRPr="00000000" w14:paraId="0000002A">
      <w:pPr>
        <w:spacing w:line="24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Biglietti </w:t>
        <w:tab/>
        <w:tab/>
        <w:tab/>
        <w:tab/>
        <w:t xml:space="preserve">€ Intero</w:t>
      </w:r>
      <w:r w:rsidDel="00000000" w:rsidR="00000000" w:rsidRPr="00000000">
        <w:rPr>
          <w:sz w:val="18"/>
          <w:szCs w:val="18"/>
          <w:rtl w:val="0"/>
        </w:rPr>
        <w:t xml:space="preserve"> </w:t>
        <w:tab/>
        <w:t xml:space="preserve">10,00</w:t>
        <w:tab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ind w:left="2880" w:firstLine="0"/>
        <w:rPr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€ Ridotto</w:t>
      </w:r>
      <w:r w:rsidDel="00000000" w:rsidR="00000000" w:rsidRPr="00000000">
        <w:rPr>
          <w:sz w:val="18"/>
          <w:szCs w:val="18"/>
          <w:rtl w:val="0"/>
        </w:rPr>
        <w:t xml:space="preserve"> 5,00 per scolaresche, residenti a Taormina, bimbi dai 6 ai 18 anni</w:t>
      </w:r>
    </w:p>
    <w:p w:rsidR="00000000" w:rsidDel="00000000" w:rsidP="00000000" w:rsidRDefault="00000000" w:rsidRPr="00000000" w14:paraId="0000002C">
      <w:pPr>
        <w:spacing w:line="240" w:lineRule="auto"/>
        <w:ind w:left="2880" w:firstLine="0"/>
        <w:rPr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Gratuito </w:t>
      </w:r>
      <w:r w:rsidDel="00000000" w:rsidR="00000000" w:rsidRPr="00000000">
        <w:rPr>
          <w:sz w:val="18"/>
          <w:szCs w:val="18"/>
          <w:rtl w:val="0"/>
        </w:rPr>
        <w:t xml:space="preserve">per bambini fino a 5 anni, giornalisti con accredito, guide turistiche, un accompagnatore ogni 10 persone, disabili e invalidi riconosciuti dalla legge, le personalità dello Stato e della politica in rappresentanza ufficiale, le guide turistiche regolarmente autorizzate all’esercizio della professione quando accompagnano i visitatori, gli ospiti dell’Amministrazione comunale.</w:t>
      </w:r>
    </w:p>
    <w:p w:rsidR="00000000" w:rsidDel="00000000" w:rsidP="00000000" w:rsidRDefault="00000000" w:rsidRPr="00000000" w14:paraId="0000002D">
      <w:pPr>
        <w:spacing w:line="240" w:lineRule="auto"/>
        <w:rPr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Visite guidate</w:t>
      </w:r>
      <w:r w:rsidDel="00000000" w:rsidR="00000000" w:rsidRPr="00000000">
        <w:rPr>
          <w:sz w:val="18"/>
          <w:szCs w:val="18"/>
          <w:rtl w:val="0"/>
        </w:rPr>
        <w:t xml:space="preserve"> </w:t>
        <w:tab/>
        <w:tab/>
        <w:tab/>
        <w:t xml:space="preserve">su prenotazione</w:t>
      </w:r>
    </w:p>
    <w:p w:rsidR="00000000" w:rsidDel="00000000" w:rsidP="00000000" w:rsidRDefault="00000000" w:rsidRPr="00000000" w14:paraId="0000002E">
      <w:pPr>
        <w:spacing w:line="240" w:lineRule="auto"/>
        <w:rPr>
          <w:color w:val="000000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Informazioni</w:t>
        <w:tab/>
        <w:tab/>
        <w:tab/>
      </w:r>
      <w:r w:rsidDel="00000000" w:rsidR="00000000" w:rsidRPr="00000000">
        <w:rPr>
          <w:color w:val="000000"/>
          <w:sz w:val="18"/>
          <w:szCs w:val="18"/>
          <w:rtl w:val="0"/>
        </w:rPr>
        <w:t xml:space="preserve">Elisa Aucello </w:t>
      </w:r>
    </w:p>
    <w:p w:rsidR="00000000" w:rsidDel="00000000" w:rsidP="00000000" w:rsidRDefault="00000000" w:rsidRPr="00000000" w14:paraId="0000002F">
      <w:pPr>
        <w:spacing w:line="240" w:lineRule="auto"/>
        <w:ind w:left="2160" w:firstLine="720"/>
        <w:rPr>
          <w:color w:val="000000"/>
          <w:sz w:val="18"/>
          <w:szCs w:val="18"/>
        </w:rPr>
      </w:pPr>
      <w:r w:rsidDel="00000000" w:rsidR="00000000" w:rsidRPr="00000000">
        <w:rPr>
          <w:color w:val="000000"/>
          <w:sz w:val="18"/>
          <w:szCs w:val="18"/>
          <w:rtl w:val="0"/>
        </w:rPr>
        <w:t xml:space="preserve">elisa.aucello@gmail.com</w:t>
      </w:r>
    </w:p>
    <w:p w:rsidR="00000000" w:rsidDel="00000000" w:rsidP="00000000" w:rsidRDefault="00000000" w:rsidRPr="00000000" w14:paraId="00000030">
      <w:pPr>
        <w:spacing w:line="240" w:lineRule="auto"/>
        <w:ind w:left="2160" w:firstLine="720"/>
        <w:rPr>
          <w:color w:val="000000"/>
          <w:sz w:val="18"/>
          <w:szCs w:val="18"/>
        </w:rPr>
      </w:pPr>
      <w:r w:rsidDel="00000000" w:rsidR="00000000" w:rsidRPr="00000000">
        <w:rPr>
          <w:color w:val="000000"/>
          <w:sz w:val="18"/>
          <w:szCs w:val="18"/>
          <w:rtl w:val="0"/>
        </w:rPr>
        <w:t xml:space="preserve">Office Babilonia (dalle 8.30 alle 17.00) +3483243549</w:t>
      </w:r>
    </w:p>
    <w:p w:rsidR="00000000" w:rsidDel="00000000" w:rsidP="00000000" w:rsidRDefault="00000000" w:rsidRPr="00000000" w14:paraId="00000031">
      <w:pPr>
        <w:spacing w:line="240" w:lineRule="auto"/>
        <w:rPr>
          <w:color w:val="000000"/>
          <w:sz w:val="18"/>
          <w:szCs w:val="18"/>
        </w:rPr>
      </w:pPr>
      <w:r w:rsidDel="00000000" w:rsidR="00000000" w:rsidRPr="00000000">
        <w:rPr>
          <w:b w:val="1"/>
          <w:bCs w:val="1"/>
          <w:color w:val="000000"/>
          <w:sz w:val="18"/>
          <w:szCs w:val="18"/>
          <w:rtl w:val="0"/>
        </w:rPr>
        <w:t xml:space="preserve">Ufficio Stampa </w:t>
        <w:tab/>
        <w:tab/>
        <w:tab/>
      </w:r>
      <w:r w:rsidDel="00000000" w:rsidR="00000000" w:rsidRPr="00000000">
        <w:rPr>
          <w:color w:val="000000"/>
          <w:sz w:val="18"/>
          <w:szCs w:val="18"/>
          <w:rtl w:val="0"/>
        </w:rPr>
        <w:t xml:space="preserve">Valentina Lucia Barbagallo</w:t>
      </w:r>
    </w:p>
    <w:p w:rsidR="00000000" w:rsidDel="00000000" w:rsidP="00000000" w:rsidRDefault="00000000" w:rsidRPr="00000000" w14:paraId="00000032">
      <w:pPr>
        <w:spacing w:line="240" w:lineRule="auto"/>
        <w:ind w:left="2160" w:firstLine="720"/>
        <w:rPr>
          <w:color w:val="000000"/>
          <w:sz w:val="18"/>
          <w:szCs w:val="18"/>
        </w:rPr>
      </w:pPr>
      <w:r w:rsidDel="00000000" w:rsidR="00000000" w:rsidRPr="00000000">
        <w:rPr>
          <w:color w:val="000000"/>
          <w:sz w:val="18"/>
          <w:szCs w:val="18"/>
          <w:rtl w:val="0"/>
        </w:rPr>
        <w:t xml:space="preserve">Giornalista pubblicista (ODG Sicilia tessera n. 161775) </w:t>
      </w:r>
    </w:p>
    <w:p w:rsidR="00000000" w:rsidDel="00000000" w:rsidP="00000000" w:rsidRDefault="00000000" w:rsidRPr="00000000" w14:paraId="00000033">
      <w:pPr>
        <w:spacing w:line="240" w:lineRule="auto"/>
        <w:ind w:left="2160" w:firstLine="720"/>
        <w:rPr>
          <w:color w:val="000000"/>
          <w:sz w:val="18"/>
          <w:szCs w:val="18"/>
        </w:rPr>
      </w:pPr>
      <w:hyperlink r:id="rId7">
        <w:r w:rsidDel="00000000" w:rsidR="00000000" w:rsidRPr="00000000">
          <w:rPr>
            <w:color w:val="000000"/>
            <w:sz w:val="18"/>
            <w:szCs w:val="18"/>
            <w:u w:val="none"/>
            <w:rtl w:val="0"/>
          </w:rPr>
          <w:t xml:space="preserve">v.barbagallo@balloonproject.it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ind w:left="2160" w:firstLine="720"/>
        <w:rPr>
          <w:color w:val="000000"/>
          <w:sz w:val="18"/>
          <w:szCs w:val="18"/>
        </w:rPr>
      </w:pPr>
      <w:r w:rsidDel="00000000" w:rsidR="00000000" w:rsidRPr="00000000">
        <w:rPr>
          <w:color w:val="000000"/>
          <w:sz w:val="18"/>
          <w:szCs w:val="18"/>
          <w:rtl w:val="0"/>
        </w:rPr>
        <w:t xml:space="preserve">+39 349 84 71 800</w:t>
      </w:r>
    </w:p>
    <w:p w:rsidR="00000000" w:rsidDel="00000000" w:rsidP="00000000" w:rsidRDefault="00000000" w:rsidRPr="00000000" w14:paraId="00000035">
      <w:pPr>
        <w:spacing w:line="24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Organizzatori  </w:t>
      </w:r>
    </w:p>
    <w:p w:rsidR="00000000" w:rsidDel="00000000" w:rsidP="00000000" w:rsidRDefault="00000000" w:rsidRPr="00000000" w14:paraId="00000036">
      <w:pPr>
        <w:spacing w:line="24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104394</wp:posOffset>
            </wp:positionV>
            <wp:extent cx="575945" cy="575945"/>
            <wp:effectExtent b="0" l="0" r="0" t="0"/>
            <wp:wrapSquare wrapText="bothSides" distB="0" distT="0" distL="114300" distR="114300"/>
            <wp:docPr descr="C:\Users\elisa\Downloads\BRANDLOGO_BABILONIA_2025_Tavola disegno 1 copia (1).jpg" id="6" name="image4.jpg"/>
            <a:graphic>
              <a:graphicData uri="http://schemas.openxmlformats.org/drawingml/2006/picture">
                <pic:pic>
                  <pic:nvPicPr>
                    <pic:cNvPr descr="C:\Users\elisa\Downloads\BRANDLOGO_BABILONIA_2025_Tavola disegno 1 copia (1).jpg" id="0" name="image4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" cy="5759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7">
      <w:pPr>
        <w:spacing w:line="240" w:lineRule="auto"/>
        <w:rPr>
          <w:b w:val="1"/>
          <w:bCs w:val="1"/>
          <w:sz w:val="18"/>
          <w:szCs w:val="18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40" w:lineRule="auto"/>
        <w:rPr>
          <w:b w:val="1"/>
          <w:bCs w:val="1"/>
          <w:sz w:val="18"/>
          <w:szCs w:val="18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40" w:lineRule="auto"/>
        <w:rPr>
          <w:b w:val="1"/>
          <w:bCs w:val="1"/>
          <w:sz w:val="18"/>
          <w:szCs w:val="18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40" w:lineRule="auto"/>
        <w:rPr>
          <w:b w:val="1"/>
          <w:bCs w:val="1"/>
          <w:sz w:val="18"/>
          <w:szCs w:val="18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40" w:lineRule="auto"/>
        <w:rPr>
          <w:b w:val="1"/>
          <w:bCs w:val="1"/>
          <w:sz w:val="18"/>
          <w:szCs w:val="18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40" w:lineRule="auto"/>
        <w:rPr>
          <w:b w:val="1"/>
          <w:bCs w:val="1"/>
          <w:sz w:val="18"/>
          <w:szCs w:val="18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4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Partner</w:t>
        <w:tab/>
      </w:r>
    </w:p>
    <w:p w:rsidR="00000000" w:rsidDel="00000000" w:rsidP="00000000" w:rsidRDefault="00000000" w:rsidRPr="00000000" w14:paraId="0000003E">
      <w:pPr>
        <w:spacing w:line="24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4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sz w:val="18"/>
          <w:szCs w:val="18"/>
        </w:rPr>
        <w:drawing>
          <wp:inline distB="114300" distT="114300" distL="114300" distR="114300">
            <wp:extent cx="751522" cy="751522"/>
            <wp:effectExtent b="0" l="0" r="0" t="0"/>
            <wp:docPr id="1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1522" cy="75152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18"/>
          <w:szCs w:val="18"/>
        </w:rPr>
        <w:drawing>
          <wp:inline distB="0" distT="0" distL="0" distR="0">
            <wp:extent cx="1202149" cy="941361"/>
            <wp:effectExtent b="0" l="0" r="0" t="0"/>
            <wp:docPr descr="C:\Users\elisa\Downloads\Logo RHK_1905_A (1) (3).jpg" id="3" name="image6.jpg"/>
            <a:graphic>
              <a:graphicData uri="http://schemas.openxmlformats.org/drawingml/2006/picture">
                <pic:pic>
                  <pic:nvPicPr>
                    <pic:cNvPr descr="C:\Users\elisa\Downloads\Logo RHK_1905_A (1) (3).jpg" id="0" name="image6.jpg"/>
                    <pic:cNvPicPr preferRelativeResize="0"/>
                  </pic:nvPicPr>
                  <pic:blipFill>
                    <a:blip r:embed="rId10"/>
                    <a:srcRect b="0" l="12643" r="1440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2149" cy="94136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4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4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40" w:lineRule="auto"/>
        <w:rPr>
          <w:b w:val="1"/>
          <w:bCs w:val="1"/>
          <w:sz w:val="18"/>
          <w:szCs w:val="18"/>
          <w:u w:val="none"/>
        </w:rPr>
      </w:pPr>
      <w:r w:rsidDel="00000000" w:rsidR="00000000" w:rsidRPr="00000000">
        <w:rPr>
          <w:b w:val="1"/>
          <w:bCs w:val="1"/>
          <w:sz w:val="18"/>
          <w:szCs w:val="18"/>
          <w:u w:val="none"/>
          <w:rtl w:val="0"/>
        </w:rPr>
        <w:t xml:space="preserve">Patrocini</w:t>
        <w:tab/>
        <w:tab/>
        <w:tab/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97790</wp:posOffset>
            </wp:positionV>
            <wp:extent cx="503555" cy="633095"/>
            <wp:effectExtent b="0" l="0" r="0" t="0"/>
            <wp:wrapSquare wrapText="bothSides" distB="0" distT="0" distL="114300" distR="114300"/>
            <wp:docPr id="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3555" cy="6330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787400</wp:posOffset>
            </wp:positionH>
            <wp:positionV relativeFrom="paragraph">
              <wp:posOffset>97028</wp:posOffset>
            </wp:positionV>
            <wp:extent cx="1072800" cy="424800"/>
            <wp:effectExtent b="0" l="0" r="0" t="0"/>
            <wp:wrapSquare wrapText="bothSides" distB="0" distT="0" distL="114300" distR="114300"/>
            <wp:docPr descr="C:\Users\elisa\Desktop\logo fondazione Taormina.png" id="2" name="image5.png"/>
            <a:graphic>
              <a:graphicData uri="http://schemas.openxmlformats.org/drawingml/2006/picture">
                <pic:pic>
                  <pic:nvPicPr>
                    <pic:cNvPr descr="C:\Users\elisa\Desktop\logo fondazione Taormina.png" id="0" name="image5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72800" cy="424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18"/>
          <w:szCs w:val="18"/>
        </w:rPr>
        <w:drawing>
          <wp:inline distB="114300" distT="114300" distL="114300" distR="114300">
            <wp:extent cx="1451230" cy="437172"/>
            <wp:effectExtent b="0" l="0" r="0" t="0"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51230" cy="43717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4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14" w:type="default"/>
      <w:footerReference r:id="rId15" w:type="default"/>
      <w:pgSz w:h="16834" w:w="11909" w:orient="portrait"/>
      <w:pgMar w:bottom="1134" w:top="1417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widowControl w:val="0"/>
      <w:spacing w:before="443" w:line="245" w:lineRule="auto"/>
      <w:ind w:left="7" w:right="-43" w:firstLine="0"/>
      <w:jc w:val="center"/>
      <w:rPr/>
    </w:pPr>
    <w:r w:rsidDel="00000000" w:rsidR="00000000" w:rsidRPr="00000000">
      <w:rPr>
        <w:rFonts w:ascii="Calibri" w:cs="Calibri" w:eastAsia="Calibri" w:hAnsi="Calibri"/>
        <w:b w:val="1"/>
        <w:bCs w:val="1"/>
        <w:color w:val="808080"/>
        <w:sz w:val="18"/>
        <w:szCs w:val="18"/>
        <w:rtl w:val="0"/>
      </w:rPr>
      <w:t xml:space="preserve">Via Timoleone 10 - 98039 Taormina – Sicilia, Italia – Tel (+39) 0942 23441 – Cell./Whatsapp (+39) 3483243549</w:t>
    </w:r>
    <w:r w:rsidDel="00000000" w:rsidR="00000000" w:rsidRPr="00000000">
      <w:rPr>
        <w:rFonts w:ascii="Calibri" w:cs="Calibri" w:eastAsia="Calibri" w:hAnsi="Calibri"/>
        <w:b w:val="1"/>
        <w:bCs w:val="1"/>
        <w:color w:val="808080"/>
        <w:sz w:val="18"/>
        <w:szCs w:val="18"/>
        <w:u w:val="single"/>
        <w:rtl w:val="0"/>
      </w:rPr>
      <w:t xml:space="preserve"> info@babilonia.it </w:t>
    </w:r>
    <w:r w:rsidDel="00000000" w:rsidR="00000000" w:rsidRPr="00000000">
      <w:rPr>
        <w:rFonts w:ascii="Calibri" w:cs="Calibri" w:eastAsia="Calibri" w:hAnsi="Calibri"/>
        <w:b w:val="1"/>
        <w:bCs w:val="1"/>
        <w:color w:val="808080"/>
        <w:sz w:val="18"/>
        <w:szCs w:val="18"/>
        <w:rtl w:val="0"/>
      </w:rPr>
      <w:t xml:space="preserve">-  </w:t>
    </w:r>
    <w:hyperlink r:id="rId1">
      <w:r w:rsidDel="00000000" w:rsidR="00000000" w:rsidRPr="00000000">
        <w:rPr>
          <w:rFonts w:ascii="Calibri" w:cs="Calibri" w:eastAsia="Calibri" w:hAnsi="Calibri"/>
          <w:b w:val="1"/>
          <w:bCs w:val="1"/>
          <w:color w:val="1155cc"/>
          <w:sz w:val="18"/>
          <w:szCs w:val="18"/>
          <w:u w:val="single"/>
          <w:rtl w:val="0"/>
        </w:rPr>
        <w:t xml:space="preserve">www.babilonia.it 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widowControl w:val="0"/>
      <w:spacing w:line="240" w:lineRule="auto"/>
      <w:rPr/>
    </w:pPr>
    <w:r w:rsidDel="00000000" w:rsidR="00000000" w:rsidRPr="00000000">
      <w:rPr/>
      <w:drawing>
        <wp:inline distB="114300" distT="114300" distL="114300" distR="114300">
          <wp:extent cx="812533" cy="637795"/>
          <wp:effectExtent b="0" l="0" r="0" t="0"/>
          <wp:docPr id="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20544" l="0" r="0" t="22521"/>
                  <a:stretch>
                    <a:fillRect/>
                  </a:stretch>
                </pic:blipFill>
                <pic:spPr>
                  <a:xfrm>
                    <a:off x="0" y="0"/>
                    <a:ext cx="812533" cy="6377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3.png"/><Relationship Id="rId10" Type="http://schemas.openxmlformats.org/officeDocument/2006/relationships/image" Target="media/image6.jpg"/><Relationship Id="rId13" Type="http://schemas.openxmlformats.org/officeDocument/2006/relationships/image" Target="media/image1.jpg"/><Relationship Id="rId12" Type="http://schemas.openxmlformats.org/officeDocument/2006/relationships/image" Target="media/image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jpg"/><Relationship Id="rId15" Type="http://schemas.openxmlformats.org/officeDocument/2006/relationships/footer" Target="footer1.xml"/><Relationship Id="rId14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v.barbagallo@balloonproject.it" TargetMode="External"/><Relationship Id="rId8" Type="http://schemas.openxmlformats.org/officeDocument/2006/relationships/image" Target="media/image4.jp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babilonia.it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w1li4UX48SDvAglvzXyKLIh2og==">CgMxLjA4AGpNCjVzdWdnZXN0SWRJbXBvcnQ3NzE1OGZlMi1kZTg1LTRmM2ItYjViNy1lNTNkODU1ZTJmMjVfMRIUdmFsZW50aW5hIEJhcmJhZ2FsbG9yITF5NnRtVXZ2alVTYTFOTnFkMWxJVW1mT2dmN2VacmRISg==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