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25659C" w14:textId="77777777" w:rsidR="00163365" w:rsidRDefault="001C152E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114300" distB="114300" distL="114300" distR="114300" wp14:anchorId="7E460BF4" wp14:editId="60459A55">
            <wp:extent cx="4390163" cy="512072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0163" cy="512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B80BE1" w14:textId="77777777" w:rsidR="00163365" w:rsidRDefault="001C15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RED FEVER di </w:t>
      </w:r>
      <w:proofErr w:type="spellStart"/>
      <w:r>
        <w:rPr>
          <w:b/>
          <w:sz w:val="40"/>
          <w:szCs w:val="40"/>
        </w:rPr>
        <w:t>Adji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Dieye</w:t>
      </w:r>
      <w:proofErr w:type="spellEnd"/>
    </w:p>
    <w:p w14:paraId="28AC9A78" w14:textId="66881DEE" w:rsidR="00163365" w:rsidRDefault="001C152E">
      <w:pPr>
        <w:jc w:val="center"/>
        <w:rPr>
          <w:i/>
          <w:sz w:val="24"/>
          <w:szCs w:val="24"/>
        </w:rPr>
      </w:pPr>
      <w:r w:rsidRPr="001F2EB7">
        <w:rPr>
          <w:i/>
          <w:sz w:val="24"/>
          <w:szCs w:val="24"/>
          <w:u w:val="single"/>
        </w:rPr>
        <w:t>25 maggio, ore 18:00</w:t>
      </w:r>
      <w:r>
        <w:rPr>
          <w:i/>
          <w:sz w:val="24"/>
          <w:szCs w:val="24"/>
        </w:rPr>
        <w:t xml:space="preserve"> presso </w:t>
      </w:r>
      <w:r w:rsidRPr="001F2EB7">
        <w:rPr>
          <w:b/>
          <w:i/>
          <w:sz w:val="24"/>
          <w:szCs w:val="24"/>
        </w:rPr>
        <w:t xml:space="preserve">Centro </w:t>
      </w:r>
      <w:proofErr w:type="spellStart"/>
      <w:r w:rsidRPr="001F2EB7">
        <w:rPr>
          <w:b/>
          <w:i/>
          <w:sz w:val="24"/>
          <w:szCs w:val="24"/>
        </w:rPr>
        <w:t>Amilcar</w:t>
      </w:r>
      <w:proofErr w:type="spellEnd"/>
      <w:r w:rsidRPr="001F2EB7">
        <w:rPr>
          <w:b/>
          <w:i/>
          <w:sz w:val="24"/>
          <w:szCs w:val="24"/>
        </w:rPr>
        <w:t xml:space="preserve"> Cabral</w:t>
      </w:r>
      <w:r>
        <w:rPr>
          <w:i/>
          <w:sz w:val="24"/>
          <w:szCs w:val="24"/>
        </w:rPr>
        <w:br/>
        <w:t xml:space="preserve">via san </w:t>
      </w:r>
      <w:proofErr w:type="spellStart"/>
      <w:r>
        <w:rPr>
          <w:i/>
          <w:sz w:val="24"/>
          <w:szCs w:val="24"/>
        </w:rPr>
        <w:t>Mamolo</w:t>
      </w:r>
      <w:proofErr w:type="spellEnd"/>
      <w:r>
        <w:rPr>
          <w:i/>
          <w:sz w:val="24"/>
          <w:szCs w:val="24"/>
        </w:rPr>
        <w:t xml:space="preserve"> 24, Bologna</w:t>
      </w:r>
    </w:p>
    <w:p w14:paraId="00AEBE5F" w14:textId="77777777" w:rsidR="00163365" w:rsidRDefault="00163365">
      <w:pPr>
        <w:jc w:val="center"/>
        <w:rPr>
          <w:i/>
          <w:sz w:val="24"/>
          <w:szCs w:val="24"/>
        </w:rPr>
      </w:pPr>
    </w:p>
    <w:p w14:paraId="4AC9EEA5" w14:textId="77777777" w:rsidR="00163365" w:rsidRDefault="001C152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interverranno </w:t>
      </w:r>
    </w:p>
    <w:p w14:paraId="3FD50942" w14:textId="77777777" w:rsidR="00163365" w:rsidRDefault="001C152E">
      <w:pPr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Adji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Dieye</w:t>
      </w:r>
      <w:proofErr w:type="spellEnd"/>
      <w:r>
        <w:rPr>
          <w:b/>
          <w:i/>
          <w:sz w:val="24"/>
          <w:szCs w:val="24"/>
        </w:rPr>
        <w:t>, artista</w:t>
      </w:r>
    </w:p>
    <w:p w14:paraId="6AD0FBB2" w14:textId="77777777" w:rsidR="00163365" w:rsidRDefault="001C152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 </w:t>
      </w:r>
    </w:p>
    <w:p w14:paraId="6E54C9E2" w14:textId="77777777" w:rsidR="00163365" w:rsidRDefault="001C152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Niccolò Moscatelli, curatore del </w:t>
      </w:r>
      <w:proofErr w:type="spellStart"/>
      <w:r>
        <w:rPr>
          <w:b/>
          <w:i/>
          <w:sz w:val="24"/>
          <w:szCs w:val="24"/>
        </w:rPr>
        <w:t>photobook</w:t>
      </w:r>
      <w:proofErr w:type="spellEnd"/>
      <w:r>
        <w:rPr>
          <w:b/>
          <w:i/>
          <w:sz w:val="24"/>
          <w:szCs w:val="24"/>
        </w:rPr>
        <w:t xml:space="preserve"> di Red Fever</w:t>
      </w:r>
    </w:p>
    <w:p w14:paraId="45D1C46F" w14:textId="77777777" w:rsidR="00163365" w:rsidRDefault="00163365"/>
    <w:p w14:paraId="1B69AE5E" w14:textId="77777777" w:rsidR="00163365" w:rsidRDefault="001C152E">
      <w:r>
        <w:t xml:space="preserve">Per l’apertura della rassegna </w:t>
      </w:r>
      <w:r>
        <w:rPr>
          <w:b/>
        </w:rPr>
        <w:t xml:space="preserve">Atlantico </w:t>
      </w:r>
      <w:proofErr w:type="spellStart"/>
      <w:r>
        <w:rPr>
          <w:b/>
        </w:rPr>
        <w:t>waves</w:t>
      </w:r>
      <w:proofErr w:type="spellEnd"/>
      <w:r>
        <w:t xml:space="preserve">, Atlantico Festival invita l’artista </w:t>
      </w:r>
      <w:proofErr w:type="spellStart"/>
      <w:r>
        <w:rPr>
          <w:b/>
        </w:rPr>
        <w:t>Adji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Dieye</w:t>
      </w:r>
      <w:proofErr w:type="spellEnd"/>
      <w:r>
        <w:t xml:space="preserve"> a presentare, per la prima volta in Italia, </w:t>
      </w:r>
      <w:r>
        <w:rPr>
          <w:b/>
        </w:rPr>
        <w:t>Red Fever</w:t>
      </w:r>
      <w:r>
        <w:t>, un progetto fotografico che esplora - attraverso fotografie, fotomontaggi, installazioni e video - la diffusione del socialismo in Africa durante il XX secolo e le tracce che ha lasciato sul continente.</w:t>
      </w:r>
    </w:p>
    <w:p w14:paraId="40531009" w14:textId="77777777" w:rsidR="00163365" w:rsidRDefault="00163365"/>
    <w:p w14:paraId="4D9AF279" w14:textId="77777777" w:rsidR="00163365" w:rsidRDefault="001C152E">
      <w:pPr>
        <w:ind w:right="-149"/>
      </w:pPr>
      <w:r>
        <w:t xml:space="preserve">Rielaborando le memorie visuali di questa storia parallela, </w:t>
      </w:r>
      <w:proofErr w:type="spellStart"/>
      <w:r>
        <w:t>Dieye</w:t>
      </w:r>
      <w:proofErr w:type="spellEnd"/>
      <w:r>
        <w:t xml:space="preserve"> costruisce narrazioni </w:t>
      </w:r>
      <w:proofErr w:type="spellStart"/>
      <w:r>
        <w:t>finzionali</w:t>
      </w:r>
      <w:proofErr w:type="spellEnd"/>
      <w:r>
        <w:t xml:space="preserve"> - e speculative - che permettono di ripensare il sistema-mondo in cui evolviamo. Allo stesso tempo, l’artista introduce l’osservatore ad eventi, personaggi e rivoluzioni che la storiografia occidentale ha troppo spesso tentato di dimenticare. </w:t>
      </w:r>
    </w:p>
    <w:p w14:paraId="4C54F78E" w14:textId="77777777" w:rsidR="00163365" w:rsidRDefault="00163365">
      <w:pPr>
        <w:ind w:right="-149"/>
      </w:pPr>
    </w:p>
    <w:p w14:paraId="72A9D621" w14:textId="77777777" w:rsidR="00163365" w:rsidRDefault="001C152E">
      <w:pPr>
        <w:ind w:right="-149"/>
      </w:pPr>
      <w:r>
        <w:t xml:space="preserve">La sua indagine prosegue fino al presente grazie alle immagini, spogliate ed esposte con ironia, dei monumenti realizzati nel continente africano dalla società nordcoreana </w:t>
      </w:r>
      <w:proofErr w:type="spellStart"/>
      <w:r>
        <w:t>Mansudae</w:t>
      </w:r>
      <w:proofErr w:type="spellEnd"/>
      <w:r>
        <w:t xml:space="preserve"> </w:t>
      </w:r>
      <w:proofErr w:type="spellStart"/>
      <w:r>
        <w:t>Overseas</w:t>
      </w:r>
      <w:proofErr w:type="spellEnd"/>
      <w:r>
        <w:t xml:space="preserve"> Project. Queste relazioni silenziose mettono in crisi la retorica di un mondo delle “Nazioni Unite”, mostrandoci quindi la sua fragilità.</w:t>
      </w:r>
    </w:p>
    <w:p w14:paraId="78889E21" w14:textId="77777777" w:rsidR="00163365" w:rsidRDefault="00163365"/>
    <w:p w14:paraId="2C2758CB" w14:textId="77777777" w:rsidR="00163365" w:rsidRDefault="001C152E">
      <w:r>
        <w:t xml:space="preserve">La qualità monumentale e architettonica dell’allestimento di </w:t>
      </w:r>
      <w:r>
        <w:rPr>
          <w:b/>
        </w:rPr>
        <w:t>Red Fever</w:t>
      </w:r>
      <w:r>
        <w:t xml:space="preserve"> permette di aprire una riflessione sulla natura propagandistica della rappresentazione visiva e del suo ruolo nelle costruzioni identitarie di una nazione. </w:t>
      </w:r>
    </w:p>
    <w:p w14:paraId="7C862082" w14:textId="77777777" w:rsidR="00163365" w:rsidRDefault="00163365"/>
    <w:p w14:paraId="409A2758" w14:textId="77777777" w:rsidR="00163365" w:rsidRDefault="001C152E">
      <w:r>
        <w:t xml:space="preserve">Senza idealizzare la </w:t>
      </w:r>
      <w:r>
        <w:rPr>
          <w:i/>
        </w:rPr>
        <w:t>febbre rossa</w:t>
      </w:r>
      <w:r>
        <w:t xml:space="preserve"> o cancellarne le contraddizioni, l’artista ci affida la testimonianza di una realtà dove il sogno di un mondo policentrico era, e forse è, ancora possibile. </w:t>
      </w:r>
      <w:r>
        <w:br/>
      </w:r>
    </w:p>
    <w:p w14:paraId="74E42838" w14:textId="77777777" w:rsidR="00163365" w:rsidRDefault="00163365"/>
    <w:p w14:paraId="6FE7D098" w14:textId="77777777" w:rsidR="00163365" w:rsidRDefault="001C152E">
      <w:pPr>
        <w:rPr>
          <w:b/>
        </w:rPr>
      </w:pPr>
      <w:proofErr w:type="spellStart"/>
      <w:r>
        <w:rPr>
          <w:b/>
        </w:rPr>
        <w:t>Bio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Dieye</w:t>
      </w:r>
      <w:proofErr w:type="spellEnd"/>
    </w:p>
    <w:p w14:paraId="2B3A58EC" w14:textId="77777777" w:rsidR="00163365" w:rsidRDefault="00163365">
      <w:pPr>
        <w:rPr>
          <w:b/>
        </w:rPr>
      </w:pPr>
    </w:p>
    <w:p w14:paraId="78721964" w14:textId="77777777" w:rsidR="00163365" w:rsidRDefault="001C152E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Adji</w:t>
      </w:r>
      <w:proofErr w:type="spellEnd"/>
      <w:r>
        <w:t xml:space="preserve"> </w:t>
      </w:r>
      <w:proofErr w:type="spellStart"/>
      <w:r>
        <w:t>Dieye</w:t>
      </w:r>
      <w:proofErr w:type="spellEnd"/>
      <w:r>
        <w:t xml:space="preserve"> è un'artista italo-senegalese, nata a Milano nel 1991. Laureata in Nuove Tecnologie dell'Arte all'Accademia di Belle Arti di Brera a Milano, attualmente completa la sua formazione universitaria con il Master in Arte e Politica presso l’Università delle Arti di Zurigo. Ha esposto al circuito off della Biennale di Dakar nel 2015 e nel 2018 al </w:t>
      </w:r>
      <w:proofErr w:type="spellStart"/>
      <w:r>
        <w:t>LagosPhoto</w:t>
      </w:r>
      <w:proofErr w:type="spellEnd"/>
      <w:r>
        <w:t xml:space="preserve">, finalista al Contemporary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Photography</w:t>
      </w:r>
      <w:proofErr w:type="spellEnd"/>
      <w:r>
        <w:t xml:space="preserve"> </w:t>
      </w:r>
      <w:proofErr w:type="spellStart"/>
      <w:r>
        <w:t>Prize</w:t>
      </w:r>
      <w:proofErr w:type="spellEnd"/>
      <w:r>
        <w:t>.</w:t>
      </w:r>
    </w:p>
    <w:p w14:paraId="4C45125B" w14:textId="77777777" w:rsidR="00163365" w:rsidRDefault="00163365">
      <w:pPr>
        <w:pBdr>
          <w:top w:val="nil"/>
          <w:left w:val="nil"/>
          <w:bottom w:val="nil"/>
          <w:right w:val="nil"/>
          <w:between w:val="nil"/>
        </w:pBdr>
      </w:pPr>
    </w:p>
    <w:p w14:paraId="10DDFECF" w14:textId="77777777" w:rsidR="00163365" w:rsidRDefault="001C152E">
      <w:pPr>
        <w:pBdr>
          <w:top w:val="nil"/>
          <w:left w:val="nil"/>
          <w:bottom w:val="nil"/>
          <w:right w:val="nil"/>
          <w:between w:val="nil"/>
        </w:pBdr>
      </w:pPr>
      <w:r>
        <w:t xml:space="preserve">La pratica artistica di </w:t>
      </w:r>
      <w:proofErr w:type="spellStart"/>
      <w:r>
        <w:t>Adji</w:t>
      </w:r>
      <w:proofErr w:type="spellEnd"/>
      <w:r>
        <w:t xml:space="preserve"> </w:t>
      </w:r>
      <w:proofErr w:type="spellStart"/>
      <w:r>
        <w:t>Dieye</w:t>
      </w:r>
      <w:proofErr w:type="spellEnd"/>
      <w:r>
        <w:t xml:space="preserve"> spinge i confini del mezzo fotografico nel tentativo di indagare gli archetipi che costituiscono le culture visive africane. La sua pratica è informata da una profonda conoscenza della tradizione fotografica dell’Africa occidentale, dell'arte contemporanea, della manipolazione delle immagini e dell'installazione.</w:t>
      </w:r>
    </w:p>
    <w:p w14:paraId="2F850532" w14:textId="77777777" w:rsidR="00163365" w:rsidRDefault="001C152E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>Nella sua ricerca, il continente non è mai considerato un fine in sé, ma rappresenta sempre un ponte verso ulteriori indagini su più ampie realtà sociali e geopolitiche. Esplorando il rapporto tra pubblicità e fotografia in Africa occidentale, tra famiglia e diaspora, tra propaganda e costruzione di precarie identità nazionali, la sua opera presenta sempre il politico nell'ironia del visivo: il paradosso politico delle immagini.</w:t>
      </w:r>
    </w:p>
    <w:p w14:paraId="1D251945" w14:textId="77777777" w:rsidR="00163365" w:rsidRDefault="00163365">
      <w:pPr>
        <w:pBdr>
          <w:top w:val="nil"/>
          <w:left w:val="nil"/>
          <w:bottom w:val="nil"/>
          <w:right w:val="nil"/>
          <w:between w:val="nil"/>
        </w:pBdr>
      </w:pPr>
    </w:p>
    <w:p w14:paraId="33473832" w14:textId="77777777" w:rsidR="00163365" w:rsidRDefault="001C152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spellStart"/>
      <w:r>
        <w:rPr>
          <w:b/>
        </w:rPr>
        <w:t>Bio</w:t>
      </w:r>
      <w:proofErr w:type="spellEnd"/>
      <w:r>
        <w:rPr>
          <w:b/>
        </w:rPr>
        <w:t xml:space="preserve"> Niccolò Moscatelli</w:t>
      </w:r>
    </w:p>
    <w:p w14:paraId="4E439E9F" w14:textId="77777777" w:rsidR="00163365" w:rsidRDefault="0016336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329060B" w14:textId="77777777" w:rsidR="00163365" w:rsidRDefault="001C152E">
      <w:pPr>
        <w:pBdr>
          <w:top w:val="nil"/>
          <w:left w:val="nil"/>
          <w:bottom w:val="nil"/>
          <w:right w:val="nil"/>
          <w:between w:val="nil"/>
        </w:pBdr>
      </w:pPr>
      <w:r>
        <w:t xml:space="preserve">Niccolò Moscatelli è curatore ed artista. Ha ottenuto una laurea e un master in Storia dell’Arte con specializzazione sul post-colonialismo ed un </w:t>
      </w:r>
      <w:r w:rsidR="00EC75EE">
        <w:t>M</w:t>
      </w:r>
      <w:r>
        <w:t xml:space="preserve">aster in </w:t>
      </w:r>
      <w:proofErr w:type="spellStart"/>
      <w:r>
        <w:t>Curating</w:t>
      </w:r>
      <w:proofErr w:type="spellEnd"/>
      <w:r>
        <w:t xml:space="preserve"> Contemporary Art all’Università La </w:t>
      </w:r>
      <w:proofErr w:type="spellStart"/>
      <w:r>
        <w:t>Sorbonne</w:t>
      </w:r>
      <w:proofErr w:type="spellEnd"/>
      <w:r>
        <w:t>.</w:t>
      </w:r>
    </w:p>
    <w:p w14:paraId="27D98407" w14:textId="77777777" w:rsidR="00163365" w:rsidRDefault="001C152E">
      <w:pPr>
        <w:pBdr>
          <w:top w:val="nil"/>
          <w:left w:val="nil"/>
          <w:bottom w:val="nil"/>
          <w:right w:val="nil"/>
          <w:between w:val="nil"/>
        </w:pBdr>
      </w:pPr>
      <w:r>
        <w:t>La sua ricerca si concentra sugli spazi pubblici urbani e post-coloniali, sulle politiche di controllo e sul potere dell’urbanismo sulla popolazione. I suoi lavori e performance sono spesso effimeri, facendo della scomparsa del gesto dell’artista una modalità di indagine politica e personale.</w:t>
      </w:r>
    </w:p>
    <w:p w14:paraId="5EAAC494" w14:textId="77777777" w:rsidR="00163365" w:rsidRDefault="00163365">
      <w:pPr>
        <w:pBdr>
          <w:top w:val="nil"/>
          <w:left w:val="nil"/>
          <w:bottom w:val="nil"/>
          <w:right w:val="nil"/>
          <w:between w:val="nil"/>
        </w:pBdr>
      </w:pPr>
    </w:p>
    <w:p w14:paraId="584438E8" w14:textId="77777777" w:rsidR="00163365" w:rsidRDefault="001C152E">
      <w:pPr>
        <w:pBdr>
          <w:top w:val="nil"/>
          <w:left w:val="nil"/>
          <w:bottom w:val="nil"/>
          <w:right w:val="nil"/>
          <w:between w:val="nil"/>
        </w:pBdr>
      </w:pPr>
      <w:r>
        <w:t xml:space="preserve">Ha curato mostre personali e collettive in Italia, Francia, Senegal e India. Nel 2017 ha curato il progetto pubblico TAKE / THE / CITY a Bombay, supportato da Clark House </w:t>
      </w:r>
      <w:proofErr w:type="spellStart"/>
      <w:r>
        <w:t>Initiative</w:t>
      </w:r>
      <w:proofErr w:type="spellEnd"/>
      <w:r>
        <w:t>.</w:t>
      </w:r>
    </w:p>
    <w:p w14:paraId="4C47FFA3" w14:textId="77777777" w:rsidR="00163365" w:rsidRDefault="001C152E">
      <w:pPr>
        <w:pBdr>
          <w:top w:val="nil"/>
          <w:left w:val="nil"/>
          <w:bottom w:val="nil"/>
          <w:right w:val="nil"/>
          <w:between w:val="nil"/>
        </w:pBdr>
      </w:pPr>
      <w:r>
        <w:t xml:space="preserve">È membro e co-fondatore di </w:t>
      </w:r>
      <w:proofErr w:type="spellStart"/>
      <w:r>
        <w:t>Polynome</w:t>
      </w:r>
      <w:proofErr w:type="spellEnd"/>
      <w:r>
        <w:t xml:space="preserve">, un collettivo curatoriale che riflette sulle pratiche democratiche ancora possibili nel tardo-capitalismo. </w:t>
      </w:r>
      <w:proofErr w:type="spellStart"/>
      <w:r>
        <w:t>Polynome</w:t>
      </w:r>
      <w:proofErr w:type="spellEnd"/>
      <w:r>
        <w:t xml:space="preserve"> ha recentemente curato PLEASE TRESPASS, un progetto sul concetto di proprietà privata e la sua assurdità all’era digitale.</w:t>
      </w:r>
    </w:p>
    <w:p w14:paraId="0126E483" w14:textId="77777777" w:rsidR="00163365" w:rsidRDefault="00163365">
      <w:pPr>
        <w:pBdr>
          <w:top w:val="nil"/>
          <w:left w:val="nil"/>
          <w:bottom w:val="nil"/>
          <w:right w:val="nil"/>
          <w:between w:val="nil"/>
        </w:pBdr>
      </w:pPr>
    </w:p>
    <w:p w14:paraId="4C193654" w14:textId="1C962919" w:rsidR="00163365" w:rsidRDefault="00EC75EE">
      <w:pPr>
        <w:jc w:val="center"/>
      </w:pPr>
      <w:r>
        <w:rPr>
          <w:noProof/>
        </w:rPr>
        <w:drawing>
          <wp:inline distT="0" distB="0" distL="0" distR="0" wp14:anchorId="693E911C" wp14:editId="2051BE09">
            <wp:extent cx="2928187" cy="5324475"/>
            <wp:effectExtent l="0" t="0" r="571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852" cy="533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F636A" w14:textId="77777777" w:rsidR="001C152E" w:rsidRDefault="001C152E" w:rsidP="001C15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Partners progettuali: </w:t>
      </w:r>
    </w:p>
    <w:p w14:paraId="5D45BE96" w14:textId="2FC0DEEC" w:rsidR="001C152E" w:rsidRPr="00EA5595" w:rsidRDefault="001C152E" w:rsidP="001C152E">
      <w:pPr>
        <w:jc w:val="both"/>
        <w:rPr>
          <w:sz w:val="24"/>
          <w:szCs w:val="24"/>
          <w:lang w:val="it-IT"/>
        </w:rPr>
      </w:pPr>
      <w:proofErr w:type="spellStart"/>
      <w:r w:rsidRPr="00EA5595">
        <w:rPr>
          <w:sz w:val="24"/>
          <w:szCs w:val="24"/>
        </w:rPr>
        <w:t>Làbas</w:t>
      </w:r>
      <w:proofErr w:type="spellEnd"/>
      <w:r w:rsidRPr="00EA5595">
        <w:rPr>
          <w:sz w:val="24"/>
          <w:szCs w:val="24"/>
        </w:rPr>
        <w:t xml:space="preserve"> | </w:t>
      </w:r>
      <w:r>
        <w:rPr>
          <w:sz w:val="24"/>
          <w:szCs w:val="24"/>
        </w:rPr>
        <w:t xml:space="preserve">Centro </w:t>
      </w:r>
      <w:proofErr w:type="spellStart"/>
      <w:r>
        <w:rPr>
          <w:sz w:val="24"/>
          <w:szCs w:val="24"/>
        </w:rPr>
        <w:t>Amilcar</w:t>
      </w:r>
      <w:proofErr w:type="spellEnd"/>
      <w:r>
        <w:rPr>
          <w:sz w:val="24"/>
          <w:szCs w:val="24"/>
        </w:rPr>
        <w:t xml:space="preserve"> Cabral | Centro delle Donne di Bologna</w:t>
      </w:r>
      <w:r w:rsidR="00E76570">
        <w:rPr>
          <w:sz w:val="24"/>
          <w:szCs w:val="24"/>
        </w:rPr>
        <w:t>/Biblioteca Italiana delle Donne di Bologna</w:t>
      </w:r>
      <w:r>
        <w:rPr>
          <w:sz w:val="24"/>
          <w:szCs w:val="24"/>
        </w:rPr>
        <w:t xml:space="preserve"> | </w:t>
      </w:r>
      <w:proofErr w:type="spellStart"/>
      <w:r w:rsidRPr="00EA5595">
        <w:rPr>
          <w:sz w:val="24"/>
          <w:szCs w:val="24"/>
          <w:lang w:val="it-IT"/>
        </w:rPr>
        <w:t>Tpo</w:t>
      </w:r>
      <w:proofErr w:type="spellEnd"/>
      <w:r w:rsidR="00E76570">
        <w:rPr>
          <w:sz w:val="24"/>
          <w:szCs w:val="24"/>
          <w:lang w:val="it-IT"/>
        </w:rPr>
        <w:t xml:space="preserve"> | Cheap Festival</w:t>
      </w:r>
      <w:bookmarkStart w:id="0" w:name="_GoBack"/>
      <w:bookmarkEnd w:id="0"/>
    </w:p>
    <w:p w14:paraId="57AD5B9B" w14:textId="2F5959CA" w:rsidR="001C152E" w:rsidRPr="00EA5595" w:rsidRDefault="001C152E" w:rsidP="001C152E">
      <w:pPr>
        <w:jc w:val="both"/>
        <w:rPr>
          <w:sz w:val="24"/>
          <w:szCs w:val="24"/>
          <w:lang w:val="fr-FR"/>
        </w:rPr>
      </w:pPr>
      <w:proofErr w:type="spellStart"/>
      <w:r w:rsidRPr="00EA5595">
        <w:rPr>
          <w:sz w:val="24"/>
          <w:szCs w:val="24"/>
          <w:lang w:val="fr-FR"/>
        </w:rPr>
        <w:t>Taskovski</w:t>
      </w:r>
      <w:proofErr w:type="spellEnd"/>
      <w:r w:rsidRPr="00EA5595">
        <w:rPr>
          <w:sz w:val="24"/>
          <w:szCs w:val="24"/>
          <w:lang w:val="fr-FR"/>
        </w:rPr>
        <w:t xml:space="preserve"> Films | Institut Français | </w:t>
      </w:r>
      <w:proofErr w:type="spellStart"/>
      <w:r w:rsidRPr="00EA5595">
        <w:rPr>
          <w:sz w:val="24"/>
          <w:szCs w:val="24"/>
          <w:lang w:val="fr-FR"/>
        </w:rPr>
        <w:t>Neu</w:t>
      </w:r>
      <w:proofErr w:type="spellEnd"/>
      <w:r w:rsidRPr="00EA5595">
        <w:rPr>
          <w:sz w:val="24"/>
          <w:szCs w:val="24"/>
          <w:lang w:val="fr-FR"/>
        </w:rPr>
        <w:t xml:space="preserve"> Radio</w:t>
      </w:r>
    </w:p>
    <w:p w14:paraId="30A01E5A" w14:textId="77777777" w:rsidR="001C152E" w:rsidRPr="00EA5595" w:rsidRDefault="001C152E" w:rsidP="001C152E">
      <w:pPr>
        <w:jc w:val="both"/>
        <w:rPr>
          <w:b/>
          <w:sz w:val="24"/>
          <w:szCs w:val="24"/>
          <w:lang w:val="fr-FR"/>
        </w:rPr>
      </w:pPr>
    </w:p>
    <w:p w14:paraId="09B942C2" w14:textId="77777777" w:rsidR="001C152E" w:rsidRDefault="001C152E" w:rsidP="001C152E">
      <w:pPr>
        <w:jc w:val="both"/>
        <w:rPr>
          <w:b/>
          <w:sz w:val="24"/>
          <w:szCs w:val="24"/>
        </w:rPr>
      </w:pPr>
      <w:r w:rsidRPr="00F4062D">
        <w:rPr>
          <w:b/>
          <w:sz w:val="24"/>
          <w:szCs w:val="24"/>
        </w:rPr>
        <w:t>Partners</w:t>
      </w:r>
      <w:r>
        <w:rPr>
          <w:b/>
          <w:sz w:val="24"/>
          <w:szCs w:val="24"/>
        </w:rPr>
        <w:t xml:space="preserve"> istituzionali</w:t>
      </w:r>
      <w:r w:rsidRPr="00F4062D">
        <w:rPr>
          <w:b/>
          <w:sz w:val="24"/>
          <w:szCs w:val="24"/>
        </w:rPr>
        <w:t>:</w:t>
      </w:r>
    </w:p>
    <w:p w14:paraId="2342BAB6" w14:textId="77777777" w:rsidR="001C152E" w:rsidRDefault="001C152E" w:rsidP="001C152E">
      <w:pPr>
        <w:jc w:val="both"/>
        <w:rPr>
          <w:sz w:val="24"/>
          <w:szCs w:val="24"/>
        </w:rPr>
      </w:pPr>
      <w:r>
        <w:rPr>
          <w:sz w:val="24"/>
          <w:szCs w:val="24"/>
        </w:rPr>
        <w:t>Comune di Bologna | Quartiere Santo Stefano</w:t>
      </w:r>
    </w:p>
    <w:p w14:paraId="52018E5D" w14:textId="77777777" w:rsidR="001C152E" w:rsidRPr="00F4062D" w:rsidRDefault="001C152E" w:rsidP="001C152E">
      <w:pPr>
        <w:jc w:val="both"/>
        <w:rPr>
          <w:sz w:val="24"/>
          <w:szCs w:val="24"/>
        </w:rPr>
      </w:pPr>
      <w:r>
        <w:rPr>
          <w:sz w:val="24"/>
          <w:szCs w:val="24"/>
        </w:rPr>
        <w:t>Fondazione Innovazione Urbana | Istituzione Biblioteche Bologna</w:t>
      </w:r>
    </w:p>
    <w:p w14:paraId="47B35276" w14:textId="77777777" w:rsidR="001C152E" w:rsidRDefault="001C152E">
      <w:pPr>
        <w:jc w:val="center"/>
      </w:pPr>
    </w:p>
    <w:sectPr w:rsidR="001C152E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65"/>
    <w:rsid w:val="00163365"/>
    <w:rsid w:val="001C152E"/>
    <w:rsid w:val="001F2EB7"/>
    <w:rsid w:val="00C60F6D"/>
    <w:rsid w:val="00E76570"/>
    <w:rsid w:val="00EC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F2C6"/>
  <w15:docId w15:val="{6F1CED48-690E-416E-8D74-FF5F0764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DeFe defe</cp:lastModifiedBy>
  <cp:revision>3</cp:revision>
  <cp:lastPrinted>2019-05-14T20:58:00Z</cp:lastPrinted>
  <dcterms:created xsi:type="dcterms:W3CDTF">2019-05-10T16:49:00Z</dcterms:created>
  <dcterms:modified xsi:type="dcterms:W3CDTF">2019-05-15T17:34:00Z</dcterms:modified>
</cp:coreProperties>
</file>