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10689" w:rsidRDefault="00000000">
      <w:pPr>
        <w:jc w:val="both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 xml:space="preserve">Il mostruoso femminile, Amanda Rosi in mostra a via Margutta con “Freak”, l’opera di nudo in chiave body horror </w:t>
      </w:r>
    </w:p>
    <w:p w14:paraId="00000002" w14:textId="77777777" w:rsidR="00C10689" w:rsidRDefault="00C10689">
      <w:pPr>
        <w:rPr>
          <w:b/>
          <w:bCs/>
          <w:sz w:val="28"/>
          <w:szCs w:val="28"/>
        </w:rPr>
      </w:pPr>
    </w:p>
    <w:p w14:paraId="00000013" w14:textId="77777777" w:rsidR="00C10689" w:rsidRDefault="00C10689">
      <w:pPr>
        <w:jc w:val="both"/>
        <w:rPr>
          <w:b/>
          <w:bCs/>
          <w:highlight w:val="white"/>
        </w:rPr>
      </w:pPr>
    </w:p>
    <w:p w14:paraId="00000014" w14:textId="77777777" w:rsidR="00C10689" w:rsidRDefault="00000000">
      <w:pPr>
        <w:jc w:val="both"/>
      </w:pPr>
      <w:r>
        <w:rPr>
          <w:b/>
          <w:bCs/>
          <w:highlight w:val="white"/>
        </w:rPr>
        <w:t xml:space="preserve">Il corpo della donna come rappresentazione della violenza subita e interiorizzata. </w:t>
      </w:r>
      <w:r>
        <w:t xml:space="preserve">È da qui che nasce </w:t>
      </w:r>
      <w:r>
        <w:rPr>
          <w:i/>
          <w:iCs/>
        </w:rPr>
        <w:t>Freak</w:t>
      </w:r>
      <w:r>
        <w:t xml:space="preserve">, l’opera di nudo fotografico dell’artista </w:t>
      </w:r>
      <w:r>
        <w:rPr>
          <w:b/>
          <w:bCs/>
        </w:rPr>
        <w:t>Amanda Rosi</w:t>
      </w:r>
      <w:r>
        <w:t xml:space="preserve"> (The Blonde Argonaut), che utilizza il linguaggio del body horror per rappresentare la violenza subita dall'essere umano in generale e dalla donna in particolare, sia come entità vincolata alla dimensione corporea, che come soggetto controllato dalla società.</w:t>
      </w:r>
    </w:p>
    <w:p w14:paraId="00000015" w14:textId="77777777" w:rsidR="00C10689" w:rsidRDefault="00C10689">
      <w:pPr>
        <w:jc w:val="both"/>
      </w:pPr>
    </w:p>
    <w:p w14:paraId="00000016" w14:textId="77777777" w:rsidR="00C10689" w:rsidRDefault="00000000">
      <w:pPr>
        <w:jc w:val="both"/>
      </w:pPr>
      <w:r>
        <w:t xml:space="preserve">Freak approderà a </w:t>
      </w:r>
      <w:r>
        <w:rPr>
          <w:b/>
          <w:bCs/>
        </w:rPr>
        <w:t>Roma</w:t>
      </w:r>
      <w:r>
        <w:t xml:space="preserve"> </w:t>
      </w:r>
      <w:r>
        <w:rPr>
          <w:b/>
          <w:bCs/>
        </w:rPr>
        <w:t>dal 10 al 19 aprile</w:t>
      </w:r>
      <w:r>
        <w:t xml:space="preserve">, negli spazi della </w:t>
      </w:r>
      <w:r>
        <w:rPr>
          <w:b/>
          <w:bCs/>
        </w:rPr>
        <w:t>Galleria Internazionale Area Contesa ArteDesign</w:t>
      </w:r>
      <w:r>
        <w:t xml:space="preserve"> di </w:t>
      </w:r>
      <w:r>
        <w:rPr>
          <w:b/>
          <w:bCs/>
        </w:rPr>
        <w:t>via Margutta</w:t>
      </w:r>
      <w:r>
        <w:t xml:space="preserve">, dopo un denso percorso espositivo e progettuale che ha segnato negli ultimi mesi l’ingresso e il consolidamento dell’artista in galleria, </w:t>
      </w:r>
      <w:r>
        <w:rPr>
          <w:highlight w:val="white"/>
        </w:rPr>
        <w:t xml:space="preserve">iniziato </w:t>
      </w:r>
      <w:r>
        <w:t xml:space="preserve">il 21 novembre, con la partecipazione alla rassegna collettiva </w:t>
      </w:r>
      <w:r>
        <w:rPr>
          <w:i/>
          <w:iCs/>
        </w:rPr>
        <w:t>L’arte è donna</w:t>
      </w:r>
      <w:r>
        <w:t>.</w:t>
      </w:r>
    </w:p>
    <w:p w14:paraId="00000017" w14:textId="77777777" w:rsidR="00C10689" w:rsidRDefault="00C10689">
      <w:pPr>
        <w:jc w:val="both"/>
      </w:pPr>
    </w:p>
    <w:p w14:paraId="00000018" w14:textId="77777777" w:rsidR="00C10689" w:rsidRDefault="00000000">
      <w:pPr>
        <w:jc w:val="both"/>
      </w:pPr>
      <w:r>
        <w:t xml:space="preserve">In quell’occasione Amanda Rosi ha presentato </w:t>
      </w:r>
      <w:r>
        <w:rPr>
          <w:b/>
          <w:bCs/>
          <w:i/>
          <w:iCs/>
        </w:rPr>
        <w:t>Animus Anima</w:t>
      </w:r>
      <w:r>
        <w:t xml:space="preserve">, grande stampa fotografica (90x120) appartenente all’omonima serie che compone la </w:t>
      </w:r>
      <w:r>
        <w:rPr>
          <w:b/>
          <w:bCs/>
          <w:i/>
          <w:iCs/>
        </w:rPr>
        <w:t>Trilogia dell’Incomunicabilità</w:t>
      </w:r>
      <w:r>
        <w:t>, titolo ispirato all’opera cinematografica di Michelangelo Antonioni e incentrato sul corpo come luogo di distanza, isolamento e ricerca esistenziale.</w:t>
      </w:r>
    </w:p>
    <w:p w14:paraId="00000019" w14:textId="77777777" w:rsidR="00C10689" w:rsidRDefault="00000000">
      <w:pPr>
        <w:spacing w:before="240" w:after="240"/>
        <w:jc w:val="both"/>
      </w:pPr>
      <w:r>
        <w:rPr>
          <w:i/>
          <w:iCs/>
        </w:rPr>
        <w:t>Animus Anima</w:t>
      </w:r>
      <w:r>
        <w:t xml:space="preserve"> ha segnato </w:t>
      </w:r>
      <w:r>
        <w:rPr>
          <w:b/>
          <w:bCs/>
        </w:rPr>
        <w:t>l’ingresso ufficiale dell’artista negli spazi di via Margutta</w:t>
      </w:r>
      <w:r>
        <w:t xml:space="preserve">, anticipando l’avvio, dal 5 dicembre, di una </w:t>
      </w:r>
      <w:r>
        <w:rPr>
          <w:b/>
          <w:bCs/>
        </w:rPr>
        <w:t>presenza stabile in galleria</w:t>
      </w:r>
      <w:r>
        <w:t>. Per sei mesi, fino oggi, otto opere fotografiche in grande formato – tra nudi, ritratti e lavori più astratti – sono state esposte a rotazione, offrendo al pubblico una visione articolata delle diverse fasi della sua produzione e della costante centralità del corpo nella sua ricerca.</w:t>
      </w:r>
    </w:p>
    <w:p w14:paraId="0000001A" w14:textId="77777777" w:rsidR="00C10689" w:rsidRDefault="00000000">
      <w:pPr>
        <w:spacing w:before="240" w:after="240"/>
        <w:jc w:val="both"/>
      </w:pPr>
      <w:r>
        <w:rPr>
          <w:b/>
          <w:bCs/>
        </w:rPr>
        <w:t xml:space="preserve">La mostra personale di aprile rappresenta dunque un momento di maturazione di questo percorso. </w:t>
      </w:r>
      <w:r>
        <w:t>A differenza di altri lavori,</w:t>
      </w:r>
      <w:r>
        <w:rPr>
          <w:b/>
          <w:bCs/>
        </w:rPr>
        <w:t xml:space="preserve"> </w:t>
      </w:r>
      <w:r>
        <w:rPr>
          <w:i/>
          <w:iCs/>
        </w:rPr>
        <w:t>Freak</w:t>
      </w:r>
      <w:r>
        <w:t xml:space="preserve"> viene presentato per la prima volta in assoluto con dieci grandi stampe della serie in dialogo diretto con il libro fotografico e la video art dedicata, che sviluppa e amplia l’impianto visivo della serie.</w:t>
      </w:r>
    </w:p>
    <w:p w14:paraId="0000001B" w14:textId="77777777" w:rsidR="00C10689" w:rsidRDefault="00000000">
      <w:pPr>
        <w:spacing w:before="240" w:after="240"/>
        <w:jc w:val="both"/>
        <w:rPr>
          <w:i/>
          <w:iCs/>
          <w:highlight w:val="yellow"/>
        </w:rPr>
      </w:pPr>
      <w:r>
        <w:rPr>
          <w:i/>
          <w:iCs/>
        </w:rPr>
        <w:t>“Non è stato semplice trovare contesti disposti ad accogliere questo lavoro</w:t>
      </w:r>
      <w:r>
        <w:t xml:space="preserve"> – spiega l’artista – </w:t>
      </w:r>
      <w:r>
        <w:rPr>
          <w:i/>
          <w:iCs/>
        </w:rPr>
        <w:t>Proprio per questo ho deciso di aspettare il momento giusto. Seguendo l’evoluzione del linguaggio nelle arti visive e nel cinema, ho avuto la sensazione che oggi i tempi fossero maturi per mostrare a tutti Freak”.</w:t>
      </w:r>
    </w:p>
    <w:p w14:paraId="0000001C" w14:textId="77777777" w:rsidR="00C10689" w:rsidRDefault="00000000">
      <w:pPr>
        <w:pStyle w:val="Titolo2"/>
        <w:keepNext w:val="0"/>
        <w:keepLines w:val="0"/>
        <w:spacing w:after="80"/>
        <w:jc w:val="both"/>
        <w:rPr>
          <w:b/>
          <w:bCs/>
          <w:sz w:val="28"/>
          <w:szCs w:val="28"/>
        </w:rPr>
      </w:pPr>
      <w:bookmarkStart w:id="0" w:name="_xgcxnxr5bx1v" w:colFirst="0" w:colLast="0"/>
      <w:bookmarkEnd w:id="0"/>
      <w:r>
        <w:rPr>
          <w:b/>
          <w:bCs/>
          <w:sz w:val="28"/>
          <w:szCs w:val="28"/>
        </w:rPr>
        <w:t>Cosa significa Freak</w:t>
      </w:r>
    </w:p>
    <w:p w14:paraId="0000001D" w14:textId="77777777" w:rsidR="00C10689" w:rsidRDefault="00000000">
      <w:pPr>
        <w:spacing w:before="240" w:after="240"/>
        <w:jc w:val="both"/>
      </w:pPr>
      <w:r>
        <w:t>La parola “freak” rimanda a ciò che viene percepito come anomalo e fuori norma. Amanda Rosi ne propone una rilettura contemporanea, che non lesina sull’attingere a storie personali, che in pura autocoscienza, si trasformano in storie collettive.</w:t>
      </w:r>
    </w:p>
    <w:p w14:paraId="0000001E" w14:textId="77777777" w:rsidR="00C10689" w:rsidRDefault="00000000">
      <w:pPr>
        <w:spacing w:before="240" w:after="240"/>
        <w:jc w:val="both"/>
        <w:rPr>
          <w:i/>
          <w:iCs/>
        </w:rPr>
      </w:pPr>
      <w:r>
        <w:rPr>
          <w:i/>
          <w:iCs/>
        </w:rPr>
        <w:lastRenderedPageBreak/>
        <w:t xml:space="preserve">“Se il corpo umano è una prigione, quello della donna è una prigione mostruosa”, </w:t>
      </w:r>
      <w:r>
        <w:t>afferma Amanda Rosi.</w:t>
      </w:r>
      <w:r>
        <w:rPr>
          <w:i/>
          <w:iCs/>
        </w:rPr>
        <w:t>“Il femminile è da sempre soggetto alla volontà di controllo da parte della società, ma ciò che io rappresento è anche la ribellione nei confronti di una biologia che ci penalizza come esseri umani, che è per me una violenza inaccettabile. Freak</w:t>
      </w:r>
      <w:r>
        <w:t xml:space="preserve"> </w:t>
      </w:r>
      <w:r>
        <w:rPr>
          <w:i/>
          <w:iCs/>
        </w:rPr>
        <w:t xml:space="preserve">è la rappresentazione di quella violenza interiorizzata. È la trasfigurazione della venere paleolitica in soggetto orrorifico e pulp”. </w:t>
      </w:r>
    </w:p>
    <w:p w14:paraId="0000001F" w14:textId="77777777" w:rsidR="00C10689" w:rsidRDefault="00000000">
      <w:pPr>
        <w:spacing w:before="240" w:after="240"/>
        <w:jc w:val="both"/>
        <w:rPr>
          <w:i/>
          <w:iCs/>
        </w:rPr>
      </w:pPr>
      <w:r>
        <w:t xml:space="preserve">Il riferimento al body horror, genere cinematografico che mette al centro la trasformazione del corpo, diventa qui uno strumento espressivo per raccontare tensioni interiori e collettive. La mutazione non è spettacolarizzazione, ma metafora. </w:t>
      </w:r>
      <w:r>
        <w:rPr>
          <w:i/>
          <w:iCs/>
        </w:rPr>
        <w:t>“Con</w:t>
      </w:r>
      <w:r>
        <w:t xml:space="preserve"> </w:t>
      </w:r>
      <w:r>
        <w:rPr>
          <w:i/>
          <w:iCs/>
        </w:rPr>
        <w:t xml:space="preserve">Freak </w:t>
      </w:r>
      <w:r>
        <w:t xml:space="preserve">– precisa l’artista – </w:t>
      </w:r>
      <w:r>
        <w:rPr>
          <w:i/>
          <w:iCs/>
        </w:rPr>
        <w:t xml:space="preserve">non volevo solo catturare l’attenzione dell’osservatore, ma </w:t>
      </w:r>
      <w:r>
        <w:rPr>
          <w:b/>
          <w:bCs/>
          <w:i/>
          <w:iCs/>
        </w:rPr>
        <w:t>creare un’iconografia</w:t>
      </w:r>
      <w:r>
        <w:rPr>
          <w:i/>
          <w:iCs/>
        </w:rPr>
        <w:t>, un personaggio che simboleggia la violenza subita”.</w:t>
      </w:r>
    </w:p>
    <w:p w14:paraId="00000020" w14:textId="77777777" w:rsidR="00C10689" w:rsidRDefault="00000000">
      <w:pPr>
        <w:spacing w:before="240" w:after="2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Il transumanesimo</w:t>
      </w:r>
    </w:p>
    <w:p w14:paraId="00000021" w14:textId="77777777" w:rsidR="00C10689" w:rsidRDefault="00000000">
      <w:pPr>
        <w:spacing w:before="240" w:after="240"/>
        <w:jc w:val="both"/>
        <w:rPr>
          <w:highlight w:val="yellow"/>
        </w:rPr>
      </w:pPr>
      <w:r>
        <w:t xml:space="preserve">All’interno di Freak emerge anche una riflessione legata al transumanesimo, intesa come </w:t>
      </w:r>
      <w:r>
        <w:rPr>
          <w:b/>
          <w:bCs/>
        </w:rPr>
        <w:t>possibilità di emancipazione</w:t>
      </w:r>
      <w:r>
        <w:t xml:space="preserve">. Nella visione di Amanda Rosi, il corpo femminile è ancora oggi fortemente vincolato a un destino biologico e a ruoli sociali che ne limitano l’autodeterminazione. Autodeterminazione che può innestarsi sul superamento della centralità esclusiva della funzione riproduttiva. </w:t>
      </w:r>
      <w:r>
        <w:rPr>
          <w:i/>
          <w:iCs/>
        </w:rPr>
        <w:t>“Il transumanesimo, per me va inquadrato nell’ambito dell'esaltazione e della liberazione dell’aspetto umano e delle potenzialità inespresse del cervello, a discapito della barriera fallace e problematica rappresentata dal corpo. La possibilità di non essere più prigionieri del corpo non è auspicabile solo quando diventa strumento di controllo, ma deve essere visto come uno dei principali obiettivi dell’essere umano per emanciparsi dal dolore. Immagino un futuro in cui identità e libertà non coincidano in alcun modo con biologia e sacrificio”.</w:t>
      </w:r>
      <w:r>
        <w:t xml:space="preserve"> </w:t>
      </w:r>
    </w:p>
    <w:p w14:paraId="00000022" w14:textId="77777777" w:rsidR="00C10689" w:rsidRDefault="0000000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L’identità artistica</w:t>
      </w:r>
    </w:p>
    <w:p w14:paraId="00000023" w14:textId="77777777" w:rsidR="00C10689" w:rsidRDefault="00C10689">
      <w:pPr>
        <w:jc w:val="both"/>
        <w:rPr>
          <w:b/>
          <w:bCs/>
          <w:sz w:val="28"/>
          <w:szCs w:val="28"/>
        </w:rPr>
      </w:pPr>
    </w:p>
    <w:p w14:paraId="00000024" w14:textId="77777777" w:rsidR="00C10689" w:rsidRDefault="00000000">
      <w:pPr>
        <w:jc w:val="both"/>
      </w:pPr>
      <w:r>
        <w:t xml:space="preserve">The Blonde Argonaut è l’identità artistica con cui Amanda Rosi lavora da cinque anni, un alter ego nato per </w:t>
      </w:r>
      <w:r>
        <w:rPr>
          <w:b/>
          <w:bCs/>
        </w:rPr>
        <w:t>ricominciare radicalmente</w:t>
      </w:r>
      <w:r>
        <w:t>, abbandonando i suoi profili precedenti e costruendo un linguaggio basato sulla sperimentazione continua. La sua produzione ruota attorno al nudo e alla video art, rifiutando qualsiasi interpretazione estetizzante o erotica. Il corpo, secondo l’artista, è un materiale da interrogare costantemente. Un territorio complesso, spesso censurato, da sottrarre alle narrazioni che lo imprigionano.</w:t>
      </w:r>
    </w:p>
    <w:p w14:paraId="00000025" w14:textId="77777777" w:rsidR="00C10689" w:rsidRDefault="00C10689">
      <w:pPr>
        <w:jc w:val="both"/>
      </w:pPr>
    </w:p>
    <w:p w14:paraId="00000026" w14:textId="77777777" w:rsidR="00C10689" w:rsidRDefault="00000000">
      <w:pPr>
        <w:jc w:val="both"/>
      </w:pPr>
      <w:r>
        <w:t xml:space="preserve">La sua formazione visiva arriva dal </w:t>
      </w:r>
      <w:r>
        <w:rPr>
          <w:b/>
          <w:bCs/>
        </w:rPr>
        <w:t>cinema</w:t>
      </w:r>
      <w:r>
        <w:t xml:space="preserve"> più che dalla fotografia, e in particolare dall’horror, che considera “il linguaggio artistico più potente, rivoluzionario e politico, ma anche il più femminile”</w:t>
      </w:r>
      <w:r>
        <w:rPr>
          <w:i/>
          <w:iCs/>
        </w:rPr>
        <w:t xml:space="preserve">. </w:t>
      </w:r>
      <w:r>
        <w:t>Nel body horror vede il genere in grado di rappresentare meglio di altri, i sistemi di controllo, di abuso psicologico e di potere.</w:t>
      </w:r>
    </w:p>
    <w:p w14:paraId="00000027" w14:textId="77777777" w:rsidR="00C10689" w:rsidRDefault="00C10689">
      <w:pPr>
        <w:jc w:val="both"/>
        <w:rPr>
          <w:b/>
          <w:bCs/>
          <w:sz w:val="26"/>
          <w:szCs w:val="26"/>
          <w:highlight w:val="yellow"/>
        </w:rPr>
      </w:pPr>
    </w:p>
    <w:p w14:paraId="00000028" w14:textId="77777777" w:rsidR="00C10689" w:rsidRDefault="00000000">
      <w:pPr>
        <w:pStyle w:val="Titolo2"/>
        <w:keepNext w:val="0"/>
        <w:keepLines w:val="0"/>
        <w:spacing w:after="80"/>
        <w:jc w:val="both"/>
        <w:rPr>
          <w:b/>
          <w:bCs/>
          <w:sz w:val="28"/>
          <w:szCs w:val="28"/>
        </w:rPr>
      </w:pPr>
      <w:bookmarkStart w:id="1" w:name="_m4346kag3as3" w:colFirst="0" w:colLast="0"/>
      <w:bookmarkEnd w:id="1"/>
      <w:r>
        <w:rPr>
          <w:b/>
          <w:bCs/>
          <w:sz w:val="28"/>
          <w:szCs w:val="28"/>
        </w:rPr>
        <w:t>Conclusioni, una riflessione contemporanea sul corpo</w:t>
      </w:r>
    </w:p>
    <w:p w14:paraId="00000029" w14:textId="77777777" w:rsidR="00C10689" w:rsidRDefault="00000000">
      <w:pPr>
        <w:spacing w:before="240" w:after="240"/>
        <w:jc w:val="both"/>
        <w:rPr>
          <w:i/>
          <w:iCs/>
        </w:rPr>
      </w:pPr>
      <w:r>
        <w:rPr>
          <w:i/>
          <w:iCs/>
        </w:rPr>
        <w:t xml:space="preserve">“Il corpo femminile </w:t>
      </w:r>
      <w:r>
        <w:t xml:space="preserve">– conclude l’artista – </w:t>
      </w:r>
      <w:r>
        <w:rPr>
          <w:i/>
          <w:iCs/>
        </w:rPr>
        <w:t>è stato raccontato per secoli da uno sguardo esterno. Io provo a restituirgli voce. Non per renderlo accettabile, ma per renderlo autonomo”.</w:t>
      </w:r>
    </w:p>
    <w:p w14:paraId="0000002A" w14:textId="77777777" w:rsidR="00C10689" w:rsidRDefault="00000000">
      <w:pPr>
        <w:spacing w:before="240" w:after="240"/>
        <w:jc w:val="both"/>
      </w:pPr>
      <w:r>
        <w:lastRenderedPageBreak/>
        <w:t>Con questa mostra personale, Amanda Rosi porta a via Margutta un progetto che attraverso un’iconografia forte e distinguibile, scuote l’osservatore e veicoli un messaggio in modo chiaro e potente, inserendosi nel dibattito contemporaneo sulla rappresentazione del corpo e sul ruolo dell’arte come strumento di riflessione critica.</w:t>
      </w:r>
    </w:p>
    <w:p w14:paraId="0000002B" w14:textId="77777777" w:rsidR="00C10689" w:rsidRDefault="00000000">
      <w:pPr>
        <w:spacing w:before="240" w:after="240"/>
        <w:jc w:val="both"/>
        <w:rPr>
          <w:b/>
          <w:bCs/>
        </w:rPr>
      </w:pPr>
      <w:r>
        <w:t xml:space="preserve">Appuntamento dunque dal 10 al 19 aprile 2026, negli spazi della Galleria Internazionale Area Contesa Arte&amp;Design di via Margutta 90 per </w:t>
      </w:r>
      <w:r>
        <w:rPr>
          <w:b/>
          <w:bCs/>
        </w:rPr>
        <w:t xml:space="preserve">vedere </w:t>
      </w:r>
      <w:r>
        <w:rPr>
          <w:b/>
          <w:bCs/>
          <w:i/>
          <w:iCs/>
        </w:rPr>
        <w:t>Freak</w:t>
      </w:r>
      <w:r>
        <w:rPr>
          <w:b/>
          <w:bCs/>
        </w:rPr>
        <w:t xml:space="preserve"> prendere forma. </w:t>
      </w:r>
    </w:p>
    <w:p w14:paraId="00000031" w14:textId="76846373" w:rsidR="00C10689" w:rsidRDefault="00C10689">
      <w:pPr>
        <w:rPr>
          <w:b/>
          <w:bCs/>
        </w:rPr>
      </w:pPr>
    </w:p>
    <w:sectPr w:rsidR="00C1068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6553770-536E-CE47-B113-C63172D2091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36261CF-E881-414F-8354-DC77D38AB0C1}"/>
    <w:embedBold r:id="rId3" w:fontKey="{B4A54603-5534-1F46-8E36-541BBB1ADC79}"/>
    <w:embedItalic r:id="rId4" w:fontKey="{9E49E46F-9178-1D4C-B188-9FDE3BC2310F}"/>
    <w:embedBoldItalic r:id="rId5" w:fontKey="{C2BDD479-E10D-E14A-B87A-E96D68EDF2C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BFEA56B-2378-2848-987D-5803E7DE9E53}"/>
  </w:font>
  <w:font w:name="Cambria">
    <w:panose1 w:val="02040503050406030204"/>
    <w:charset w:val="00"/>
    <w:family w:val="roman"/>
    <w:notTrueType/>
    <w:pitch w:val="default"/>
    <w:embedRegular r:id="rId7" w:fontKey="{AA73AAFF-F763-E040-8710-60BADCC12DA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A8093A"/>
    <w:multiLevelType w:val="multilevel"/>
    <w:tmpl w:val="665423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993722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689"/>
    <w:rsid w:val="00454563"/>
    <w:rsid w:val="00AD2FAB"/>
    <w:rsid w:val="00C10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922A88"/>
  <w15:docId w15:val="{821A5667-1085-A44B-8CCE-E249537DA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879</Words>
  <Characters>5172</Characters>
  <Application>Microsoft Office Word</Application>
  <DocSecurity>0</DocSecurity>
  <Lines>90</Lines>
  <Paragraphs>28</Paragraphs>
  <ScaleCrop>false</ScaleCrop>
  <Company/>
  <LinksUpToDate>false</LinksUpToDate>
  <CharactersWithSpaces>6023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Lucia Emanuela Felle</cp:lastModifiedBy>
  <cp:revision>2</cp:revision>
  <dcterms:created xsi:type="dcterms:W3CDTF">2026-03-20T08:31:00Z</dcterms:created>
  <dcterms:modified xsi:type="dcterms:W3CDTF">2026-03-20T08:31:00Z</dcterms:modified>
</cp:coreProperties>
</file>