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705708" cy="75809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5708" cy="7580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Calibri" w:cs="Calibri" w:eastAsia="Calibri" w:hAnsi="Calibri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rtl w:val="0"/>
        </w:rPr>
        <w:t xml:space="preserve">COMUNICATO STAMPA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color w:val="222222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 Modena la prima tappa italiana del Glocal Camp, l’evento itinerante della rete internazionale CivicWise dedicato alla progettazione urbana condivisa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i w:val="1"/>
          <w:color w:val="1c1e2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0"/>
          <w:szCs w:val="20"/>
          <w:rtl w:val="0"/>
        </w:rPr>
        <w:t xml:space="preserve">Dall’1 al 10 marzo 2019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0"/>
          <w:szCs w:val="20"/>
          <w:rtl w:val="0"/>
        </w:rPr>
        <w:t xml:space="preserve">OvestLab (Modena) ospiterà la quinta edizione del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0"/>
          <w:szCs w:val="20"/>
          <w:rtl w:val="0"/>
        </w:rPr>
        <w:t xml:space="preserve">Glocal Camp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0"/>
          <w:szCs w:val="20"/>
          <w:rtl w:val="0"/>
        </w:rPr>
        <w:t xml:space="preserve">, l’evento ufficiale e itinerante della rete internazionale di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0"/>
          <w:szCs w:val="20"/>
          <w:rtl w:val="0"/>
        </w:rPr>
        <w:t xml:space="preserve">CivicWise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0"/>
          <w:szCs w:val="20"/>
          <w:rtl w:val="0"/>
        </w:rPr>
        <w:t xml:space="preserve">organizzato dall’associazione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0"/>
          <w:szCs w:val="20"/>
          <w:rtl w:val="0"/>
        </w:rPr>
        <w:t xml:space="preserve">CivicWise Italia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0"/>
          <w:szCs w:val="20"/>
          <w:rtl w:val="0"/>
        </w:rPr>
        <w:t xml:space="preserve">. Dieci giorni di eventi, talk, tavoli di lavoro e workshop intorno a tematiche come la rigenerazione urbana, l’i</w:t>
      </w:r>
      <w:r w:rsidDel="00000000" w:rsidR="00000000" w:rsidRPr="00000000">
        <w:rPr>
          <w:rFonts w:ascii="Calibri" w:cs="Calibri" w:eastAsia="Calibri" w:hAnsi="Calibri"/>
          <w:i w:val="1"/>
          <w:color w:val="1c1e21"/>
          <w:sz w:val="20"/>
          <w:szCs w:val="20"/>
          <w:highlight w:val="white"/>
          <w:rtl w:val="0"/>
        </w:rPr>
        <w:t xml:space="preserve">ntelligenza collettiva, l’inclusione sociale, l’economia civica, le dinamiche collaborative, i beni comuni e la civic tech.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Modena, 22 Febbraio 2019 -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Da venerdì 1 marzo a domenica 10 marzo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il Glocal Camp, l’evento itinerante della rete internazionale di CivicWise (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https://civicwise.org/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), farà tappa a Modena negli spazi di OvestLab.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Sarà l’occasione per confrontarsi con circa sessanta professionisti provenienti da tutto il mondo e appartenenti alla rete di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 CivicWise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 per lavorare sul e per il territorio e approfondire tematiche al centro del dibattito contemporaneo, quali: la rigenerazione urbana, l’intelligenza collettiva, l’inclusione sociale, l’economia civica, le dinamiche collaborative, i beni comuni e la civic tech.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Dopo Parigi, Valencia, Barcellona e le isole Canarie, il Glocal Camp arriva per la prima volta in Italia, a Modena, ospitato all’interno di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OvestLab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 ex officina meccanica situata nel Villaggio Artigiano di Modena Ovest, ora centro multidisciplinare e spazio di connessione tra discipline artistiche, produzione artigianale, rigenerazione urbana e partecipazione dei cittadini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Il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Glocal Camp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il cui tema centrale per questa edizione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è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Global knowledge for local Impact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 è un momento di lavoro, di dibattito e di riflessione sulle tematiche che ruotano intorno all’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innovazione civica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. Saranno dieci giorni di incontri, workshop, talk e tavoli di lavoro con lo scopo di creare nuove relazioni, facilitare processi di innovazione territoriale.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Lo scopo dell’incontro e in generale della rete internazionale di CivicWise, è generare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intelligenza collettiva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ponendo in dialogo le sperimentazioni condotte nei diversi territori, accelerando lo sviluppo locale attraverso la diffusione di conoscenza e la promozione delle azioni in corso.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Sarà un’importante opportunità per confrontarsi con professionisti nazionali e internazionali che quotidianamente si occupano di innovazione sociale e culturale, riattivazione di spazi, beni comuni, integrazione di genere e multiculturale, sviluppo di metodologie di collaborazione fisico/digitale e strumenti di ricerca e progettazione territoriale.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Diverse sono le iniziative previste nell’ambito dell’evento, in particolare: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dall'1 al 5 marzo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si svolgeranno le attività legate alla struttura interna della rete di CivicWise;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il 6 marzo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ci sarà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SOUP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(iscrizione obbligatoria) una cena a sostegno di progetti virtuosi del territorio;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l’8 marzo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ci sarà il workshop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Patterns for Decentralised Organising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(iscrizione obbligatoria) tenuto da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The Hum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 gruppo internazionale che si occupa di studiare le dinamiche del lavoro collaborativo;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il 9 marzo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ci sarà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Reti e Spazi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, una giornata interamente dedicata alle dinamiche del "fare rete".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Domenica 10 marzo il Glocal Camp si concluderà con un momento di confronto sulle attività svolte e una riflessione sugli sviluppi futuri delle azioni promosse sul territorio da parte della rete internazionale CivicWise.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L’evento è aperto a chiunque voglia prendere parte alle attività e alle giornate di lavoro proposte.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Il Glocal Camp è organizzato dalla rete CivicWise, con il supporto di Che Fare, Labsus, Pois e XXI Magazine.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Glocal Camp Modena - Global Knowledge for Local Impact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Roboto" w:cs="Roboto" w:eastAsia="Roboto" w:hAnsi="Roboto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1-10 Marzo 2019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Ovestlab -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Via Nicolò Biondo 86/a, Modena</w:t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hyperlink r:id="rId8">
        <w:r w:rsidDel="00000000" w:rsidR="00000000" w:rsidRPr="00000000">
          <w:rPr>
            <w:rFonts w:ascii="Roboto" w:cs="Roboto" w:eastAsia="Roboto" w:hAnsi="Roboto"/>
            <w:sz w:val="21"/>
            <w:szCs w:val="21"/>
            <w:highlight w:val="white"/>
            <w:rtl w:val="0"/>
          </w:rPr>
          <w:t xml:space="preserve">https://modena.glocal.camp/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Roboto" w:cs="Roboto" w:eastAsia="Roboto" w:hAnsi="Roboto"/>
          <w:sz w:val="21"/>
          <w:szCs w:val="21"/>
          <w:highlight w:val="white"/>
        </w:rPr>
      </w:pPr>
      <w:hyperlink r:id="rId9">
        <w:r w:rsidDel="00000000" w:rsidR="00000000" w:rsidRPr="00000000">
          <w:rPr>
            <w:rFonts w:ascii="Roboto" w:cs="Roboto" w:eastAsia="Roboto" w:hAnsi="Roboto"/>
            <w:sz w:val="21"/>
            <w:szCs w:val="21"/>
            <w:highlight w:val="white"/>
            <w:rtl w:val="0"/>
          </w:rPr>
          <w:t xml:space="preserve">italia@civicwise.org</w:t>
        </w:r>
      </w:hyperlink>
      <w:r w:rsidDel="00000000" w:rsidR="00000000" w:rsidRPr="00000000">
        <w:fldChar w:fldCharType="begin"/>
        <w:instrText xml:space="preserve"> HYPERLINK "https://modena.glocal.camp/"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Roboto" w:cs="Roboto" w:eastAsia="Roboto" w:hAnsi="Roboto"/>
          <w:b w:val="1"/>
          <w:sz w:val="21"/>
          <w:szCs w:val="21"/>
          <w:highlight w:val="white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u w:val="single"/>
          <w:rtl w:val="0"/>
        </w:rPr>
        <w:t xml:space="preserve">Ufficio stampa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Silvia Tagliazucchi - </w:t>
      </w:r>
      <w:hyperlink r:id="rId10">
        <w:r w:rsidDel="00000000" w:rsidR="00000000" w:rsidRPr="00000000">
          <w:rPr>
            <w:rFonts w:ascii="Roboto" w:cs="Roboto" w:eastAsia="Roboto" w:hAnsi="Roboto"/>
            <w:sz w:val="21"/>
            <w:szCs w:val="21"/>
            <w:highlight w:val="white"/>
            <w:rtl w:val="0"/>
          </w:rPr>
          <w:t xml:space="preserve">silvia.tagliazucchi@gmail.com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- 3357484539</w:t>
      </w: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ilvia.tagliazucchi@gmail.com" TargetMode="External"/><Relationship Id="rId9" Type="http://schemas.openxmlformats.org/officeDocument/2006/relationships/hyperlink" Target="mailto:italia@civicwise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civicwise.org/" TargetMode="External"/><Relationship Id="rId8" Type="http://schemas.openxmlformats.org/officeDocument/2006/relationships/hyperlink" Target="https://modena.glocal.camp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