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pageBreakBefore w:val="false"/>
        <w:widowControl w:val="false"/>
        <w:pBdr/>
        <w:shd w:val="clear" w:fill="auto"/>
        <w:spacing w:lineRule="auto" w:line="240"/>
        <w:jc w:val="center"/>
        <w:rPr>
          <w:b/>
          <w:b/>
          <w:color w:val="384152"/>
        </w:rPr>
      </w:pPr>
      <w:r>
        <w:rPr>
          <w:b/>
          <w:color w:val="384152"/>
        </w:rPr>
        <w:t>COMUNICATO STAMPA - 19 luglio 2023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 xml:space="preserve">Il percorso di "Habitare: Nuove Prospettive Cult(r)urali", ha compiuto la </w:t>
      </w:r>
      <w:r>
        <w:rPr>
          <w:caps w:val="false"/>
          <w:smallCaps w:val="false"/>
          <w:color w:val="384152"/>
        </w:rPr>
        <w:t>seconda</w:t>
      </w:r>
      <w:r>
        <w:rPr>
          <w:caps w:val="false"/>
          <w:smallCaps w:val="false"/>
          <w:color w:val="384152"/>
        </w:rPr>
        <w:t xml:space="preserve"> delle sue tre tappe a </w:t>
      </w:r>
      <w:r>
        <w:rPr>
          <w:caps w:val="false"/>
          <w:smallCaps w:val="false"/>
          <w:color w:val="384152"/>
        </w:rPr>
        <w:t>Tredozio (FC)</w:t>
      </w:r>
      <w:r>
        <w:rPr>
          <w:caps w:val="false"/>
          <w:smallCaps w:val="false"/>
          <w:color w:val="384152"/>
        </w:rPr>
        <w:t xml:space="preserve">, lo scorso </w:t>
      </w:r>
      <w:r>
        <w:rPr>
          <w:caps w:val="false"/>
          <w:smallCaps w:val="false"/>
          <w:color w:val="384152"/>
        </w:rPr>
        <w:t>22 e 23</w:t>
      </w:r>
      <w:r>
        <w:rPr>
          <w:caps w:val="false"/>
          <w:smallCaps w:val="false"/>
          <w:color w:val="384152"/>
        </w:rPr>
        <w:t xml:space="preserve"> luglio. 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L'iniziativa si pone di creare un dialogo tra comunità locali, pubblici variopinti e una selezione di operatori culturali, artistici, sociali ed ambientali, nell'ottica di sostenere una rilettura critica ed immaginativa della vita nelle aree interne e rurali d'Italia. Per tendere a tale obiettivo, la programmazione cerca di creare un dialogo (o forse una contaminazione) tra pratiche e media contemporanei e specificità territoriali. 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S</w:t>
      </w:r>
      <w:r>
        <w:rPr>
          <w:caps w:val="false"/>
          <w:smallCaps w:val="false"/>
          <w:color w:val="384152"/>
        </w:rPr>
        <w:t xml:space="preserve">i è svolto a Tredozio </w:t>
      </w:r>
      <w:r>
        <w:rPr>
          <w:caps w:val="false"/>
          <w:smallCaps w:val="false"/>
          <w:color w:val="384152"/>
        </w:rPr>
        <w:t>il</w:t>
      </w:r>
      <w:r>
        <w:rPr>
          <w:caps w:val="false"/>
          <w:smallCaps w:val="false"/>
          <w:color w:val="384152"/>
        </w:rPr>
        <w:t xml:space="preserve"> secondo weekend del festival "Habitare: Nuove Prospettive Cult(r)urali" con entusiasmo tra Piazza Vespignani, le vie del borgo e le rive del Tramazzo, il 22 e 23 luglio.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La rassegna, dedicata all'esplorazione e alla ricerca della dimensione cult(r)urale, ha portato un eclettico mix di talk, workshop e performance musicali nella cornice di Tredozio.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Nella giornata di sabato, il pubblico ha avuto l'opportunità di partecipare alle talk di Davide Prati (L'Esodo rurale) e Fabio Franz, del progetto "La Foresta" di Rovereto, che hanno portato a discutere dinamiche e storie relative allo spopolamento delle aree intorno a Tredozio e di azioni e spazi di comunità per lo sviluppo sostenibile e sistemico del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territorio.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Successivamente, i workshop hanno preso il via con la scultura primitiva Guerrilla Spam e una sessione di camouflage con elementi raccolti lungo le rive del Tramazzo, a cura del designer olandese Jules Janssen.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La serata di sabato è stata coronata con una line-up musicale presso l'Ex Asilo di Tredozio che ha incluso i DJ FATi e Cilloman.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La domenica sera, nell'incotaminata cornice dell'agriturismo Pian di Stantino, la suggestiva cottura delle ceramiche primitive del laboratorio curato da Manifatture Sottosasso ha preceduto i live di RAMZi, Black Zone Myth Chant e il dj-set di Federico Gabrielli che hanno portato il pubblico a suggestive esplorazioni musicali.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Ora, d</w:t>
      </w:r>
      <w:r>
        <w:rPr>
          <w:caps w:val="false"/>
          <w:smallCaps w:val="false"/>
          <w:color w:val="384152"/>
        </w:rPr>
        <w:t xml:space="preserve">opo il secondo weekend di "Habitare: Nuove Prospettive Cult(r)urali", si prepara l'ultimo appuntamento della rassegna, che si terrà a Portico di Romagna i prossimi 29 e 30 luglio. 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Il focus di questa tappa sarà l'apporto della dimensione creativa e culturale al tessuto sociale ed ambientale dei borghi e delle valli coinvolte dal progetto.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La programmazione a Portico di Romagna prevede una nuova selezione di talk, workshop e musica diffusi tra le logge di Via Roma, il parco Dante e Beatrice, il Ponte della Maestà e le altre vie del centro storico.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Approcci e le dinamiche per il lavoro culturale e sociale nei borghi saranno esplorate, con l'intervento di Borgofuturo, attivo da dieci anni in Val di Fiastra, nell'Alto Maceratese e il tavolo rotondo tra UNPAE (Roccacaramanico-PE), Robida (Topolò-UD), Chiocciola (Pennabilli - RI) e Habitat.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Sono previsti inoltre più laboratori, tra cui quelli di sperimentazione visiva e poetica a cura di SPRINT, la ricerca dell'unicità sulla stampa digitale con Alice Guarnieri, un'attività di saponificazione con il Marchese di Carabas e il laboratorio di detersivo naturale con Elena Braida.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La serata di sabato 29 luglio sarà illuminata da performance musicali, tra cui la composizione per sax tenore e percussioni in risonanza di Laura Agnusdei, il live itinerante del trovatore francese Arthur Chambry e la sperimentazione sonora di Polonius, che si esibiranno in un percorso itinerante per le vie del borgo.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Domenica sera, la chiusura di Habitare sarà affidata ai set di Amphibia e TOMBOYS DON'T CRY.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In entrambi i giorni, strade e angoli del borgo saranno riempiti dal Mercato, una rassegna di autoproduzioni editoriali, artigianali ed artistiche provenienti da tutta Italia, che permetterà di espandere l'idea del mercato settimanale.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Per ulteriori informazioni sulla rassegna e sul programma completo dell'evento, si prega di visitare il sito habitare.habitattt.it.</w:t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/>
      </w:r>
    </w:p>
    <w:p>
      <w:pPr>
        <w:pStyle w:val="Normal1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>Gli eventi ed i laboratori sono gratuiti e ad ingresso libero, tuttavia per alcuni è necessaria la prenotazione tramite i link disponibili nella pagina del programma.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widowControl w:val="false"/>
        <w:spacing w:lineRule="auto" w:line="240"/>
        <w:rPr>
          <w:color w:val="384152"/>
        </w:rPr>
      </w:pPr>
      <w:r>
        <w:rPr>
          <w:b/>
          <w:color w:val="384152"/>
        </w:rPr>
        <w:t>MAPPA / PROGRAMMA</w:t>
      </w:r>
      <w:r>
        <w:rPr>
          <w:color w:val="384152"/>
        </w:rPr>
        <w:t xml:space="preserve"> &gt;&gt; </w:t>
      </w:r>
      <w:hyperlink r:id="rId2">
        <w:r>
          <w:rPr>
            <w:color w:val="1155CC"/>
            <w:u w:val="single"/>
          </w:rPr>
          <w:t>habitare.habitattt.it</w:t>
        </w:r>
      </w:hyperlink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  <w:t>Per navigare nei luoghi ed eventi del festival e del territorio, è stata creata la Piattaforma Habitare: una mappa interattiva e condivisa quale strumento di orientamento che permette di conoscere e scoprire i luoghi, gli eventi, e tutte le possibilità che circondano il festival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  <w:t>L’accesso alle attività è libero.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  <w:t>Si potrà tuttavia decidere di supportare Habitare e Habitat con l’acquisto del merchandising, iscrivendosi all’associazione oppure con una semplice donazione.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  <w:t>Alcuni laboratori sono a numero chiuso e per questo sarà necessaria la prenotazione. Troverai il link della prenotazione nel programma, associato a ciascuno di questi laboratori.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  <w:t xml:space="preserve">Per qualsiasi informazioni sulle modalità di partecipazione e il programma: 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hyperlink r:id="rId3">
        <w:r>
          <w:rPr>
            <w:color w:val="1155CC"/>
            <w:u w:val="single"/>
          </w:rPr>
          <w:t>info@habitattt.it</w:t>
        </w:r>
      </w:hyperlink>
      <w:r>
        <w:rPr>
          <w:color w:val="384152"/>
        </w:rPr>
        <w:t xml:space="preserve"> / Jacopo Lega 392-1014913 / Enrico Tarò 334-7558707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b/>
          <w:b/>
          <w:color w:val="333333"/>
          <w:highlight w:val="white"/>
        </w:rPr>
      </w:pPr>
      <w:r>
        <w:rPr>
          <w:b/>
          <w:color w:val="333333"/>
          <w:highlight w:val="white"/>
        </w:rPr>
        <w:t xml:space="preserve">HABITAT RADIO 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33333"/>
          <w:highlight w:val="white"/>
        </w:rPr>
        <w:t>è un dispositivo radio itinerante che ci accompagnerà nei tre borghi del Festival, attorno alla quale si raccoglieranno ospiti, viandanti e curiosi parallelamente alle attività in programma.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 xml:space="preserve">Habitare: Nuove Prospettive Cult(r)urali 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aps w:val="false"/>
          <w:smallCaps w:val="false"/>
          <w:color w:val="384152"/>
        </w:rPr>
      </w:pPr>
      <w:r>
        <w:rPr>
          <w:caps w:val="false"/>
          <w:smallCaps w:val="false"/>
          <w:color w:val="384152"/>
        </w:rPr>
        <w:t xml:space="preserve">è un progetto di Distretto A - APS 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84152"/>
        </w:rPr>
      </w:pPr>
      <w:r>
        <w:rPr>
          <w:color w:val="384152"/>
        </w:rPr>
        <w:t>curato da Jacopo Lega, Enrico Tarò, Ilaria Marzolla con Federico Poni e Giuseppe Caracappa</w:t>
      </w:r>
    </w:p>
    <w:p>
      <w:pPr>
        <w:pStyle w:val="Normal1"/>
        <w:pageBreakBefore w:val="false"/>
        <w:widowControl w:val="false"/>
        <w:pBdr/>
        <w:shd w:val="clear" w:fill="auto"/>
        <w:spacing w:lineRule="auto" w:line="240"/>
        <w:rPr>
          <w:color w:val="333333"/>
          <w:highlight w:val="white"/>
        </w:rPr>
      </w:pPr>
      <w:r>
        <w:rPr>
          <w:caps w:val="false"/>
          <w:smallCaps w:val="false"/>
          <w:color w:val="384152"/>
        </w:rPr>
        <w:t>cofinanziato dal Ministero dell'Ambiente e della Sicurezza Energetica nell'ambito del processo di attuazione della Strategia Nazionale per lo Sviluppo Sostenibile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Titolo2">
    <w:name w:val="Heading 2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rFonts w:ascii="Arial" w:hAnsi="Arial" w:eastAsia="Arial" w:cs="Arial"/>
      <w:b/>
      <w:i/>
      <w:caps w:val="false"/>
      <w:smallCaps w:val="false"/>
      <w:sz w:val="28"/>
      <w:szCs w:val="28"/>
    </w:rPr>
  </w:style>
  <w:style w:type="paragraph" w:styleId="Titolo3">
    <w:name w:val="Heading 3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rFonts w:ascii="Arial" w:hAnsi="Arial" w:eastAsia="Arial" w:cs="Arial"/>
      <w:b/>
      <w:caps w:val="false"/>
      <w:smallCaps w:val="false"/>
      <w:sz w:val="26"/>
      <w:szCs w:val="26"/>
    </w:rPr>
  </w:style>
  <w:style w:type="paragraph" w:styleId="Titolo4">
    <w:name w:val="Heading 4"/>
    <w:basedOn w:val="Normal1"/>
    <w:next w:val="Normal1"/>
    <w:qFormat/>
    <w:pPr>
      <w:keepNext w:val="true"/>
      <w:pageBreakBefore w:val="false"/>
      <w:pBdr/>
      <w:shd w:val="clear" w:fill="auto"/>
      <w:spacing w:lineRule="auto" w:line="240" w:before="240" w:after="60"/>
    </w:pPr>
    <w:rPr>
      <w:b/>
      <w:caps w:val="false"/>
      <w:smallCaps w:val="false"/>
      <w:sz w:val="28"/>
      <w:szCs w:val="28"/>
    </w:rPr>
  </w:style>
  <w:style w:type="paragraph" w:styleId="Titolo5">
    <w:name w:val="Heading 5"/>
    <w:basedOn w:val="Normal1"/>
    <w:next w:val="Normal1"/>
    <w:qFormat/>
    <w:pPr>
      <w:pageBreakBefore w:val="false"/>
      <w:pBdr/>
      <w:shd w:val="clear" w:fill="auto"/>
      <w:spacing w:lineRule="auto" w:line="240" w:before="240" w:after="60"/>
    </w:pPr>
    <w:rPr>
      <w:b/>
      <w:i/>
      <w:caps w:val="false"/>
      <w:smallCaps w:val="false"/>
      <w:sz w:val="26"/>
      <w:szCs w:val="26"/>
    </w:rPr>
  </w:style>
  <w:style w:type="paragraph" w:styleId="Titolo6">
    <w:name w:val="Heading 6"/>
    <w:basedOn w:val="Normal1"/>
    <w:next w:val="Normal1"/>
    <w:qFormat/>
    <w:pPr>
      <w:pageBreakBefore w:val="false"/>
      <w:pBdr/>
      <w:shd w:val="clear" w:fill="auto"/>
      <w:spacing w:lineRule="auto" w:line="240" w:before="240" w:after="60"/>
    </w:pPr>
    <w:rPr>
      <w:b/>
      <w:caps w:val="false"/>
      <w:smallCaps w:val="false"/>
      <w:sz w:val="22"/>
      <w:szCs w:val="22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pageBreakBefore w:val="false"/>
      <w:pBdr/>
      <w:shd w:val="clear" w:fill="auto"/>
      <w:spacing w:lineRule="auto" w:line="240" w:before="240" w:after="60"/>
      <w:jc w:val="center"/>
    </w:pPr>
    <w:rPr>
      <w:rFonts w:ascii="Arial" w:hAnsi="Arial" w:eastAsia="Arial" w:cs="Arial"/>
      <w:b/>
      <w:caps w:val="false"/>
      <w:smallCaps w:val="false"/>
      <w:sz w:val="32"/>
      <w:szCs w:val="32"/>
    </w:rPr>
  </w:style>
  <w:style w:type="paragraph" w:styleId="Sottotitolo">
    <w:name w:val="Subtitle"/>
    <w:basedOn w:val="Normal1"/>
    <w:next w:val="Normal1"/>
    <w:qFormat/>
    <w:pPr>
      <w:pageBreakBefore w:val="false"/>
      <w:pBdr/>
      <w:shd w:val="clear" w:fill="auto"/>
      <w:spacing w:lineRule="auto" w:line="240" w:before="0" w:after="60"/>
      <w:jc w:val="center"/>
    </w:pPr>
    <w:rPr>
      <w:rFonts w:ascii="Arial" w:hAnsi="Arial" w:eastAsia="Arial" w:cs="Arial"/>
      <w:caps w:val="false"/>
      <w:smallCaps w:val="false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abitare.habitattt.it/" TargetMode="External"/><Relationship Id="rId3" Type="http://schemas.openxmlformats.org/officeDocument/2006/relationships/hyperlink" Target="mailto:info@habitattt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LibreOffice/7.3.4.2$Windows_X86_64 LibreOffice_project/728fec16bd5f605073805c3c9e7c4212a0120dc5</Application>
  <AppVersion>15.0000</AppVersion>
  <Pages>2</Pages>
  <Words>826</Words>
  <Characters>4667</Characters>
  <CharactersWithSpaces>5467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2023-07-26T10:01:27Z</dcterms:modified>
  <cp:revision>1</cp:revision>
  <dc:subject/>
  <dc:title/>
</cp:coreProperties>
</file>