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3FF4" w14:textId="3220E1ED" w:rsidR="00B3605D" w:rsidRDefault="00B3605D" w:rsidP="72F84746">
      <w:pPr>
        <w:jc w:val="center"/>
      </w:pPr>
    </w:p>
    <w:p w14:paraId="5E5787A5" w14:textId="6CF66056" w:rsidR="00B3605D" w:rsidRPr="00804361" w:rsidRDefault="3CD24E12" w:rsidP="27FCA444">
      <w:pPr>
        <w:jc w:val="center"/>
        <w:rPr>
          <w:b/>
          <w:bCs/>
          <w:sz w:val="24"/>
          <w:szCs w:val="24"/>
          <w:lang w:val="it-IT"/>
        </w:rPr>
      </w:pPr>
      <w:r w:rsidRPr="00804361">
        <w:rPr>
          <w:b/>
          <w:bCs/>
          <w:sz w:val="24"/>
          <w:szCs w:val="24"/>
          <w:lang w:val="it-IT"/>
        </w:rPr>
        <w:t xml:space="preserve">Il blu </w:t>
      </w:r>
      <w:r w:rsidR="6F1F7532" w:rsidRPr="00804361">
        <w:rPr>
          <w:b/>
          <w:bCs/>
          <w:sz w:val="24"/>
          <w:szCs w:val="24"/>
          <w:lang w:val="it-IT"/>
        </w:rPr>
        <w:t xml:space="preserve">di </w:t>
      </w:r>
      <w:r w:rsidR="2D4D7733" w:rsidRPr="00804361">
        <w:rPr>
          <w:b/>
          <w:bCs/>
          <w:sz w:val="24"/>
          <w:szCs w:val="24"/>
          <w:lang w:val="it-IT"/>
        </w:rPr>
        <w:t>Bombay Sapphire</w:t>
      </w:r>
      <w:r w:rsidR="6F469E18" w:rsidRPr="00804361">
        <w:rPr>
          <w:b/>
          <w:bCs/>
          <w:sz w:val="24"/>
          <w:szCs w:val="24"/>
          <w:lang w:val="it-IT"/>
        </w:rPr>
        <w:t xml:space="preserve"> </w:t>
      </w:r>
      <w:r w:rsidR="698A26DE" w:rsidRPr="00804361">
        <w:rPr>
          <w:b/>
          <w:bCs/>
          <w:sz w:val="24"/>
          <w:szCs w:val="24"/>
          <w:lang w:val="it-IT"/>
        </w:rPr>
        <w:t>colora</w:t>
      </w:r>
      <w:r w:rsidR="2D4D7733" w:rsidRPr="00804361">
        <w:rPr>
          <w:b/>
          <w:bCs/>
          <w:sz w:val="24"/>
          <w:szCs w:val="24"/>
          <w:lang w:val="it-IT"/>
        </w:rPr>
        <w:t xml:space="preserve"> Milano </w:t>
      </w:r>
    </w:p>
    <w:p w14:paraId="45D3C3F9" w14:textId="2014245A" w:rsidR="447F3DD4" w:rsidRPr="00804361" w:rsidRDefault="42708DEA" w:rsidP="72F84746">
      <w:pPr>
        <w:jc w:val="center"/>
        <w:rPr>
          <w:lang w:val="it-IT"/>
        </w:rPr>
      </w:pPr>
      <w:r w:rsidRPr="00804361">
        <w:rPr>
          <w:lang w:val="it-IT"/>
        </w:rPr>
        <w:t>A partire d</w:t>
      </w:r>
      <w:r w:rsidR="447F3DD4" w:rsidRPr="00804361">
        <w:rPr>
          <w:lang w:val="it-IT"/>
        </w:rPr>
        <w:t xml:space="preserve">al </w:t>
      </w:r>
      <w:r w:rsidR="447F3DD4" w:rsidRPr="00DB657A">
        <w:rPr>
          <w:lang w:val="it-IT"/>
        </w:rPr>
        <w:t xml:space="preserve">10 </w:t>
      </w:r>
      <w:r w:rsidR="30E5AB1F" w:rsidRPr="00DB657A">
        <w:rPr>
          <w:lang w:val="it-IT"/>
        </w:rPr>
        <w:t>dicembre</w:t>
      </w:r>
      <w:r w:rsidR="30E5AB1F" w:rsidRPr="00804361">
        <w:rPr>
          <w:lang w:val="it-IT"/>
        </w:rPr>
        <w:t xml:space="preserve"> l</w:t>
      </w:r>
      <w:r w:rsidR="2D4D7733" w:rsidRPr="00804361">
        <w:rPr>
          <w:lang w:val="it-IT"/>
        </w:rPr>
        <w:t xml:space="preserve">'iconica bottiglia </w:t>
      </w:r>
      <w:r w:rsidR="64E55F8A" w:rsidRPr="00804361">
        <w:rPr>
          <w:lang w:val="it-IT"/>
        </w:rPr>
        <w:t>blu Bombay Sapphire sarà</w:t>
      </w:r>
      <w:r w:rsidR="58E3D095" w:rsidRPr="00804361">
        <w:rPr>
          <w:lang w:val="it-IT"/>
        </w:rPr>
        <w:t xml:space="preserve"> protagonista </w:t>
      </w:r>
      <w:r w:rsidR="2BE33B16" w:rsidRPr="00804361">
        <w:rPr>
          <w:lang w:val="it-IT"/>
        </w:rPr>
        <w:t xml:space="preserve">indiscussa </w:t>
      </w:r>
      <w:r w:rsidR="58E3D095" w:rsidRPr="00804361">
        <w:rPr>
          <w:lang w:val="it-IT"/>
        </w:rPr>
        <w:t>di</w:t>
      </w:r>
      <w:r w:rsidR="2D4D7733" w:rsidRPr="00804361">
        <w:rPr>
          <w:lang w:val="it-IT"/>
        </w:rPr>
        <w:t xml:space="preserve"> quattro murales</w:t>
      </w:r>
      <w:r w:rsidR="518C2FCA" w:rsidRPr="00804361">
        <w:rPr>
          <w:lang w:val="it-IT"/>
        </w:rPr>
        <w:t xml:space="preserve"> nei punti nevralgici d</w:t>
      </w:r>
      <w:r w:rsidR="456B3D29" w:rsidRPr="00804361">
        <w:rPr>
          <w:lang w:val="it-IT"/>
        </w:rPr>
        <w:t>i Milano. A firmare le opere</w:t>
      </w:r>
      <w:r w:rsidR="00B429C2">
        <w:rPr>
          <w:lang w:val="it-IT"/>
        </w:rPr>
        <w:t>,</w:t>
      </w:r>
      <w:r w:rsidR="456B3D29" w:rsidRPr="00804361">
        <w:rPr>
          <w:lang w:val="it-IT"/>
        </w:rPr>
        <w:t xml:space="preserve"> quattro virtuosi</w:t>
      </w:r>
      <w:r w:rsidR="0B59BDB7" w:rsidRPr="00804361">
        <w:rPr>
          <w:lang w:val="it-IT"/>
        </w:rPr>
        <w:t xml:space="preserve"> street </w:t>
      </w:r>
      <w:proofErr w:type="spellStart"/>
      <w:r w:rsidR="0B59BDB7" w:rsidRPr="00804361">
        <w:rPr>
          <w:lang w:val="it-IT"/>
        </w:rPr>
        <w:t>artist</w:t>
      </w:r>
      <w:proofErr w:type="spellEnd"/>
      <w:r w:rsidR="0B59BDB7" w:rsidRPr="00804361">
        <w:rPr>
          <w:lang w:val="it-IT"/>
        </w:rPr>
        <w:t xml:space="preserve"> </w:t>
      </w:r>
      <w:r w:rsidR="589A86E7" w:rsidRPr="00804361">
        <w:rPr>
          <w:lang w:val="it-IT"/>
        </w:rPr>
        <w:t>italiani</w:t>
      </w:r>
      <w:r w:rsidR="263D1CE3" w:rsidRPr="00804361">
        <w:rPr>
          <w:lang w:val="it-IT"/>
        </w:rPr>
        <w:t xml:space="preserve"> chiamati a</w:t>
      </w:r>
      <w:r w:rsidR="60CF5DE4" w:rsidRPr="00804361">
        <w:rPr>
          <w:lang w:val="it-IT"/>
        </w:rPr>
        <w:t xml:space="preserve"> raccontare</w:t>
      </w:r>
      <w:r w:rsidR="3B96D193" w:rsidRPr="00804361">
        <w:rPr>
          <w:lang w:val="it-IT"/>
        </w:rPr>
        <w:t xml:space="preserve"> il mondo creativo</w:t>
      </w:r>
      <w:r w:rsidR="754B964E" w:rsidRPr="00804361">
        <w:rPr>
          <w:lang w:val="it-IT"/>
        </w:rPr>
        <w:t xml:space="preserve"> che si cela</w:t>
      </w:r>
      <w:r w:rsidR="3B96D193" w:rsidRPr="00804361">
        <w:rPr>
          <w:lang w:val="it-IT"/>
        </w:rPr>
        <w:t xml:space="preserve"> </w:t>
      </w:r>
      <w:r w:rsidR="0FD2CBC7" w:rsidRPr="00804361">
        <w:rPr>
          <w:lang w:val="it-IT"/>
        </w:rPr>
        <w:t xml:space="preserve">dietro </w:t>
      </w:r>
      <w:r w:rsidR="7F06E9F9" w:rsidRPr="00804361">
        <w:rPr>
          <w:lang w:val="it-IT"/>
        </w:rPr>
        <w:t>al</w:t>
      </w:r>
      <w:r w:rsidR="507EEECC" w:rsidRPr="00804361">
        <w:rPr>
          <w:lang w:val="it-IT"/>
        </w:rPr>
        <w:t xml:space="preserve">l’iconico </w:t>
      </w:r>
      <w:r w:rsidR="3DF518D9" w:rsidRPr="00804361">
        <w:rPr>
          <w:lang w:val="it-IT"/>
        </w:rPr>
        <w:t xml:space="preserve">cocktail </w:t>
      </w:r>
      <w:proofErr w:type="spellStart"/>
      <w:r w:rsidR="3DF518D9" w:rsidRPr="00804361">
        <w:rPr>
          <w:lang w:val="it-IT"/>
        </w:rPr>
        <w:t>Bombay&amp;Tonic</w:t>
      </w:r>
      <w:proofErr w:type="spellEnd"/>
      <w:r w:rsidR="7A7D5D51" w:rsidRPr="00804361">
        <w:rPr>
          <w:lang w:val="it-IT"/>
        </w:rPr>
        <w:t>.</w:t>
      </w:r>
    </w:p>
    <w:p w14:paraId="14000844" w14:textId="5A659814" w:rsidR="477DE7D6" w:rsidRPr="00804361" w:rsidRDefault="477DE7D6" w:rsidP="477DE7D6">
      <w:pPr>
        <w:rPr>
          <w:lang w:val="it-IT"/>
        </w:rPr>
      </w:pPr>
    </w:p>
    <w:p w14:paraId="7B3B86D7" w14:textId="2AB88512" w:rsidR="477DE7D6" w:rsidRPr="00804361" w:rsidRDefault="477DE7D6" w:rsidP="477DE7D6">
      <w:pPr>
        <w:rPr>
          <w:lang w:val="it-IT"/>
        </w:rPr>
      </w:pPr>
    </w:p>
    <w:p w14:paraId="3C7E31EF" w14:textId="22B7614E" w:rsidR="27FCA444" w:rsidRPr="00804361" w:rsidRDefault="27FCA444" w:rsidP="27FCA444">
      <w:pPr>
        <w:rPr>
          <w:lang w:val="it-IT"/>
        </w:rPr>
      </w:pPr>
    </w:p>
    <w:p w14:paraId="6603FE35" w14:textId="48FF84D8" w:rsidR="27FCA444" w:rsidRPr="00804361" w:rsidRDefault="27FCA444" w:rsidP="27FCA444">
      <w:pPr>
        <w:rPr>
          <w:lang w:val="it-IT"/>
        </w:rPr>
      </w:pPr>
    </w:p>
    <w:p w14:paraId="57B68182" w14:textId="2B9CD5DA" w:rsidR="27FCA444" w:rsidRPr="00804361" w:rsidRDefault="27FCA444" w:rsidP="27FCA444">
      <w:pPr>
        <w:rPr>
          <w:lang w:val="it-IT"/>
        </w:rPr>
      </w:pPr>
    </w:p>
    <w:p w14:paraId="719029EA" w14:textId="73F7FB63" w:rsidR="477DE7D6" w:rsidRPr="00804361" w:rsidRDefault="477DE7D6" w:rsidP="477DE7D6">
      <w:pPr>
        <w:rPr>
          <w:lang w:val="it-IT"/>
        </w:rPr>
      </w:pPr>
    </w:p>
    <w:p w14:paraId="60712584" w14:textId="3E395F58" w:rsidR="477DE7D6" w:rsidRPr="00804361" w:rsidRDefault="477DE7D6" w:rsidP="72F84746">
      <w:pPr>
        <w:jc w:val="both"/>
        <w:rPr>
          <w:lang w:val="it-IT"/>
        </w:rPr>
      </w:pPr>
    </w:p>
    <w:p w14:paraId="2AA30E78" w14:textId="14119818" w:rsidR="4FFD9C8C" w:rsidRPr="00804361" w:rsidRDefault="00001E7E" w:rsidP="72F84746">
      <w:pPr>
        <w:jc w:val="both"/>
        <w:rPr>
          <w:lang w:val="it-IT"/>
        </w:rPr>
      </w:pPr>
      <w:r>
        <w:rPr>
          <w:i/>
          <w:iCs/>
          <w:lang w:val="it-IT"/>
        </w:rPr>
        <w:t>5</w:t>
      </w:r>
      <w:r w:rsidR="00DB657A">
        <w:rPr>
          <w:i/>
          <w:iCs/>
          <w:lang w:val="it-IT"/>
        </w:rPr>
        <w:t xml:space="preserve"> </w:t>
      </w:r>
      <w:r w:rsidR="4FFD9C8C" w:rsidRPr="00804361">
        <w:rPr>
          <w:i/>
          <w:iCs/>
          <w:lang w:val="it-IT"/>
        </w:rPr>
        <w:t>Dicembre 2023, Milano</w:t>
      </w:r>
      <w:r w:rsidR="4FFD9C8C" w:rsidRPr="00804361">
        <w:rPr>
          <w:lang w:val="it-IT"/>
        </w:rPr>
        <w:t xml:space="preserve"> - </w:t>
      </w:r>
      <w:r w:rsidR="5393053C" w:rsidRPr="00804361">
        <w:rPr>
          <w:lang w:val="it-IT"/>
        </w:rPr>
        <w:t xml:space="preserve">Bombay Sapphire, il gin premium che invita a liberare la creatività, </w:t>
      </w:r>
      <w:r w:rsidR="103114FC" w:rsidRPr="00804361">
        <w:rPr>
          <w:lang w:val="it-IT"/>
        </w:rPr>
        <w:t>sarà protagonista</w:t>
      </w:r>
      <w:r w:rsidR="571B55CB" w:rsidRPr="00804361">
        <w:rPr>
          <w:lang w:val="it-IT"/>
        </w:rPr>
        <w:t xml:space="preserve">, con la sua </w:t>
      </w:r>
      <w:r w:rsidR="571B55CB" w:rsidRPr="00804361">
        <w:rPr>
          <w:b/>
          <w:bCs/>
          <w:lang w:val="it-IT"/>
        </w:rPr>
        <w:t>iconica bottiglia blu</w:t>
      </w:r>
      <w:r w:rsidR="571B55CB" w:rsidRPr="00804361">
        <w:rPr>
          <w:lang w:val="it-IT"/>
        </w:rPr>
        <w:t>,</w:t>
      </w:r>
      <w:r w:rsidR="594B9DC8" w:rsidRPr="00804361">
        <w:rPr>
          <w:lang w:val="it-IT"/>
        </w:rPr>
        <w:t xml:space="preserve"> </w:t>
      </w:r>
      <w:r w:rsidR="103114FC" w:rsidRPr="00804361">
        <w:rPr>
          <w:lang w:val="it-IT"/>
        </w:rPr>
        <w:t xml:space="preserve">di diverse opere </w:t>
      </w:r>
      <w:r w:rsidR="08E7AD4B" w:rsidRPr="00804361">
        <w:rPr>
          <w:lang w:val="it-IT"/>
        </w:rPr>
        <w:t xml:space="preserve">firmate da </w:t>
      </w:r>
      <w:r w:rsidR="680FB032" w:rsidRPr="00804361">
        <w:rPr>
          <w:lang w:val="it-IT"/>
        </w:rPr>
        <w:t>quattro n</w:t>
      </w:r>
      <w:r w:rsidR="08E7AD4B" w:rsidRPr="00804361">
        <w:rPr>
          <w:lang w:val="it-IT"/>
        </w:rPr>
        <w:t xml:space="preserve">omi </w:t>
      </w:r>
      <w:r w:rsidR="7F866CA3" w:rsidRPr="00804361">
        <w:rPr>
          <w:lang w:val="it-IT"/>
        </w:rPr>
        <w:t xml:space="preserve">virtuosi </w:t>
      </w:r>
      <w:r w:rsidR="08E7AD4B" w:rsidRPr="00804361">
        <w:rPr>
          <w:lang w:val="it-IT"/>
        </w:rPr>
        <w:t>della street art</w:t>
      </w:r>
      <w:r w:rsidR="76405DEE" w:rsidRPr="00804361">
        <w:rPr>
          <w:lang w:val="it-IT"/>
        </w:rPr>
        <w:t xml:space="preserve"> italiana</w:t>
      </w:r>
      <w:r w:rsidR="26A7D5E6" w:rsidRPr="00804361">
        <w:rPr>
          <w:lang w:val="it-IT"/>
        </w:rPr>
        <w:t>. A farne da cornice</w:t>
      </w:r>
      <w:r w:rsidR="00B429C2">
        <w:rPr>
          <w:lang w:val="it-IT"/>
        </w:rPr>
        <w:t>,</w:t>
      </w:r>
      <w:r w:rsidR="26A7D5E6" w:rsidRPr="00804361">
        <w:rPr>
          <w:lang w:val="it-IT"/>
        </w:rPr>
        <w:t xml:space="preserve"> quattro</w:t>
      </w:r>
      <w:r w:rsidR="00F12DFB">
        <w:rPr>
          <w:lang w:val="it-IT"/>
        </w:rPr>
        <w:t xml:space="preserve"> </w:t>
      </w:r>
      <w:r w:rsidR="00F12DFB" w:rsidRPr="00F12DFB">
        <w:rPr>
          <w:lang w:val="it-IT"/>
        </w:rPr>
        <w:t>luoghi vibranti della vita notturna e della cultura dell'aperitivo di Milano</w:t>
      </w:r>
      <w:r w:rsidR="1C58A302" w:rsidRPr="00804361">
        <w:rPr>
          <w:lang w:val="it-IT"/>
        </w:rPr>
        <w:t xml:space="preserve">, </w:t>
      </w:r>
      <w:r w:rsidR="00281F45">
        <w:rPr>
          <w:lang w:val="it-IT"/>
        </w:rPr>
        <w:t xml:space="preserve">città </w:t>
      </w:r>
      <w:r w:rsidR="1C58A302" w:rsidRPr="00804361">
        <w:rPr>
          <w:lang w:val="it-IT"/>
        </w:rPr>
        <w:t>da sempre culla di nuove tendenze</w:t>
      </w:r>
      <w:r w:rsidR="5532225D" w:rsidRPr="00804361">
        <w:rPr>
          <w:lang w:val="it-IT"/>
        </w:rPr>
        <w:t xml:space="preserve"> e incubatrice spontanea di creatività</w:t>
      </w:r>
      <w:r w:rsidR="1C58A302" w:rsidRPr="00804361">
        <w:rPr>
          <w:lang w:val="it-IT"/>
        </w:rPr>
        <w:t>.</w:t>
      </w:r>
      <w:r w:rsidR="23704E8A" w:rsidRPr="00804361">
        <w:rPr>
          <w:lang w:val="it-IT"/>
        </w:rPr>
        <w:t xml:space="preserve"> </w:t>
      </w:r>
    </w:p>
    <w:p w14:paraId="5FC81603" w14:textId="5C08A117" w:rsidR="00707ABA" w:rsidRDefault="701E88CF" w:rsidP="00707ABA">
      <w:pPr>
        <w:spacing w:after="0" w:line="276" w:lineRule="auto"/>
        <w:jc w:val="both"/>
        <w:rPr>
          <w:lang w:val="it-IT"/>
        </w:rPr>
      </w:pPr>
      <w:r w:rsidRPr="00804361">
        <w:rPr>
          <w:lang w:val="it-IT"/>
        </w:rPr>
        <w:t xml:space="preserve">Con questa nuova campagna, il </w:t>
      </w:r>
      <w:proofErr w:type="gramStart"/>
      <w:r w:rsidRPr="00804361">
        <w:rPr>
          <w:lang w:val="it-IT"/>
        </w:rPr>
        <w:t>brand</w:t>
      </w:r>
      <w:proofErr w:type="gramEnd"/>
      <w:r w:rsidRPr="00804361">
        <w:rPr>
          <w:lang w:val="it-IT"/>
        </w:rPr>
        <w:t xml:space="preserve"> guida attraverso </w:t>
      </w:r>
      <w:r w:rsidR="200AB669" w:rsidRPr="00804361">
        <w:rPr>
          <w:lang w:val="it-IT"/>
        </w:rPr>
        <w:t>un viaggio creativo</w:t>
      </w:r>
      <w:r w:rsidR="00707ABA">
        <w:rPr>
          <w:lang w:val="it-IT"/>
        </w:rPr>
        <w:t>,</w:t>
      </w:r>
      <w:r w:rsidR="200AB669" w:rsidRPr="00804361">
        <w:rPr>
          <w:lang w:val="it-IT"/>
        </w:rPr>
        <w:t xml:space="preserve"> </w:t>
      </w:r>
      <w:r w:rsidR="00707ABA" w:rsidRPr="00804361">
        <w:rPr>
          <w:lang w:val="it-IT"/>
        </w:rPr>
        <w:t>interpretato da</w:t>
      </w:r>
      <w:r w:rsidR="00707ABA" w:rsidRPr="00804361">
        <w:rPr>
          <w:b/>
          <w:bCs/>
          <w:lang w:val="it-IT"/>
        </w:rPr>
        <w:t xml:space="preserve"> Giulio </w:t>
      </w:r>
      <w:proofErr w:type="spellStart"/>
      <w:r w:rsidR="00707ABA" w:rsidRPr="00804361">
        <w:rPr>
          <w:b/>
          <w:bCs/>
          <w:lang w:val="it-IT"/>
        </w:rPr>
        <w:t>Rosk</w:t>
      </w:r>
      <w:proofErr w:type="spellEnd"/>
      <w:r w:rsidR="00707ABA" w:rsidRPr="00804361">
        <w:rPr>
          <w:b/>
          <w:bCs/>
          <w:lang w:val="it-IT"/>
        </w:rPr>
        <w:t xml:space="preserve">, </w:t>
      </w:r>
      <w:proofErr w:type="spellStart"/>
      <w:r w:rsidR="00707ABA" w:rsidRPr="00804361">
        <w:rPr>
          <w:b/>
          <w:bCs/>
          <w:lang w:val="it-IT"/>
        </w:rPr>
        <w:t>EricsOne</w:t>
      </w:r>
      <w:proofErr w:type="spellEnd"/>
      <w:r w:rsidR="00707ABA" w:rsidRPr="00804361">
        <w:rPr>
          <w:b/>
          <w:bCs/>
          <w:lang w:val="it-IT"/>
        </w:rPr>
        <w:t xml:space="preserve">, il collettivo </w:t>
      </w:r>
      <w:proofErr w:type="spellStart"/>
      <w:r w:rsidR="00707ABA" w:rsidRPr="00804361">
        <w:rPr>
          <w:b/>
          <w:bCs/>
          <w:lang w:val="it-IT"/>
        </w:rPr>
        <w:t>OrticaNoodles</w:t>
      </w:r>
      <w:proofErr w:type="spellEnd"/>
      <w:r w:rsidR="00707ABA" w:rsidRPr="00804361">
        <w:rPr>
          <w:b/>
          <w:bCs/>
          <w:lang w:val="it-IT"/>
        </w:rPr>
        <w:t xml:space="preserve"> e Nicholas Perra</w:t>
      </w:r>
      <w:r w:rsidR="00707ABA">
        <w:rPr>
          <w:b/>
          <w:bCs/>
          <w:lang w:val="it-IT"/>
        </w:rPr>
        <w:t>,</w:t>
      </w:r>
      <w:r w:rsidR="00707ABA" w:rsidRPr="00804361">
        <w:rPr>
          <w:lang w:val="it-IT"/>
        </w:rPr>
        <w:t xml:space="preserve"> </w:t>
      </w:r>
      <w:r w:rsidR="200AB669" w:rsidRPr="00804361">
        <w:rPr>
          <w:lang w:val="it-IT"/>
        </w:rPr>
        <w:t>per immergersi tra le sfumature cristalline di Bombay Sapphire. Ognuno d</w:t>
      </w:r>
      <w:r w:rsidR="00707ABA">
        <w:rPr>
          <w:lang w:val="it-IT"/>
        </w:rPr>
        <w:t>egli artisti</w:t>
      </w:r>
      <w:r w:rsidR="200AB669" w:rsidRPr="00804361">
        <w:rPr>
          <w:lang w:val="it-IT"/>
        </w:rPr>
        <w:t xml:space="preserve"> ha preso spunto </w:t>
      </w:r>
      <w:r w:rsidR="00051A34">
        <w:rPr>
          <w:lang w:val="it-IT"/>
        </w:rPr>
        <w:t>da una del</w:t>
      </w:r>
      <w:r w:rsidR="00441AC4" w:rsidRPr="00441AC4">
        <w:rPr>
          <w:color w:val="000000" w:themeColor="text1"/>
          <w:lang w:val="it-IT"/>
        </w:rPr>
        <w:t xml:space="preserve">le </w:t>
      </w:r>
      <w:r w:rsidR="200AB669" w:rsidRPr="00804361">
        <w:rPr>
          <w:lang w:val="it-IT"/>
        </w:rPr>
        <w:t xml:space="preserve">caratteristiche inconfondibili alla base </w:t>
      </w:r>
      <w:proofErr w:type="spellStart"/>
      <w:r w:rsidR="200AB669" w:rsidRPr="00804361">
        <w:rPr>
          <w:lang w:val="it-IT"/>
        </w:rPr>
        <w:t>dell’hero</w:t>
      </w:r>
      <w:proofErr w:type="spellEnd"/>
      <w:r w:rsidR="200AB669" w:rsidRPr="00804361">
        <w:rPr>
          <w:lang w:val="it-IT"/>
        </w:rPr>
        <w:t xml:space="preserve"> cocktail </w:t>
      </w:r>
      <w:r w:rsidR="200AB669" w:rsidRPr="006676A9">
        <w:rPr>
          <w:b/>
          <w:bCs/>
          <w:lang w:val="it-IT"/>
        </w:rPr>
        <w:t>Bombay</w:t>
      </w:r>
      <w:r w:rsidR="000127CA" w:rsidRPr="006676A9">
        <w:rPr>
          <w:b/>
          <w:bCs/>
          <w:lang w:val="it-IT"/>
        </w:rPr>
        <w:t xml:space="preserve"> </w:t>
      </w:r>
      <w:r w:rsidR="200AB669" w:rsidRPr="006676A9">
        <w:rPr>
          <w:b/>
          <w:bCs/>
          <w:lang w:val="it-IT"/>
        </w:rPr>
        <w:t>&amp;</w:t>
      </w:r>
      <w:r w:rsidR="000127CA" w:rsidRPr="006676A9">
        <w:rPr>
          <w:b/>
          <w:bCs/>
          <w:lang w:val="it-IT"/>
        </w:rPr>
        <w:t xml:space="preserve"> </w:t>
      </w:r>
      <w:proofErr w:type="spellStart"/>
      <w:r w:rsidR="200AB669" w:rsidRPr="006676A9">
        <w:rPr>
          <w:b/>
          <w:bCs/>
          <w:lang w:val="it-IT"/>
        </w:rPr>
        <w:t>Tonic</w:t>
      </w:r>
      <w:proofErr w:type="spellEnd"/>
      <w:r w:rsidR="200AB669" w:rsidRPr="00804361">
        <w:rPr>
          <w:lang w:val="it-IT"/>
        </w:rPr>
        <w:t xml:space="preserve">, drink dallo sfaccettato profilo sensoriale, reinterpretando </w:t>
      </w:r>
      <w:r w:rsidR="00707ABA">
        <w:rPr>
          <w:lang w:val="it-IT"/>
        </w:rPr>
        <w:t xml:space="preserve">con il proprio tocco </w:t>
      </w:r>
      <w:r w:rsidR="00707ABA" w:rsidRPr="000127CA">
        <w:rPr>
          <w:lang w:val="it-IT"/>
        </w:rPr>
        <w:t xml:space="preserve">stilistico </w:t>
      </w:r>
      <w:r w:rsidR="200AB669" w:rsidRPr="000127CA">
        <w:rPr>
          <w:lang w:val="it-IT"/>
        </w:rPr>
        <w:t>l’iconica bottiglia blu</w:t>
      </w:r>
      <w:r w:rsidR="00707ABA">
        <w:rPr>
          <w:lang w:val="it-IT"/>
        </w:rPr>
        <w:t>.</w:t>
      </w:r>
    </w:p>
    <w:p w14:paraId="748EFCB5" w14:textId="3879F582" w:rsidR="1C7BD8E3" w:rsidRDefault="5F580308" w:rsidP="00960285">
      <w:pPr>
        <w:spacing w:after="0" w:line="276" w:lineRule="auto"/>
        <w:jc w:val="both"/>
        <w:rPr>
          <w:lang w:val="it-IT"/>
        </w:rPr>
      </w:pPr>
      <w:r w:rsidRPr="00804361">
        <w:rPr>
          <w:lang w:val="it-IT"/>
        </w:rPr>
        <w:t>Dal</w:t>
      </w:r>
      <w:r w:rsidR="6B2333EF" w:rsidRPr="00804361">
        <w:rPr>
          <w:lang w:val="it-IT"/>
        </w:rPr>
        <w:t>l</w:t>
      </w:r>
      <w:r w:rsidR="6EEC3F9E" w:rsidRPr="00804361">
        <w:rPr>
          <w:lang w:val="it-IT"/>
        </w:rPr>
        <w:t xml:space="preserve">e </w:t>
      </w:r>
      <w:r w:rsidRPr="00804361">
        <w:rPr>
          <w:lang w:val="it-IT"/>
        </w:rPr>
        <w:t>botaniche</w:t>
      </w:r>
      <w:r w:rsidR="4B75D9A6" w:rsidRPr="00804361">
        <w:rPr>
          <w:lang w:val="it-IT"/>
        </w:rPr>
        <w:t xml:space="preserve"> 100% sostenibili</w:t>
      </w:r>
      <w:r w:rsidR="56FA5CF4" w:rsidRPr="00804361">
        <w:rPr>
          <w:lang w:val="it-IT"/>
        </w:rPr>
        <w:t xml:space="preserve"> </w:t>
      </w:r>
      <w:r w:rsidR="00051A34">
        <w:rPr>
          <w:lang w:val="it-IT"/>
        </w:rPr>
        <w:t xml:space="preserve">del </w:t>
      </w:r>
      <w:r w:rsidR="56FA5CF4" w:rsidRPr="00804361">
        <w:rPr>
          <w:lang w:val="it-IT"/>
        </w:rPr>
        <w:t>gin Bombay Sapphire,</w:t>
      </w:r>
      <w:r w:rsidR="4B75D9A6" w:rsidRPr="00804361">
        <w:rPr>
          <w:lang w:val="it-IT"/>
        </w:rPr>
        <w:t xml:space="preserve"> passando </w:t>
      </w:r>
      <w:r w:rsidR="0017295D">
        <w:rPr>
          <w:lang w:val="it-IT"/>
        </w:rPr>
        <w:t xml:space="preserve">per l’iconico colore blu </w:t>
      </w:r>
      <w:r w:rsidR="00B429C2">
        <w:rPr>
          <w:lang w:val="it-IT"/>
        </w:rPr>
        <w:t xml:space="preserve">zaffiro </w:t>
      </w:r>
      <w:r w:rsidR="0017295D">
        <w:rPr>
          <w:lang w:val="it-IT"/>
        </w:rPr>
        <w:t>della bottiglia, fino al</w:t>
      </w:r>
      <w:r w:rsidR="4B75D9A6" w:rsidRPr="00804361">
        <w:rPr>
          <w:lang w:val="it-IT"/>
        </w:rPr>
        <w:t>la frizzantezza</w:t>
      </w:r>
      <w:r w:rsidR="000127CA">
        <w:rPr>
          <w:lang w:val="it-IT"/>
        </w:rPr>
        <w:t xml:space="preserve"> </w:t>
      </w:r>
      <w:r w:rsidR="000359D1">
        <w:rPr>
          <w:lang w:val="it-IT"/>
        </w:rPr>
        <w:t xml:space="preserve">e la freschezza </w:t>
      </w:r>
      <w:proofErr w:type="spellStart"/>
      <w:r w:rsidR="000359D1">
        <w:rPr>
          <w:lang w:val="it-IT"/>
        </w:rPr>
        <w:t>dell’hero</w:t>
      </w:r>
      <w:proofErr w:type="spellEnd"/>
      <w:r w:rsidR="000359D1">
        <w:rPr>
          <w:lang w:val="it-IT"/>
        </w:rPr>
        <w:t xml:space="preserve"> cocktail</w:t>
      </w:r>
      <w:r w:rsidR="6EEB97F8" w:rsidRPr="00804361">
        <w:rPr>
          <w:lang w:val="it-IT"/>
        </w:rPr>
        <w:t>:</w:t>
      </w:r>
      <w:r w:rsidR="2DA99EB4" w:rsidRPr="00804361">
        <w:rPr>
          <w:lang w:val="it-IT"/>
        </w:rPr>
        <w:t xml:space="preserve"> ogni murales è stato pensato per </w:t>
      </w:r>
      <w:r w:rsidR="0844F854" w:rsidRPr="00804361">
        <w:rPr>
          <w:lang w:val="it-IT"/>
        </w:rPr>
        <w:t>celebrare l</w:t>
      </w:r>
      <w:r w:rsidR="7B1C8F5C" w:rsidRPr="00804361">
        <w:rPr>
          <w:lang w:val="it-IT"/>
        </w:rPr>
        <w:t>’unicità</w:t>
      </w:r>
      <w:r w:rsidR="164D037F" w:rsidRPr="00804361">
        <w:rPr>
          <w:lang w:val="it-IT"/>
        </w:rPr>
        <w:t xml:space="preserve"> e la qualità dello </w:t>
      </w:r>
      <w:r w:rsidR="164D037F" w:rsidRPr="000127CA">
        <w:rPr>
          <w:lang w:val="it-IT"/>
        </w:rPr>
        <w:t xml:space="preserve">storico </w:t>
      </w:r>
      <w:r w:rsidR="164D037F" w:rsidRPr="00804361">
        <w:rPr>
          <w:lang w:val="it-IT"/>
        </w:rPr>
        <w:t>gi</w:t>
      </w:r>
      <w:r w:rsidR="31E95918" w:rsidRPr="00804361">
        <w:rPr>
          <w:lang w:val="it-IT"/>
        </w:rPr>
        <w:t>n.</w:t>
      </w:r>
    </w:p>
    <w:p w14:paraId="3AE10E4F" w14:textId="77777777" w:rsidR="00960285" w:rsidRPr="00707ABA" w:rsidRDefault="00960285" w:rsidP="00960285">
      <w:pPr>
        <w:spacing w:after="0" w:line="276" w:lineRule="auto"/>
        <w:jc w:val="both"/>
        <w:rPr>
          <w:lang w:val="it-IT"/>
        </w:rPr>
      </w:pPr>
    </w:p>
    <w:p w14:paraId="6C4129BF" w14:textId="508D719A" w:rsidR="000D4FA9" w:rsidRDefault="006C157D" w:rsidP="00D66EDE">
      <w:pPr>
        <w:jc w:val="both"/>
        <w:rPr>
          <w:rFonts w:ascii="Calibri" w:eastAsia="Calibri" w:hAnsi="Calibri" w:cs="Calibri"/>
          <w:color w:val="000000" w:themeColor="text1"/>
          <w:lang w:val="it-IT"/>
        </w:rPr>
      </w:pPr>
      <w:r>
        <w:rPr>
          <w:rFonts w:ascii="Calibri" w:eastAsia="Calibri" w:hAnsi="Calibri" w:cs="Calibri"/>
          <w:color w:val="000000" w:themeColor="text1"/>
          <w:lang w:val="it-IT"/>
        </w:rPr>
        <w:t>Ancora una volta</w:t>
      </w:r>
      <w:r w:rsidR="10474C23" w:rsidRPr="27FCA444">
        <w:rPr>
          <w:rFonts w:ascii="Calibri" w:eastAsia="Calibri" w:hAnsi="Calibri" w:cs="Calibri"/>
          <w:color w:val="000000" w:themeColor="text1"/>
          <w:lang w:val="it-IT"/>
        </w:rPr>
        <w:t xml:space="preserve"> </w:t>
      </w:r>
      <w:r w:rsidR="10474C23" w:rsidRPr="27FCA444">
        <w:rPr>
          <w:rFonts w:ascii="Calibri" w:eastAsia="Calibri" w:hAnsi="Calibri" w:cs="Calibri"/>
          <w:b/>
          <w:bCs/>
          <w:color w:val="000000" w:themeColor="text1"/>
          <w:lang w:val="it-IT"/>
        </w:rPr>
        <w:t>Bombay Sapphire</w:t>
      </w:r>
      <w:r>
        <w:rPr>
          <w:rFonts w:ascii="Calibri" w:eastAsia="Calibri" w:hAnsi="Calibri" w:cs="Calibri"/>
          <w:color w:val="000000" w:themeColor="text1"/>
          <w:lang w:val="it-IT"/>
        </w:rPr>
        <w:t xml:space="preserve"> </w:t>
      </w:r>
      <w:r w:rsidR="00A96F03">
        <w:rPr>
          <w:rFonts w:ascii="Calibri" w:eastAsia="Calibri" w:hAnsi="Calibri" w:cs="Calibri"/>
          <w:color w:val="000000" w:themeColor="text1"/>
          <w:lang w:val="it-IT"/>
        </w:rPr>
        <w:t xml:space="preserve">conferma il proprio </w:t>
      </w:r>
      <w:r w:rsidR="00A96F03" w:rsidRPr="27FCA444">
        <w:rPr>
          <w:rFonts w:ascii="Calibri" w:eastAsia="Calibri" w:hAnsi="Calibri" w:cs="Calibri"/>
          <w:color w:val="000000" w:themeColor="text1"/>
          <w:lang w:val="it-IT"/>
        </w:rPr>
        <w:t>ruolo attivo sul territorio dell</w:t>
      </w:r>
      <w:r w:rsidR="00A96F03">
        <w:rPr>
          <w:rFonts w:ascii="Calibri" w:eastAsia="Calibri" w:hAnsi="Calibri" w:cs="Calibri"/>
          <w:color w:val="000000" w:themeColor="text1"/>
          <w:lang w:val="it-IT"/>
        </w:rPr>
        <w:t>a creatività</w:t>
      </w:r>
      <w:r w:rsidR="00880D39">
        <w:rPr>
          <w:rFonts w:ascii="Calibri" w:eastAsia="Calibri" w:hAnsi="Calibri" w:cs="Calibri"/>
          <w:color w:val="000000" w:themeColor="text1"/>
          <w:lang w:val="it-IT"/>
        </w:rPr>
        <w:t xml:space="preserve">, </w:t>
      </w:r>
      <w:r w:rsidR="00B429C2">
        <w:rPr>
          <w:rFonts w:ascii="Calibri" w:eastAsia="Calibri" w:hAnsi="Calibri" w:cs="Calibri"/>
          <w:color w:val="000000" w:themeColor="text1"/>
          <w:lang w:val="it-IT"/>
        </w:rPr>
        <w:t xml:space="preserve">e invita a lasciarsi ispirare nella creazione del proprio personale </w:t>
      </w:r>
      <w:r w:rsidR="00B429C2" w:rsidRPr="00C178F6">
        <w:rPr>
          <w:rFonts w:ascii="Calibri" w:eastAsia="Calibri" w:hAnsi="Calibri" w:cs="Calibri"/>
          <w:b/>
          <w:bCs/>
          <w:color w:val="000000" w:themeColor="text1"/>
          <w:lang w:val="it-IT"/>
        </w:rPr>
        <w:t>Bombay&amp;</w:t>
      </w:r>
      <w:r w:rsidR="00B429C2">
        <w:rPr>
          <w:rFonts w:ascii="Calibri" w:eastAsia="Calibri" w:hAnsi="Calibri" w:cs="Calibri"/>
          <w:color w:val="000000" w:themeColor="text1"/>
          <w:lang w:val="it-IT"/>
        </w:rPr>
        <w:t xml:space="preserve">, </w:t>
      </w:r>
      <w:r w:rsidR="009D7003">
        <w:rPr>
          <w:rFonts w:ascii="Calibri" w:eastAsia="Calibri" w:hAnsi="Calibri" w:cs="Calibri"/>
          <w:color w:val="000000" w:themeColor="text1"/>
          <w:lang w:val="it-IT"/>
        </w:rPr>
        <w:t xml:space="preserve">coinvolgendo il consumatore in </w:t>
      </w:r>
      <w:r w:rsidR="00880D39">
        <w:rPr>
          <w:rFonts w:ascii="Calibri" w:eastAsia="Calibri" w:hAnsi="Calibri" w:cs="Calibri"/>
          <w:color w:val="000000" w:themeColor="text1"/>
          <w:lang w:val="it-IT"/>
        </w:rPr>
        <w:t xml:space="preserve">un viaggio </w:t>
      </w:r>
      <w:r w:rsidR="00782B14">
        <w:rPr>
          <w:rFonts w:ascii="Calibri" w:eastAsia="Calibri" w:hAnsi="Calibri" w:cs="Calibri"/>
          <w:color w:val="000000" w:themeColor="text1"/>
          <w:lang w:val="it-IT"/>
        </w:rPr>
        <w:t>alla scoperta del prop</w:t>
      </w:r>
      <w:r w:rsidR="0026190D">
        <w:rPr>
          <w:rFonts w:ascii="Calibri" w:eastAsia="Calibri" w:hAnsi="Calibri" w:cs="Calibri"/>
          <w:color w:val="000000" w:themeColor="text1"/>
          <w:lang w:val="it-IT"/>
        </w:rPr>
        <w:t>rio talento</w:t>
      </w:r>
      <w:r w:rsidR="00B429C2">
        <w:rPr>
          <w:rFonts w:ascii="Calibri" w:eastAsia="Calibri" w:hAnsi="Calibri" w:cs="Calibri"/>
          <w:color w:val="000000" w:themeColor="text1"/>
          <w:lang w:val="it-IT"/>
        </w:rPr>
        <w:t xml:space="preserve"> art</w:t>
      </w:r>
    </w:p>
    <w:p w14:paraId="3DBC5FCA" w14:textId="4E997893" w:rsidR="279C1D9A" w:rsidRPr="00804361" w:rsidRDefault="279C1D9A" w:rsidP="27FCA444">
      <w:pPr>
        <w:jc w:val="both"/>
        <w:rPr>
          <w:i/>
          <w:iCs/>
          <w:lang w:val="it-IT"/>
        </w:rPr>
      </w:pPr>
      <w:r w:rsidRPr="00804361">
        <w:rPr>
          <w:b/>
          <w:bCs/>
          <w:lang w:val="it-IT"/>
        </w:rPr>
        <w:t xml:space="preserve">Chiara </w:t>
      </w:r>
      <w:proofErr w:type="spellStart"/>
      <w:r w:rsidRPr="00804361">
        <w:rPr>
          <w:b/>
          <w:bCs/>
          <w:lang w:val="it-IT"/>
        </w:rPr>
        <w:t>Pedraglio</w:t>
      </w:r>
      <w:proofErr w:type="spellEnd"/>
      <w:r w:rsidRPr="00804361">
        <w:rPr>
          <w:lang w:val="it-IT"/>
        </w:rPr>
        <w:t xml:space="preserve">, </w:t>
      </w:r>
      <w:r w:rsidR="149E0E40" w:rsidRPr="00804361">
        <w:rPr>
          <w:b/>
          <w:bCs/>
          <w:lang w:val="it-IT"/>
        </w:rPr>
        <w:t>B</w:t>
      </w:r>
      <w:r w:rsidRPr="00804361">
        <w:rPr>
          <w:b/>
          <w:bCs/>
          <w:lang w:val="it-IT"/>
        </w:rPr>
        <w:t xml:space="preserve">rand </w:t>
      </w:r>
      <w:r w:rsidR="6552F064" w:rsidRPr="00804361">
        <w:rPr>
          <w:b/>
          <w:bCs/>
          <w:lang w:val="it-IT"/>
        </w:rPr>
        <w:t>M</w:t>
      </w:r>
      <w:r w:rsidRPr="00804361">
        <w:rPr>
          <w:b/>
          <w:bCs/>
          <w:lang w:val="it-IT"/>
        </w:rPr>
        <w:t>anager</w:t>
      </w:r>
      <w:r w:rsidR="33087DAA" w:rsidRPr="00804361">
        <w:rPr>
          <w:b/>
          <w:bCs/>
          <w:lang w:val="it-IT"/>
        </w:rPr>
        <w:t xml:space="preserve"> </w:t>
      </w:r>
      <w:r w:rsidR="35BADA58" w:rsidRPr="00804361">
        <w:rPr>
          <w:b/>
          <w:bCs/>
          <w:lang w:val="it-IT"/>
        </w:rPr>
        <w:t xml:space="preserve">Bombay </w:t>
      </w:r>
      <w:r w:rsidR="33087DAA" w:rsidRPr="00804361">
        <w:rPr>
          <w:b/>
          <w:bCs/>
          <w:lang w:val="it-IT"/>
        </w:rPr>
        <w:t>Sapphire</w:t>
      </w:r>
      <w:r w:rsidR="33087DAA" w:rsidRPr="00804361">
        <w:rPr>
          <w:lang w:val="it-IT"/>
        </w:rPr>
        <w:t xml:space="preserve"> afferma</w:t>
      </w:r>
      <w:r w:rsidR="35E2C62C" w:rsidRPr="00804361">
        <w:rPr>
          <w:lang w:val="it-IT"/>
        </w:rPr>
        <w:t>:</w:t>
      </w:r>
      <w:r w:rsidR="7AFAC104" w:rsidRPr="00804361">
        <w:rPr>
          <w:b/>
          <w:bCs/>
          <w:lang w:val="it-IT"/>
        </w:rPr>
        <w:t xml:space="preserve"> “</w:t>
      </w:r>
      <w:r w:rsidR="7AFAC104" w:rsidRPr="00804361">
        <w:rPr>
          <w:i/>
          <w:iCs/>
          <w:lang w:val="it-IT"/>
        </w:rPr>
        <w:t xml:space="preserve">Siamo entusiasti di diffondere il nostro spirito creativo tramite quattro artwork unici, che celebrano non solo il </w:t>
      </w:r>
      <w:proofErr w:type="gramStart"/>
      <w:r w:rsidR="7AFAC104" w:rsidRPr="00804361">
        <w:rPr>
          <w:i/>
          <w:iCs/>
          <w:lang w:val="it-IT"/>
        </w:rPr>
        <w:t>brand</w:t>
      </w:r>
      <w:proofErr w:type="gramEnd"/>
      <w:r w:rsidR="7AFAC104" w:rsidRPr="00804361">
        <w:rPr>
          <w:i/>
          <w:iCs/>
          <w:lang w:val="it-IT"/>
        </w:rPr>
        <w:t xml:space="preserve"> ma diventano parte integrante della città di Milano.</w:t>
      </w:r>
      <w:r w:rsidR="0026190D">
        <w:rPr>
          <w:i/>
          <w:iCs/>
          <w:lang w:val="it-IT"/>
        </w:rPr>
        <w:t xml:space="preserve"> </w:t>
      </w:r>
      <w:r w:rsidR="00420F45">
        <w:rPr>
          <w:i/>
          <w:iCs/>
          <w:lang w:val="it-IT"/>
        </w:rPr>
        <w:t>U</w:t>
      </w:r>
      <w:r w:rsidR="00707ABA">
        <w:rPr>
          <w:i/>
          <w:iCs/>
          <w:lang w:val="it-IT"/>
        </w:rPr>
        <w:t xml:space="preserve">n invito per ciascuno a liberare la </w:t>
      </w:r>
      <w:r w:rsidR="7AFAC104" w:rsidRPr="00707ABA">
        <w:rPr>
          <w:i/>
          <w:iCs/>
          <w:lang w:val="it-IT"/>
        </w:rPr>
        <w:t>propria creatività e a guardare il mondo che ci circonda con occhi nuov</w:t>
      </w:r>
      <w:r w:rsidR="2D1296DB" w:rsidRPr="00707ABA">
        <w:rPr>
          <w:i/>
          <w:iCs/>
          <w:lang w:val="it-IT"/>
        </w:rPr>
        <w:t>i”</w:t>
      </w:r>
    </w:p>
    <w:p w14:paraId="36819DA8" w14:textId="77A620AC" w:rsidR="27FCA444" w:rsidRDefault="27FCA444" w:rsidP="27FCA444">
      <w:pPr>
        <w:jc w:val="both"/>
        <w:rPr>
          <w:i/>
          <w:iCs/>
          <w:lang w:val="it-IT"/>
        </w:rPr>
      </w:pPr>
    </w:p>
    <w:p w14:paraId="1C65130B" w14:textId="77777777" w:rsidR="000E5567" w:rsidRDefault="000E5567" w:rsidP="27FCA444">
      <w:pPr>
        <w:jc w:val="both"/>
        <w:rPr>
          <w:i/>
          <w:iCs/>
          <w:lang w:val="it-IT"/>
        </w:rPr>
      </w:pPr>
    </w:p>
    <w:p w14:paraId="44453CB6" w14:textId="77777777" w:rsidR="00C178F6" w:rsidRDefault="00C178F6" w:rsidP="27FCA444">
      <w:pPr>
        <w:jc w:val="both"/>
        <w:rPr>
          <w:i/>
          <w:iCs/>
          <w:lang w:val="it-IT"/>
        </w:rPr>
      </w:pPr>
    </w:p>
    <w:p w14:paraId="68C1F92A" w14:textId="77777777" w:rsidR="00C178F6" w:rsidRDefault="00C178F6" w:rsidP="27FCA444">
      <w:pPr>
        <w:jc w:val="both"/>
        <w:rPr>
          <w:i/>
          <w:iCs/>
          <w:lang w:val="it-IT"/>
        </w:rPr>
      </w:pPr>
    </w:p>
    <w:p w14:paraId="2AC852C8" w14:textId="77777777" w:rsidR="000E5567" w:rsidRPr="00804361" w:rsidRDefault="000E5567" w:rsidP="5AEF51E5">
      <w:pPr>
        <w:jc w:val="both"/>
        <w:rPr>
          <w:i/>
          <w:iCs/>
          <w:lang w:val="it-IT"/>
        </w:rPr>
      </w:pPr>
    </w:p>
    <w:p w14:paraId="1DE2D35A" w14:textId="0A9C03C9" w:rsidR="5AEF51E5" w:rsidRDefault="5AEF51E5" w:rsidP="5AEF51E5">
      <w:pPr>
        <w:jc w:val="both"/>
        <w:rPr>
          <w:i/>
          <w:iCs/>
          <w:lang w:val="it-IT"/>
        </w:rPr>
      </w:pPr>
    </w:p>
    <w:p w14:paraId="290BC26D" w14:textId="7D35CF22" w:rsidR="477DE7D6" w:rsidRPr="00804361" w:rsidRDefault="7BDDEA19" w:rsidP="72F84746">
      <w:pPr>
        <w:jc w:val="both"/>
        <w:rPr>
          <w:b/>
          <w:bCs/>
          <w:lang w:val="it-IT"/>
        </w:rPr>
      </w:pPr>
      <w:r w:rsidRPr="00804361">
        <w:rPr>
          <w:b/>
          <w:bCs/>
          <w:lang w:val="it-IT"/>
        </w:rPr>
        <w:t xml:space="preserve">I QUATTRO MURALES </w:t>
      </w:r>
      <w:r w:rsidR="7C2226E7" w:rsidRPr="00804361">
        <w:rPr>
          <w:b/>
          <w:bCs/>
          <w:lang w:val="it-IT"/>
        </w:rPr>
        <w:t>a Milano</w:t>
      </w:r>
    </w:p>
    <w:p w14:paraId="3AF45F7B" w14:textId="2855C454" w:rsidR="477DE7D6" w:rsidRPr="00804361" w:rsidRDefault="7BDDEA19" w:rsidP="72F84746">
      <w:pPr>
        <w:jc w:val="both"/>
        <w:rPr>
          <w:b/>
          <w:bCs/>
          <w:lang w:val="it-IT"/>
        </w:rPr>
      </w:pPr>
      <w:proofErr w:type="spellStart"/>
      <w:r w:rsidRPr="00804361">
        <w:rPr>
          <w:b/>
          <w:bCs/>
          <w:lang w:val="it-IT"/>
        </w:rPr>
        <w:t>Bombay&amp;freshness</w:t>
      </w:r>
      <w:proofErr w:type="spellEnd"/>
      <w:r w:rsidR="46D596E2" w:rsidRPr="00804361">
        <w:rPr>
          <w:lang w:val="it-IT"/>
        </w:rPr>
        <w:t xml:space="preserve"> </w:t>
      </w:r>
      <w:proofErr w:type="spellStart"/>
      <w:r w:rsidR="46D596E2" w:rsidRPr="00707ABA">
        <w:rPr>
          <w:b/>
          <w:bCs/>
          <w:lang w:val="it-IT"/>
        </w:rPr>
        <w:t>represented</w:t>
      </w:r>
      <w:proofErr w:type="spellEnd"/>
      <w:r w:rsidR="46D596E2" w:rsidRPr="00707ABA">
        <w:rPr>
          <w:b/>
          <w:bCs/>
          <w:lang w:val="it-IT"/>
        </w:rPr>
        <w:t xml:space="preserve"> by</w:t>
      </w:r>
      <w:r w:rsidR="46D596E2" w:rsidRPr="00804361">
        <w:rPr>
          <w:lang w:val="it-IT"/>
        </w:rPr>
        <w:t xml:space="preserve"> </w:t>
      </w:r>
      <w:proofErr w:type="spellStart"/>
      <w:r w:rsidR="47CFC20C" w:rsidRPr="00804361">
        <w:rPr>
          <w:b/>
          <w:bCs/>
          <w:lang w:val="it-IT"/>
        </w:rPr>
        <w:t>OrticaNoodles</w:t>
      </w:r>
      <w:proofErr w:type="spellEnd"/>
      <w:r w:rsidR="6369FF9E" w:rsidRPr="00804361">
        <w:rPr>
          <w:b/>
          <w:bCs/>
          <w:lang w:val="it-IT"/>
        </w:rPr>
        <w:t xml:space="preserve"> – Via Casale (Navigli)</w:t>
      </w:r>
    </w:p>
    <w:p w14:paraId="2A062281" w14:textId="24F45F35" w:rsidR="3AF9D0ED" w:rsidRDefault="3AF9D0ED" w:rsidP="72F84746">
      <w:pPr>
        <w:spacing w:line="276" w:lineRule="auto"/>
        <w:jc w:val="both"/>
        <w:rPr>
          <w:rFonts w:ascii="Calibri" w:eastAsia="Calibri" w:hAnsi="Calibri" w:cs="Calibri"/>
          <w:color w:val="000000" w:themeColor="text1"/>
          <w:lang w:val="it"/>
        </w:rPr>
      </w:pPr>
      <w:r w:rsidRPr="00804361">
        <w:rPr>
          <w:lang w:val="it-IT"/>
        </w:rPr>
        <w:t xml:space="preserve">Una freschezza sofisticata è ciò che il collettivo </w:t>
      </w:r>
      <w:proofErr w:type="spellStart"/>
      <w:r w:rsidRPr="00450E6A">
        <w:rPr>
          <w:b/>
          <w:bCs/>
          <w:lang w:val="it-IT"/>
        </w:rPr>
        <w:t>OrticaNoodles</w:t>
      </w:r>
      <w:proofErr w:type="spellEnd"/>
      <w:r w:rsidRPr="00804361">
        <w:rPr>
          <w:lang w:val="it-IT"/>
        </w:rPr>
        <w:t xml:space="preserve"> ha voluto rappresentare attraverso un</w:t>
      </w:r>
      <w:r w:rsidR="000E5567">
        <w:rPr>
          <w:lang w:val="it-IT"/>
        </w:rPr>
        <w:t>’iconica</w:t>
      </w:r>
      <w:r w:rsidRPr="00804361">
        <w:rPr>
          <w:lang w:val="it-IT"/>
        </w:rPr>
        <w:t xml:space="preserve"> </w:t>
      </w:r>
      <w:r w:rsidR="0E0348E0" w:rsidRPr="00804361">
        <w:rPr>
          <w:lang w:val="it-IT"/>
        </w:rPr>
        <w:t>bottiglia stilizzata che mette in risalto le numerose sfumature</w:t>
      </w:r>
      <w:r w:rsidR="00054C83" w:rsidRPr="00804361">
        <w:rPr>
          <w:lang w:val="it-IT"/>
        </w:rPr>
        <w:t xml:space="preserve"> del gin Bombay Sapphire. </w:t>
      </w:r>
      <w:r w:rsidR="00054C83" w:rsidRPr="72F84746">
        <w:rPr>
          <w:rFonts w:ascii="Calibri" w:eastAsia="Calibri" w:hAnsi="Calibri" w:cs="Calibri"/>
          <w:color w:val="000000" w:themeColor="text1"/>
          <w:lang w:val="it"/>
        </w:rPr>
        <w:t xml:space="preserve">Il segreto di tutto sta nell’infusione a vapore delle botaniche: un processo che dona al gin </w:t>
      </w:r>
      <w:r w:rsidR="000E5567">
        <w:rPr>
          <w:rFonts w:ascii="Calibri" w:eastAsia="Calibri" w:hAnsi="Calibri" w:cs="Calibri"/>
          <w:color w:val="000000" w:themeColor="text1"/>
          <w:lang w:val="it"/>
        </w:rPr>
        <w:t xml:space="preserve">la sua </w:t>
      </w:r>
      <w:r w:rsidR="00054C83" w:rsidRPr="72F84746">
        <w:rPr>
          <w:rFonts w:ascii="Calibri" w:eastAsia="Calibri" w:hAnsi="Calibri" w:cs="Calibri"/>
          <w:color w:val="000000" w:themeColor="text1"/>
          <w:lang w:val="it"/>
        </w:rPr>
        <w:t>inconfondibile</w:t>
      </w:r>
      <w:r w:rsidR="38439B50" w:rsidRPr="72F84746">
        <w:rPr>
          <w:rFonts w:ascii="Calibri" w:eastAsia="Calibri" w:hAnsi="Calibri" w:cs="Calibri"/>
          <w:color w:val="000000" w:themeColor="text1"/>
          <w:lang w:val="it"/>
        </w:rPr>
        <w:t xml:space="preserve"> freschezza</w:t>
      </w:r>
      <w:r w:rsidR="00054C83" w:rsidRPr="72F84746">
        <w:rPr>
          <w:rFonts w:ascii="Calibri" w:eastAsia="Calibri" w:hAnsi="Calibri" w:cs="Calibri"/>
          <w:color w:val="000000" w:themeColor="text1"/>
          <w:lang w:val="it"/>
        </w:rPr>
        <w:t>.</w:t>
      </w:r>
    </w:p>
    <w:p w14:paraId="0A2F69D7" w14:textId="659626EE" w:rsidR="7BDDEA19" w:rsidRPr="00804361" w:rsidRDefault="7BDDEA19" w:rsidP="72F84746">
      <w:pPr>
        <w:jc w:val="both"/>
        <w:rPr>
          <w:b/>
          <w:bCs/>
          <w:lang w:val="it-IT"/>
        </w:rPr>
      </w:pPr>
      <w:proofErr w:type="spellStart"/>
      <w:r w:rsidRPr="00804361">
        <w:rPr>
          <w:b/>
          <w:bCs/>
          <w:lang w:val="it-IT"/>
        </w:rPr>
        <w:t>Bombay&amp;sparklingness</w:t>
      </w:r>
      <w:proofErr w:type="spellEnd"/>
      <w:r w:rsidR="5ED6F792" w:rsidRPr="00804361">
        <w:rPr>
          <w:b/>
          <w:bCs/>
          <w:lang w:val="it-IT"/>
        </w:rPr>
        <w:t xml:space="preserve"> </w:t>
      </w:r>
      <w:proofErr w:type="spellStart"/>
      <w:r w:rsidR="5ED6F792" w:rsidRPr="00804361">
        <w:rPr>
          <w:b/>
          <w:bCs/>
          <w:lang w:val="it-IT"/>
        </w:rPr>
        <w:t>represented</w:t>
      </w:r>
      <w:proofErr w:type="spellEnd"/>
      <w:r w:rsidR="5ED6F792" w:rsidRPr="00804361">
        <w:rPr>
          <w:b/>
          <w:bCs/>
          <w:lang w:val="it-IT"/>
        </w:rPr>
        <w:t xml:space="preserve"> by </w:t>
      </w:r>
      <w:proofErr w:type="spellStart"/>
      <w:r w:rsidR="1DE9DC45" w:rsidRPr="00804361">
        <w:rPr>
          <w:b/>
          <w:bCs/>
          <w:lang w:val="it-IT"/>
        </w:rPr>
        <w:t>EricsOne</w:t>
      </w:r>
      <w:proofErr w:type="spellEnd"/>
      <w:r w:rsidR="09F9F148" w:rsidRPr="00804361">
        <w:rPr>
          <w:b/>
          <w:bCs/>
          <w:lang w:val="it-IT"/>
        </w:rPr>
        <w:t xml:space="preserve"> – Largo la Foppa (Garibaldi)</w:t>
      </w:r>
    </w:p>
    <w:p w14:paraId="4BF4CB79" w14:textId="7A071E3E" w:rsidR="6027FF20" w:rsidRPr="00804361" w:rsidRDefault="6027FF20" w:rsidP="72F84746">
      <w:pPr>
        <w:jc w:val="both"/>
        <w:rPr>
          <w:lang w:val="it-IT"/>
        </w:rPr>
      </w:pPr>
      <w:r w:rsidRPr="00804361">
        <w:rPr>
          <w:lang w:val="it-IT"/>
        </w:rPr>
        <w:t>Con</w:t>
      </w:r>
      <w:r w:rsidR="700BF115" w:rsidRPr="00804361">
        <w:rPr>
          <w:lang w:val="it-IT"/>
        </w:rPr>
        <w:t xml:space="preserve"> il suo tripudio di stelle, i</w:t>
      </w:r>
      <w:r w:rsidR="433FD8B9" w:rsidRPr="00804361">
        <w:rPr>
          <w:lang w:val="it-IT"/>
        </w:rPr>
        <w:t>l murale</w:t>
      </w:r>
      <w:r w:rsidR="5F8BEE17" w:rsidRPr="00804361">
        <w:rPr>
          <w:lang w:val="it-IT"/>
        </w:rPr>
        <w:t>s</w:t>
      </w:r>
      <w:r w:rsidR="433FD8B9" w:rsidRPr="00804361">
        <w:rPr>
          <w:lang w:val="it-IT"/>
        </w:rPr>
        <w:t xml:space="preserve"> creato da </w:t>
      </w:r>
      <w:proofErr w:type="spellStart"/>
      <w:r w:rsidR="433FD8B9" w:rsidRPr="000E5567">
        <w:rPr>
          <w:b/>
          <w:bCs/>
          <w:lang w:val="it-IT"/>
        </w:rPr>
        <w:t>EricsOne</w:t>
      </w:r>
      <w:proofErr w:type="spellEnd"/>
      <w:r w:rsidR="433FD8B9" w:rsidRPr="00804361">
        <w:rPr>
          <w:lang w:val="it-IT"/>
        </w:rPr>
        <w:t xml:space="preserve"> vuole esprimere la frizzantezza c</w:t>
      </w:r>
      <w:r w:rsidR="3432AAF9" w:rsidRPr="00804361">
        <w:rPr>
          <w:lang w:val="it-IT"/>
        </w:rPr>
        <w:t>he nasce dall’incontro di una parte di gin Bombay Sapphire e due parti di acqua tonica premium</w:t>
      </w:r>
      <w:r w:rsidR="12D14E00" w:rsidRPr="00804361">
        <w:rPr>
          <w:lang w:val="it-IT"/>
        </w:rPr>
        <w:t>.</w:t>
      </w:r>
      <w:r w:rsidR="00804361">
        <w:rPr>
          <w:lang w:val="it-IT"/>
        </w:rPr>
        <w:t xml:space="preserve"> </w:t>
      </w:r>
      <w:r w:rsidR="02BB8220" w:rsidRPr="00804361">
        <w:rPr>
          <w:lang w:val="it-IT"/>
        </w:rPr>
        <w:t>La tonica si sposa piacevolmente al gin: il risultato è un cocktail dal sapore inconfondibile, rotondo e avvolgente.</w:t>
      </w:r>
    </w:p>
    <w:p w14:paraId="4757D893" w14:textId="5DA16135" w:rsidR="7BDDEA19" w:rsidRPr="00804361" w:rsidRDefault="7BDDEA19" w:rsidP="72F84746">
      <w:pPr>
        <w:jc w:val="both"/>
        <w:rPr>
          <w:b/>
          <w:bCs/>
          <w:lang w:val="it-IT"/>
        </w:rPr>
      </w:pPr>
      <w:proofErr w:type="spellStart"/>
      <w:r w:rsidRPr="00804361">
        <w:rPr>
          <w:b/>
          <w:bCs/>
          <w:lang w:val="it-IT"/>
        </w:rPr>
        <w:t>Bombay&amp;botanicals</w:t>
      </w:r>
      <w:proofErr w:type="spellEnd"/>
      <w:r w:rsidR="5BB88770" w:rsidRPr="00804361">
        <w:rPr>
          <w:b/>
          <w:bCs/>
          <w:lang w:val="it-IT"/>
        </w:rPr>
        <w:t xml:space="preserve"> </w:t>
      </w:r>
      <w:proofErr w:type="spellStart"/>
      <w:r w:rsidR="5BB88770" w:rsidRPr="00804361">
        <w:rPr>
          <w:b/>
          <w:bCs/>
          <w:lang w:val="it-IT"/>
        </w:rPr>
        <w:t>reprensented</w:t>
      </w:r>
      <w:proofErr w:type="spellEnd"/>
      <w:r w:rsidR="5BB88770" w:rsidRPr="00804361">
        <w:rPr>
          <w:b/>
          <w:bCs/>
          <w:lang w:val="it-IT"/>
        </w:rPr>
        <w:t xml:space="preserve"> by </w:t>
      </w:r>
      <w:r w:rsidR="23EED5A2" w:rsidRPr="00804361">
        <w:rPr>
          <w:b/>
          <w:bCs/>
          <w:lang w:val="it-IT"/>
        </w:rPr>
        <w:t xml:space="preserve">Giulio </w:t>
      </w:r>
      <w:proofErr w:type="spellStart"/>
      <w:r w:rsidR="23EED5A2" w:rsidRPr="00804361">
        <w:rPr>
          <w:b/>
          <w:bCs/>
          <w:lang w:val="it-IT"/>
        </w:rPr>
        <w:t>Rosk</w:t>
      </w:r>
      <w:proofErr w:type="spellEnd"/>
      <w:r w:rsidR="42E2A434" w:rsidRPr="00804361">
        <w:rPr>
          <w:b/>
          <w:bCs/>
          <w:lang w:val="it-IT"/>
        </w:rPr>
        <w:t xml:space="preserve"> – via</w:t>
      </w:r>
      <w:r w:rsidR="00CD125E">
        <w:rPr>
          <w:b/>
          <w:bCs/>
          <w:lang w:val="it-IT"/>
        </w:rPr>
        <w:t xml:space="preserve"> Canonica 37 (Sempione)</w:t>
      </w:r>
    </w:p>
    <w:p w14:paraId="05DA634C" w14:textId="672CCAA2" w:rsidR="23EED5A2" w:rsidRDefault="00BF22C2" w:rsidP="72F84746">
      <w:pPr>
        <w:spacing w:line="276" w:lineRule="auto"/>
        <w:jc w:val="both"/>
        <w:rPr>
          <w:rFonts w:ascii="Calibri" w:eastAsia="Calibri" w:hAnsi="Calibri" w:cs="Calibri"/>
          <w:lang w:val="it"/>
        </w:rPr>
      </w:pPr>
      <w:r>
        <w:rPr>
          <w:rFonts w:ascii="Calibri" w:eastAsia="Calibri" w:hAnsi="Calibri" w:cs="Calibri"/>
          <w:lang w:val="it"/>
        </w:rPr>
        <w:t xml:space="preserve">Le </w:t>
      </w:r>
      <w:r w:rsidR="23EED5A2" w:rsidRPr="27FCA444">
        <w:rPr>
          <w:rFonts w:ascii="Calibri" w:eastAsia="Calibri" w:hAnsi="Calibri" w:cs="Calibri"/>
          <w:lang w:val="it"/>
        </w:rPr>
        <w:t xml:space="preserve">10 botaniche </w:t>
      </w:r>
      <w:r>
        <w:rPr>
          <w:rFonts w:ascii="Calibri" w:eastAsia="Calibri" w:hAnsi="Calibri" w:cs="Calibri"/>
          <w:lang w:val="it"/>
        </w:rPr>
        <w:t>alla base d</w:t>
      </w:r>
      <w:r w:rsidR="000E5567">
        <w:rPr>
          <w:rFonts w:ascii="Calibri" w:eastAsia="Calibri" w:hAnsi="Calibri" w:cs="Calibri"/>
          <w:lang w:val="it"/>
        </w:rPr>
        <w:t>i Bombay Sapphire</w:t>
      </w:r>
      <w:r>
        <w:rPr>
          <w:rFonts w:ascii="Calibri" w:eastAsia="Calibri" w:hAnsi="Calibri" w:cs="Calibri"/>
          <w:lang w:val="it"/>
        </w:rPr>
        <w:t xml:space="preserve"> </w:t>
      </w:r>
      <w:r w:rsidR="23EED5A2" w:rsidRPr="27FCA444">
        <w:rPr>
          <w:rFonts w:ascii="Calibri" w:eastAsia="Calibri" w:hAnsi="Calibri" w:cs="Calibri"/>
          <w:lang w:val="it"/>
        </w:rPr>
        <w:t xml:space="preserve">rendono </w:t>
      </w:r>
      <w:r w:rsidR="000E5567">
        <w:rPr>
          <w:rFonts w:ascii="Calibri" w:eastAsia="Calibri" w:hAnsi="Calibri" w:cs="Calibri"/>
          <w:lang w:val="it"/>
        </w:rPr>
        <w:t xml:space="preserve">l’iconico gin </w:t>
      </w:r>
      <w:r>
        <w:rPr>
          <w:rFonts w:ascii="Calibri" w:eastAsia="Calibri" w:hAnsi="Calibri" w:cs="Calibri"/>
          <w:lang w:val="it"/>
        </w:rPr>
        <w:t>una raffinata</w:t>
      </w:r>
      <w:r w:rsidR="23EED5A2" w:rsidRPr="27FCA444">
        <w:rPr>
          <w:rFonts w:ascii="Calibri" w:eastAsia="Calibri" w:hAnsi="Calibri" w:cs="Calibri"/>
          <w:lang w:val="it"/>
        </w:rPr>
        <w:t xml:space="preserve"> celebrazione di aromi.</w:t>
      </w:r>
      <w:r w:rsidR="000E5567">
        <w:rPr>
          <w:lang w:val="it-IT"/>
        </w:rPr>
        <w:t xml:space="preserve"> </w:t>
      </w:r>
      <w:r w:rsidR="23EED5A2" w:rsidRPr="27FCA444">
        <w:rPr>
          <w:rFonts w:ascii="Calibri" w:eastAsia="Calibri" w:hAnsi="Calibri" w:cs="Calibri"/>
          <w:lang w:val="it"/>
        </w:rPr>
        <w:t xml:space="preserve">Ogni nota che compone il profilo sensoriale di Bombay Sapphire viene selezionata </w:t>
      </w:r>
      <w:r w:rsidR="00C178F6">
        <w:rPr>
          <w:rFonts w:ascii="Calibri" w:eastAsia="Calibri" w:hAnsi="Calibri" w:cs="Calibri"/>
          <w:lang w:val="it"/>
        </w:rPr>
        <w:t xml:space="preserve">con cura </w:t>
      </w:r>
      <w:r w:rsidR="23EED5A2" w:rsidRPr="27FCA444">
        <w:rPr>
          <w:rFonts w:ascii="Calibri" w:eastAsia="Calibri" w:hAnsi="Calibri" w:cs="Calibri"/>
          <w:lang w:val="it"/>
        </w:rPr>
        <w:t xml:space="preserve">al </w:t>
      </w:r>
      <w:r w:rsidR="23EED5A2" w:rsidRPr="27FCA444">
        <w:rPr>
          <w:rFonts w:ascii="Calibri" w:eastAsia="Calibri" w:hAnsi="Calibri" w:cs="Calibri"/>
          <w:color w:val="000000" w:themeColor="text1"/>
          <w:lang w:val="it"/>
        </w:rPr>
        <w:t xml:space="preserve">Master of </w:t>
      </w:r>
      <w:proofErr w:type="spellStart"/>
      <w:r w:rsidR="23EED5A2" w:rsidRPr="27FCA444">
        <w:rPr>
          <w:rFonts w:ascii="Calibri" w:eastAsia="Calibri" w:hAnsi="Calibri" w:cs="Calibri"/>
          <w:color w:val="000000" w:themeColor="text1"/>
          <w:lang w:val="it"/>
        </w:rPr>
        <w:t>Botanicals</w:t>
      </w:r>
      <w:proofErr w:type="spellEnd"/>
      <w:r w:rsidR="23EED5A2" w:rsidRPr="27FCA444">
        <w:rPr>
          <w:rFonts w:ascii="Calibri" w:eastAsia="Calibri" w:hAnsi="Calibri" w:cs="Calibri"/>
          <w:color w:val="000000" w:themeColor="text1"/>
          <w:lang w:val="it"/>
        </w:rPr>
        <w:t xml:space="preserve"> </w:t>
      </w:r>
      <w:r w:rsidR="23EED5A2" w:rsidRPr="27FCA444">
        <w:rPr>
          <w:rFonts w:ascii="Calibri" w:eastAsia="Calibri" w:hAnsi="Calibri" w:cs="Calibri"/>
          <w:b/>
          <w:bCs/>
          <w:color w:val="000000" w:themeColor="text1"/>
          <w:lang w:val="it"/>
        </w:rPr>
        <w:t>Alessandro Garneri</w:t>
      </w:r>
      <w:r w:rsidR="23EED5A2" w:rsidRPr="27FCA444">
        <w:rPr>
          <w:rFonts w:ascii="Calibri" w:eastAsia="Calibri" w:hAnsi="Calibri" w:cs="Calibri"/>
          <w:color w:val="000000" w:themeColor="text1"/>
          <w:lang w:val="it"/>
        </w:rPr>
        <w:t xml:space="preserve"> prima di essere sapientemente distillata.</w:t>
      </w:r>
      <w:r w:rsidR="23EED5A2" w:rsidRPr="00804361">
        <w:rPr>
          <w:lang w:val="it-IT"/>
        </w:rPr>
        <w:br/>
        <w:t xml:space="preserve">Con il suo </w:t>
      </w:r>
      <w:proofErr w:type="spellStart"/>
      <w:r w:rsidR="3EABC5AD" w:rsidRPr="00804361">
        <w:rPr>
          <w:lang w:val="it-IT"/>
        </w:rPr>
        <w:t>iperreailsmo</w:t>
      </w:r>
      <w:proofErr w:type="spellEnd"/>
      <w:r w:rsidR="3EABC5AD" w:rsidRPr="00804361">
        <w:rPr>
          <w:lang w:val="it-IT"/>
        </w:rPr>
        <w:t>,</w:t>
      </w:r>
      <w:r w:rsidR="23EED5A2" w:rsidRPr="00804361">
        <w:rPr>
          <w:lang w:val="it-IT"/>
        </w:rPr>
        <w:t xml:space="preserve"> </w:t>
      </w:r>
      <w:r w:rsidR="23EED5A2" w:rsidRPr="000E5567">
        <w:rPr>
          <w:b/>
          <w:bCs/>
          <w:lang w:val="it-IT"/>
        </w:rPr>
        <w:t xml:space="preserve">Giulio </w:t>
      </w:r>
      <w:proofErr w:type="spellStart"/>
      <w:r w:rsidR="23EED5A2" w:rsidRPr="000E5567">
        <w:rPr>
          <w:b/>
          <w:bCs/>
          <w:lang w:val="it-IT"/>
        </w:rPr>
        <w:t>Rosk</w:t>
      </w:r>
      <w:proofErr w:type="spellEnd"/>
      <w:r w:rsidR="23EED5A2" w:rsidRPr="00804361">
        <w:rPr>
          <w:lang w:val="it-IT"/>
        </w:rPr>
        <w:t xml:space="preserve"> rappresenta</w:t>
      </w:r>
      <w:r w:rsidR="000E5567">
        <w:rPr>
          <w:lang w:val="it-IT"/>
        </w:rPr>
        <w:t xml:space="preserve"> </w:t>
      </w:r>
      <w:r w:rsidR="23EED5A2" w:rsidRPr="00804361">
        <w:rPr>
          <w:lang w:val="it-IT"/>
        </w:rPr>
        <w:t>in modo estremamente dettagliato</w:t>
      </w:r>
      <w:r w:rsidR="000E5567">
        <w:rPr>
          <w:lang w:val="it-IT"/>
        </w:rPr>
        <w:t xml:space="preserve"> </w:t>
      </w:r>
      <w:r w:rsidR="23EED5A2" w:rsidRPr="00804361">
        <w:rPr>
          <w:lang w:val="it-IT"/>
        </w:rPr>
        <w:t>le</w:t>
      </w:r>
      <w:r w:rsidR="00C178F6" w:rsidRPr="00C178F6">
        <w:rPr>
          <w:rStyle w:val="Rimandocommento"/>
          <w:lang w:val="it-IT"/>
        </w:rPr>
        <w:t xml:space="preserve"> </w:t>
      </w:r>
      <w:r w:rsidR="00C178F6">
        <w:rPr>
          <w:rStyle w:val="Rimandocommento"/>
          <w:sz w:val="22"/>
          <w:szCs w:val="22"/>
          <w:lang w:val="it-IT"/>
        </w:rPr>
        <w:t>b</w:t>
      </w:r>
      <w:r w:rsidR="23EED5A2" w:rsidRPr="00804361">
        <w:rPr>
          <w:lang w:val="it-IT"/>
        </w:rPr>
        <w:t>otaniche</w:t>
      </w:r>
      <w:r w:rsidR="00C178F6">
        <w:rPr>
          <w:lang w:val="it-IT"/>
        </w:rPr>
        <w:t xml:space="preserve"> che sembrano </w:t>
      </w:r>
      <w:r w:rsidR="0AD3A82C" w:rsidRPr="27FCA444">
        <w:rPr>
          <w:rFonts w:ascii="Calibri" w:eastAsia="Calibri" w:hAnsi="Calibri" w:cs="Calibri"/>
          <w:lang w:val="it"/>
        </w:rPr>
        <w:t xml:space="preserve">prendere vita e rivelare la raffinatezza di aromi </w:t>
      </w:r>
      <w:r w:rsidR="5C3454CD" w:rsidRPr="27FCA444">
        <w:rPr>
          <w:rFonts w:ascii="Calibri" w:eastAsia="Calibri" w:hAnsi="Calibri" w:cs="Calibri"/>
          <w:lang w:val="it"/>
        </w:rPr>
        <w:t>del</w:t>
      </w:r>
      <w:r w:rsidR="0AD3A82C" w:rsidRPr="27FCA444">
        <w:rPr>
          <w:rFonts w:ascii="Calibri" w:eastAsia="Calibri" w:hAnsi="Calibri" w:cs="Calibri"/>
          <w:lang w:val="it"/>
        </w:rPr>
        <w:t xml:space="preserve"> celebre gin </w:t>
      </w:r>
      <w:r w:rsidR="05D16397" w:rsidRPr="27FCA444">
        <w:rPr>
          <w:rFonts w:ascii="Calibri" w:eastAsia="Calibri" w:hAnsi="Calibri" w:cs="Calibri"/>
          <w:lang w:val="it"/>
        </w:rPr>
        <w:t>premium.</w:t>
      </w:r>
      <w:r w:rsidR="0AD3A82C" w:rsidRPr="27FCA444">
        <w:rPr>
          <w:rFonts w:ascii="Calibri" w:eastAsia="Calibri" w:hAnsi="Calibri" w:cs="Calibri"/>
          <w:lang w:val="it"/>
        </w:rPr>
        <w:t xml:space="preserve"> </w:t>
      </w:r>
    </w:p>
    <w:p w14:paraId="1F7A8B5E" w14:textId="1B288CC5" w:rsidR="7BDDEA19" w:rsidRPr="00804361" w:rsidRDefault="7BDDEA19" w:rsidP="72F84746">
      <w:pPr>
        <w:jc w:val="both"/>
        <w:rPr>
          <w:b/>
          <w:bCs/>
          <w:lang w:val="it-IT"/>
        </w:rPr>
      </w:pPr>
      <w:proofErr w:type="spellStart"/>
      <w:r w:rsidRPr="00804361">
        <w:rPr>
          <w:b/>
          <w:bCs/>
          <w:lang w:val="it-IT"/>
        </w:rPr>
        <w:t>Bombay&amp;blue</w:t>
      </w:r>
      <w:proofErr w:type="spellEnd"/>
      <w:r w:rsidRPr="00804361">
        <w:rPr>
          <w:b/>
          <w:bCs/>
          <w:lang w:val="it-IT"/>
        </w:rPr>
        <w:t xml:space="preserve"> </w:t>
      </w:r>
      <w:proofErr w:type="spellStart"/>
      <w:r w:rsidR="65EDF669" w:rsidRPr="00804361">
        <w:rPr>
          <w:b/>
          <w:bCs/>
          <w:lang w:val="it-IT"/>
        </w:rPr>
        <w:t>represented</w:t>
      </w:r>
      <w:proofErr w:type="spellEnd"/>
      <w:r w:rsidR="65EDF669" w:rsidRPr="00804361">
        <w:rPr>
          <w:b/>
          <w:bCs/>
          <w:lang w:val="it-IT"/>
        </w:rPr>
        <w:t xml:space="preserve"> by</w:t>
      </w:r>
      <w:r w:rsidR="60D4C124" w:rsidRPr="00804361">
        <w:rPr>
          <w:b/>
          <w:bCs/>
          <w:lang w:val="it-IT"/>
        </w:rPr>
        <w:t xml:space="preserve"> Nicholas Perra</w:t>
      </w:r>
      <w:r w:rsidR="65EDF669" w:rsidRPr="00804361">
        <w:rPr>
          <w:b/>
          <w:bCs/>
          <w:lang w:val="it-IT"/>
        </w:rPr>
        <w:t xml:space="preserve"> </w:t>
      </w:r>
      <w:r w:rsidR="28EF432F" w:rsidRPr="00804361">
        <w:rPr>
          <w:b/>
          <w:bCs/>
          <w:lang w:val="it-IT"/>
        </w:rPr>
        <w:t xml:space="preserve">- </w:t>
      </w:r>
      <w:r w:rsidR="12158963" w:rsidRPr="00804361">
        <w:rPr>
          <w:b/>
          <w:bCs/>
          <w:lang w:val="it-IT"/>
        </w:rPr>
        <w:t>Via de Castilla</w:t>
      </w:r>
      <w:r w:rsidR="63FA2D05" w:rsidRPr="00804361">
        <w:rPr>
          <w:b/>
          <w:bCs/>
          <w:lang w:val="it-IT"/>
        </w:rPr>
        <w:t xml:space="preserve"> (Isola)</w:t>
      </w:r>
    </w:p>
    <w:p w14:paraId="28CCEB2B" w14:textId="6C001C18" w:rsidR="3EB2F60B" w:rsidRPr="00804361" w:rsidRDefault="3EB2F60B" w:rsidP="72F84746">
      <w:pPr>
        <w:jc w:val="both"/>
        <w:rPr>
          <w:lang w:val="it-IT"/>
        </w:rPr>
      </w:pPr>
      <w:r w:rsidRPr="00804361">
        <w:rPr>
          <w:lang w:val="it-IT"/>
        </w:rPr>
        <w:t xml:space="preserve">Le sfumature di blu invadono come un’onda </w:t>
      </w:r>
      <w:r w:rsidR="246BFF08" w:rsidRPr="00804361">
        <w:rPr>
          <w:lang w:val="it-IT"/>
        </w:rPr>
        <w:t xml:space="preserve">il </w:t>
      </w:r>
      <w:r w:rsidR="246BFF08" w:rsidRPr="00BF22C2">
        <w:rPr>
          <w:lang w:val="it-IT"/>
        </w:rPr>
        <w:t>quar</w:t>
      </w:r>
      <w:r w:rsidR="00BF22C2" w:rsidRPr="00BF22C2">
        <w:rPr>
          <w:lang w:val="it-IT"/>
        </w:rPr>
        <w:t>ti</w:t>
      </w:r>
      <w:r w:rsidR="246BFF08" w:rsidRPr="00BF22C2">
        <w:rPr>
          <w:lang w:val="it-IT"/>
        </w:rPr>
        <w:t>ere</w:t>
      </w:r>
      <w:r w:rsidR="246BFF08" w:rsidRPr="00804361">
        <w:rPr>
          <w:lang w:val="it-IT"/>
        </w:rPr>
        <w:t xml:space="preserve"> di </w:t>
      </w:r>
      <w:r w:rsidRPr="00804361">
        <w:rPr>
          <w:lang w:val="it-IT"/>
        </w:rPr>
        <w:t>Isola</w:t>
      </w:r>
      <w:r w:rsidR="6A78411A" w:rsidRPr="00804361">
        <w:rPr>
          <w:lang w:val="it-IT"/>
        </w:rPr>
        <w:t>. I</w:t>
      </w:r>
      <w:r w:rsidR="44955A4D" w:rsidRPr="00804361">
        <w:rPr>
          <w:lang w:val="it-IT"/>
        </w:rPr>
        <w:t xml:space="preserve">l pattern </w:t>
      </w:r>
      <w:r w:rsidR="3BFCC06E" w:rsidRPr="00804361">
        <w:rPr>
          <w:lang w:val="it-IT"/>
        </w:rPr>
        <w:t xml:space="preserve">scelto da </w:t>
      </w:r>
      <w:r w:rsidR="44955A4D" w:rsidRPr="00804361">
        <w:rPr>
          <w:lang w:val="it-IT"/>
        </w:rPr>
        <w:t>Nicholas Perra</w:t>
      </w:r>
      <w:r w:rsidR="2BDAA3A5" w:rsidRPr="00804361">
        <w:rPr>
          <w:lang w:val="it-IT"/>
        </w:rPr>
        <w:t>, con il suo forte astrattismo,</w:t>
      </w:r>
      <w:r w:rsidR="44955A4D" w:rsidRPr="00804361">
        <w:rPr>
          <w:lang w:val="it-IT"/>
        </w:rPr>
        <w:t xml:space="preserve"> </w:t>
      </w:r>
      <w:r w:rsidR="005974E2" w:rsidRPr="005974E2">
        <w:rPr>
          <w:lang w:val="it-IT"/>
        </w:rPr>
        <w:t xml:space="preserve">celebra </w:t>
      </w:r>
      <w:r w:rsidR="00425EBD">
        <w:rPr>
          <w:lang w:val="it-IT"/>
        </w:rPr>
        <w:t>l’</w:t>
      </w:r>
      <w:r w:rsidR="00425EBD" w:rsidRPr="005974E2">
        <w:rPr>
          <w:lang w:val="it-IT"/>
        </w:rPr>
        <w:t>iconico</w:t>
      </w:r>
      <w:r w:rsidR="005974E2" w:rsidRPr="005974E2">
        <w:rPr>
          <w:lang w:val="it-IT"/>
        </w:rPr>
        <w:t xml:space="preserve"> colore blu zaffiro </w:t>
      </w:r>
      <w:r w:rsidR="41DF24B0" w:rsidRPr="00804361">
        <w:rPr>
          <w:lang w:val="it-IT"/>
        </w:rPr>
        <w:t>della bottiglia di Bombay Sapphire</w:t>
      </w:r>
      <w:r w:rsidR="00381F2E">
        <w:rPr>
          <w:lang w:val="it-IT"/>
        </w:rPr>
        <w:t xml:space="preserve"> c</w:t>
      </w:r>
      <w:r w:rsidR="41DF24B0" w:rsidRPr="00804361">
        <w:rPr>
          <w:lang w:val="it-IT"/>
        </w:rPr>
        <w:t>he</w:t>
      </w:r>
      <w:r w:rsidR="008409E2" w:rsidRPr="00804361">
        <w:rPr>
          <w:lang w:val="it-IT"/>
        </w:rPr>
        <w:t xml:space="preserve"> svetta </w:t>
      </w:r>
      <w:r w:rsidR="00381F2E">
        <w:rPr>
          <w:lang w:val="it-IT"/>
        </w:rPr>
        <w:t>al centro dell’artwork</w:t>
      </w:r>
      <w:r w:rsidR="008409E2" w:rsidRPr="00804361">
        <w:rPr>
          <w:lang w:val="it-IT"/>
        </w:rPr>
        <w:t xml:space="preserve">. </w:t>
      </w:r>
    </w:p>
    <w:p w14:paraId="7B704E8C" w14:textId="070B2A67" w:rsidR="72F84746" w:rsidRPr="00804361" w:rsidRDefault="72F84746" w:rsidP="72F84746">
      <w:pPr>
        <w:rPr>
          <w:lang w:val="it-IT"/>
        </w:rPr>
      </w:pPr>
    </w:p>
    <w:p w14:paraId="31B0DABB" w14:textId="0BF443C9" w:rsidR="53755B5B" w:rsidRPr="00804361" w:rsidRDefault="53755B5B" w:rsidP="72F84746">
      <w:pPr>
        <w:rPr>
          <w:b/>
          <w:bCs/>
          <w:lang w:val="it-IT"/>
        </w:rPr>
      </w:pPr>
      <w:r w:rsidRPr="00804361">
        <w:rPr>
          <w:b/>
          <w:bCs/>
          <w:lang w:val="it-IT"/>
        </w:rPr>
        <w:t>G</w:t>
      </w:r>
      <w:r w:rsidR="030E1F3B" w:rsidRPr="00804361">
        <w:rPr>
          <w:b/>
          <w:bCs/>
          <w:lang w:val="it-IT"/>
        </w:rPr>
        <w:t>LI ARTISTI</w:t>
      </w:r>
    </w:p>
    <w:p w14:paraId="32443C51" w14:textId="1D2968DF" w:rsidR="5F18DBC4" w:rsidRPr="00804361" w:rsidRDefault="5F18DBC4" w:rsidP="72F84746">
      <w:pPr>
        <w:rPr>
          <w:b/>
          <w:bCs/>
          <w:lang w:val="it-IT"/>
        </w:rPr>
      </w:pPr>
      <w:r w:rsidRPr="00804361">
        <w:rPr>
          <w:b/>
          <w:bCs/>
          <w:lang w:val="it-IT"/>
        </w:rPr>
        <w:t xml:space="preserve">Giulio </w:t>
      </w:r>
      <w:proofErr w:type="spellStart"/>
      <w:r w:rsidRPr="00804361">
        <w:rPr>
          <w:b/>
          <w:bCs/>
          <w:lang w:val="it-IT"/>
        </w:rPr>
        <w:t>Rosk</w:t>
      </w:r>
      <w:proofErr w:type="spellEnd"/>
    </w:p>
    <w:p w14:paraId="48967FC6" w14:textId="038365A9" w:rsidR="0A0C2824" w:rsidRPr="00804361" w:rsidRDefault="0A0C2824" w:rsidP="00BF22C2">
      <w:pPr>
        <w:jc w:val="both"/>
        <w:rPr>
          <w:lang w:val="it-IT"/>
        </w:rPr>
      </w:pPr>
      <w:r w:rsidRPr="00BF22C2">
        <w:rPr>
          <w:b/>
          <w:bCs/>
          <w:lang w:val="it-IT"/>
        </w:rPr>
        <w:t>Giulio Gebbia</w:t>
      </w:r>
      <w:r w:rsidRPr="00804361">
        <w:rPr>
          <w:lang w:val="it-IT"/>
        </w:rPr>
        <w:t xml:space="preserve">, in arte </w:t>
      </w:r>
      <w:proofErr w:type="spellStart"/>
      <w:r w:rsidRPr="00BF22C2">
        <w:rPr>
          <w:b/>
          <w:bCs/>
          <w:lang w:val="it-IT"/>
        </w:rPr>
        <w:t>Rosk</w:t>
      </w:r>
      <w:proofErr w:type="spellEnd"/>
      <w:r w:rsidRPr="00804361">
        <w:rPr>
          <w:lang w:val="it-IT"/>
        </w:rPr>
        <w:t xml:space="preserve">, classe ‘88, è </w:t>
      </w:r>
      <w:r w:rsidR="0055062F">
        <w:rPr>
          <w:lang w:val="it-IT"/>
        </w:rPr>
        <w:t>uno de</w:t>
      </w:r>
      <w:r w:rsidRPr="00804361">
        <w:rPr>
          <w:lang w:val="it-IT"/>
        </w:rPr>
        <w:t>gli street-</w:t>
      </w:r>
      <w:proofErr w:type="spellStart"/>
      <w:r w:rsidRPr="00804361">
        <w:rPr>
          <w:lang w:val="it-IT"/>
        </w:rPr>
        <w:t>artist</w:t>
      </w:r>
      <w:proofErr w:type="spellEnd"/>
      <w:r w:rsidRPr="00804361">
        <w:rPr>
          <w:lang w:val="it-IT"/>
        </w:rPr>
        <w:t xml:space="preserve"> più</w:t>
      </w:r>
      <w:r w:rsidR="0055062F">
        <w:rPr>
          <w:lang w:val="it-IT"/>
        </w:rPr>
        <w:t xml:space="preserve"> rilevanti </w:t>
      </w:r>
      <w:r w:rsidRPr="00804361">
        <w:rPr>
          <w:lang w:val="it-IT"/>
        </w:rPr>
        <w:t>della sua generazione</w:t>
      </w:r>
      <w:r w:rsidR="0055062F">
        <w:rPr>
          <w:lang w:val="it-IT"/>
        </w:rPr>
        <w:t xml:space="preserve"> grazie al suo stile </w:t>
      </w:r>
      <w:r w:rsidR="00BF22C2">
        <w:rPr>
          <w:lang w:val="it-IT"/>
        </w:rPr>
        <w:t xml:space="preserve">tra </w:t>
      </w:r>
      <w:r w:rsidRPr="00804361">
        <w:rPr>
          <w:lang w:val="it-IT"/>
        </w:rPr>
        <w:t>l’iper</w:t>
      </w:r>
      <w:r w:rsidR="0365AA24" w:rsidRPr="00804361">
        <w:rPr>
          <w:lang w:val="it-IT"/>
        </w:rPr>
        <w:t>r</w:t>
      </w:r>
      <w:r w:rsidRPr="00804361">
        <w:rPr>
          <w:lang w:val="it-IT"/>
        </w:rPr>
        <w:t>ealistico e l’onirico</w:t>
      </w:r>
      <w:r w:rsidR="3210A7AB" w:rsidRPr="00804361">
        <w:rPr>
          <w:lang w:val="it-IT"/>
        </w:rPr>
        <w:t xml:space="preserve">, </w:t>
      </w:r>
      <w:r w:rsidRPr="00804361">
        <w:rPr>
          <w:lang w:val="it-IT"/>
        </w:rPr>
        <w:t>frutto di profonda conoscenza tecnica</w:t>
      </w:r>
      <w:r w:rsidR="0055062F">
        <w:rPr>
          <w:lang w:val="it-IT"/>
        </w:rPr>
        <w:t>.</w:t>
      </w:r>
    </w:p>
    <w:p w14:paraId="70BFE767" w14:textId="68936AEA" w:rsidR="477DE7D6" w:rsidRPr="00804361" w:rsidRDefault="0A0C2824" w:rsidP="72F84746">
      <w:pPr>
        <w:rPr>
          <w:b/>
          <w:bCs/>
          <w:lang w:val="it-IT"/>
        </w:rPr>
      </w:pPr>
      <w:proofErr w:type="spellStart"/>
      <w:r w:rsidRPr="00804361">
        <w:rPr>
          <w:b/>
          <w:bCs/>
          <w:lang w:val="it-IT"/>
        </w:rPr>
        <w:t>EricsOne</w:t>
      </w:r>
      <w:proofErr w:type="spellEnd"/>
    </w:p>
    <w:p w14:paraId="382C4535" w14:textId="276723CE" w:rsidR="477DE7D6" w:rsidRPr="00804361" w:rsidRDefault="00BF22C2" w:rsidP="00707ABA">
      <w:pPr>
        <w:jc w:val="both"/>
        <w:rPr>
          <w:lang w:val="it-IT"/>
        </w:rPr>
      </w:pPr>
      <w:r w:rsidRPr="0055062F">
        <w:rPr>
          <w:lang w:val="it-IT"/>
        </w:rPr>
        <w:t>Con il suo stile fumettistico e grafico</w:t>
      </w:r>
      <w:r>
        <w:rPr>
          <w:b/>
          <w:bCs/>
          <w:lang w:val="it-IT"/>
        </w:rPr>
        <w:t xml:space="preserve">, Maurizio Riccucci </w:t>
      </w:r>
      <w:r w:rsidRPr="00BF22C2">
        <w:rPr>
          <w:lang w:val="it-IT"/>
        </w:rPr>
        <w:t>in arte</w:t>
      </w:r>
      <w:r>
        <w:rPr>
          <w:b/>
          <w:bCs/>
          <w:lang w:val="it-IT"/>
        </w:rPr>
        <w:t xml:space="preserve"> </w:t>
      </w:r>
      <w:proofErr w:type="spellStart"/>
      <w:r w:rsidR="53755B5B" w:rsidRPr="00804361">
        <w:rPr>
          <w:b/>
          <w:bCs/>
          <w:lang w:val="it-IT"/>
        </w:rPr>
        <w:t>EricsOne</w:t>
      </w:r>
      <w:proofErr w:type="spellEnd"/>
      <w:r>
        <w:rPr>
          <w:b/>
          <w:bCs/>
          <w:lang w:val="it-IT"/>
        </w:rPr>
        <w:t xml:space="preserve"> </w:t>
      </w:r>
      <w:r w:rsidRPr="00BF22C2">
        <w:rPr>
          <w:lang w:val="it-IT"/>
        </w:rPr>
        <w:t>è un rinomato</w:t>
      </w:r>
      <w:r>
        <w:rPr>
          <w:b/>
          <w:bCs/>
          <w:lang w:val="it-IT"/>
        </w:rPr>
        <w:t xml:space="preserve"> street </w:t>
      </w:r>
      <w:proofErr w:type="spellStart"/>
      <w:r>
        <w:rPr>
          <w:b/>
          <w:bCs/>
          <w:lang w:val="it-IT"/>
        </w:rPr>
        <w:t>artist</w:t>
      </w:r>
      <w:proofErr w:type="spellEnd"/>
      <w:r w:rsidRPr="00BF22C2">
        <w:rPr>
          <w:lang w:val="it-IT"/>
        </w:rPr>
        <w:t xml:space="preserve"> milanese classe 1983</w:t>
      </w:r>
      <w:r>
        <w:rPr>
          <w:lang w:val="it-IT"/>
        </w:rPr>
        <w:t>. La sua arte è viva e</w:t>
      </w:r>
      <w:r w:rsidR="53755B5B" w:rsidRPr="00804361">
        <w:rPr>
          <w:lang w:val="it-IT"/>
        </w:rPr>
        <w:t xml:space="preserve"> sagace e </w:t>
      </w:r>
      <w:r>
        <w:rPr>
          <w:lang w:val="it-IT"/>
        </w:rPr>
        <w:t xml:space="preserve">rispetta il </w:t>
      </w:r>
      <w:r w:rsidR="53755B5B" w:rsidRPr="00804361">
        <w:rPr>
          <w:lang w:val="it-IT"/>
        </w:rPr>
        <w:t xml:space="preserve">suo modo di vedere situazioni e personaggi </w:t>
      </w:r>
      <w:r>
        <w:rPr>
          <w:lang w:val="it-IT"/>
        </w:rPr>
        <w:t xml:space="preserve">che si riconduce </w:t>
      </w:r>
      <w:proofErr w:type="gramStart"/>
      <w:r w:rsidR="53755B5B" w:rsidRPr="00804361">
        <w:rPr>
          <w:lang w:val="it-IT"/>
        </w:rPr>
        <w:t>al background</w:t>
      </w:r>
      <w:proofErr w:type="gramEnd"/>
      <w:r w:rsidR="53755B5B" w:rsidRPr="00804361">
        <w:rPr>
          <w:lang w:val="it-IT"/>
        </w:rPr>
        <w:t xml:space="preserve"> delle sue esperienze formative.</w:t>
      </w:r>
    </w:p>
    <w:p w14:paraId="7A10A7CA" w14:textId="43A2B47A" w:rsidR="53755B5B" w:rsidRPr="00804361" w:rsidRDefault="53755B5B" w:rsidP="477DE7D6">
      <w:pPr>
        <w:rPr>
          <w:b/>
          <w:bCs/>
          <w:lang w:val="it-IT"/>
        </w:rPr>
      </w:pPr>
      <w:proofErr w:type="spellStart"/>
      <w:r w:rsidRPr="00804361">
        <w:rPr>
          <w:b/>
          <w:bCs/>
          <w:lang w:val="it-IT"/>
        </w:rPr>
        <w:t>OrticaNoodles</w:t>
      </w:r>
      <w:proofErr w:type="spellEnd"/>
    </w:p>
    <w:p w14:paraId="24AA2BA2" w14:textId="398D9439" w:rsidR="00707ABA" w:rsidRPr="00425EBD" w:rsidRDefault="53755B5B" w:rsidP="00425EBD">
      <w:pPr>
        <w:jc w:val="both"/>
        <w:rPr>
          <w:lang w:val="it-IT"/>
        </w:rPr>
      </w:pPr>
      <w:r w:rsidRPr="00804361">
        <w:rPr>
          <w:lang w:val="it-IT"/>
        </w:rPr>
        <w:t>Attiv</w:t>
      </w:r>
      <w:r w:rsidR="0055062F">
        <w:rPr>
          <w:lang w:val="it-IT"/>
        </w:rPr>
        <w:t xml:space="preserve">o </w:t>
      </w:r>
      <w:r w:rsidRPr="00804361">
        <w:rPr>
          <w:lang w:val="it-IT"/>
        </w:rPr>
        <w:t xml:space="preserve">nella scena di Arte urbana dai primi anni </w:t>
      </w:r>
      <w:r w:rsidR="00BF22C2">
        <w:rPr>
          <w:lang w:val="it-IT"/>
        </w:rPr>
        <w:t>2000</w:t>
      </w:r>
      <w:r w:rsidR="00804361">
        <w:rPr>
          <w:lang w:val="it-IT"/>
        </w:rPr>
        <w:t>,</w:t>
      </w:r>
      <w:r w:rsidRPr="00804361">
        <w:rPr>
          <w:lang w:val="it-IT"/>
        </w:rPr>
        <w:t xml:space="preserve"> </w:t>
      </w:r>
      <w:r w:rsidR="00BF22C2">
        <w:rPr>
          <w:lang w:val="it-IT"/>
        </w:rPr>
        <w:t xml:space="preserve">il collettivo </w:t>
      </w:r>
      <w:proofErr w:type="spellStart"/>
      <w:r w:rsidRPr="00707ABA">
        <w:rPr>
          <w:b/>
          <w:bCs/>
          <w:lang w:val="it-IT"/>
        </w:rPr>
        <w:t>Orticanoodles</w:t>
      </w:r>
      <w:proofErr w:type="spellEnd"/>
      <w:r w:rsidRPr="00804361">
        <w:rPr>
          <w:lang w:val="it-IT"/>
        </w:rPr>
        <w:t xml:space="preserve"> ha un portfolio di opere pittoriche monumentali di arte pubblica a livello nazionale e internazionale</w:t>
      </w:r>
      <w:r w:rsidR="00BF22C2">
        <w:rPr>
          <w:lang w:val="it-IT"/>
        </w:rPr>
        <w:t xml:space="preserve"> a cui si aggiunge una </w:t>
      </w:r>
      <w:r w:rsidRPr="00804361">
        <w:rPr>
          <w:lang w:val="it-IT"/>
        </w:rPr>
        <w:t xml:space="preserve">viva attività museale e di galleria. </w:t>
      </w:r>
    </w:p>
    <w:p w14:paraId="5306D833" w14:textId="44845B2A" w:rsidR="477DE7D6" w:rsidRPr="00804361" w:rsidRDefault="0DC14BDB" w:rsidP="477DE7D6">
      <w:pPr>
        <w:rPr>
          <w:lang w:val="it-IT"/>
        </w:rPr>
      </w:pPr>
      <w:r w:rsidRPr="00804361">
        <w:rPr>
          <w:b/>
          <w:bCs/>
          <w:lang w:val="it-IT"/>
        </w:rPr>
        <w:t>Nicholas Perra</w:t>
      </w:r>
    </w:p>
    <w:p w14:paraId="2B2C0FBD" w14:textId="41C01F05" w:rsidR="00E7362A" w:rsidRPr="00E7362A" w:rsidRDefault="00E7362A" w:rsidP="00E7362A">
      <w:pPr>
        <w:jc w:val="both"/>
        <w:rPr>
          <w:lang w:val="it-IT"/>
        </w:rPr>
      </w:pPr>
      <w:r>
        <w:rPr>
          <w:lang w:val="it-IT"/>
        </w:rPr>
        <w:lastRenderedPageBreak/>
        <w:t xml:space="preserve">Artista originario di Trieste, </w:t>
      </w:r>
      <w:r w:rsidR="00AF1B89" w:rsidRPr="00AF1B89">
        <w:rPr>
          <w:b/>
          <w:bCs/>
          <w:lang w:val="it-IT"/>
        </w:rPr>
        <w:t>Nicholas Perra</w:t>
      </w:r>
      <w:r w:rsidR="00AF1B89">
        <w:rPr>
          <w:lang w:val="it-IT"/>
        </w:rPr>
        <w:t xml:space="preserve"> è </w:t>
      </w:r>
      <w:r>
        <w:rPr>
          <w:lang w:val="it-IT"/>
        </w:rPr>
        <w:t xml:space="preserve">incisore e street </w:t>
      </w:r>
      <w:proofErr w:type="spellStart"/>
      <w:r>
        <w:rPr>
          <w:lang w:val="it-IT"/>
        </w:rPr>
        <w:t>artist</w:t>
      </w:r>
      <w:proofErr w:type="spellEnd"/>
      <w:r>
        <w:rPr>
          <w:lang w:val="it-IT"/>
        </w:rPr>
        <w:t>, c</w:t>
      </w:r>
      <w:r w:rsidR="00707ABA">
        <w:rPr>
          <w:lang w:val="it-IT"/>
        </w:rPr>
        <w:t>on un grande</w:t>
      </w:r>
      <w:r>
        <w:rPr>
          <w:lang w:val="it-IT"/>
        </w:rPr>
        <w:t xml:space="preserve"> interesse</w:t>
      </w:r>
      <w:r w:rsidR="00707ABA">
        <w:rPr>
          <w:lang w:val="it-IT"/>
        </w:rPr>
        <w:t xml:space="preserve"> </w:t>
      </w:r>
      <w:r w:rsidR="4D87F3B7" w:rsidRPr="00804361">
        <w:rPr>
          <w:lang w:val="it-IT"/>
        </w:rPr>
        <w:t>per il disegno e le arti figurative</w:t>
      </w:r>
      <w:r>
        <w:rPr>
          <w:lang w:val="it-IT"/>
        </w:rPr>
        <w:t>. Ha realizzato diversi</w:t>
      </w:r>
      <w:r w:rsidR="4D87F3B7" w:rsidRPr="00804361">
        <w:rPr>
          <w:lang w:val="it-IT"/>
        </w:rPr>
        <w:t xml:space="preserve"> murales</w:t>
      </w:r>
      <w:r w:rsidR="00AF1B89">
        <w:rPr>
          <w:lang w:val="it-IT"/>
        </w:rPr>
        <w:t xml:space="preserve">, adattando la tecnica di inchiostratura e del monotipo al mondo della street art. </w:t>
      </w:r>
    </w:p>
    <w:p w14:paraId="246DCFE2" w14:textId="265CC576" w:rsidR="477DE7D6" w:rsidRPr="00E7362A" w:rsidRDefault="57F48F6F" w:rsidP="27FCA444">
      <w:pPr>
        <w:rPr>
          <w:rFonts w:eastAsiaTheme="minorEastAsia"/>
          <w:b/>
          <w:bCs/>
          <w:u w:val="single"/>
          <w:lang w:val="it-IT"/>
        </w:rPr>
      </w:pPr>
      <w:proofErr w:type="spellStart"/>
      <w:r w:rsidRPr="00E7362A">
        <w:rPr>
          <w:rFonts w:eastAsiaTheme="minorEastAsia"/>
          <w:b/>
          <w:bCs/>
          <w:u w:val="single"/>
          <w:lang w:val="it-IT"/>
        </w:rPr>
        <w:t>Bombay&amp;Tonic</w:t>
      </w:r>
      <w:proofErr w:type="spellEnd"/>
      <w:r w:rsidRPr="00E7362A">
        <w:rPr>
          <w:rFonts w:eastAsiaTheme="minorEastAsia"/>
          <w:b/>
          <w:bCs/>
          <w:u w:val="single"/>
          <w:lang w:val="it-IT"/>
        </w:rPr>
        <w:t xml:space="preserve"> </w:t>
      </w:r>
      <w:proofErr w:type="spellStart"/>
      <w:r w:rsidR="16153B2E" w:rsidRPr="00E7362A">
        <w:rPr>
          <w:rFonts w:eastAsiaTheme="minorEastAsia"/>
          <w:b/>
          <w:bCs/>
          <w:u w:val="single"/>
          <w:lang w:val="it-IT"/>
        </w:rPr>
        <w:t>perfect</w:t>
      </w:r>
      <w:proofErr w:type="spellEnd"/>
      <w:r w:rsidR="16153B2E" w:rsidRPr="00E7362A">
        <w:rPr>
          <w:rFonts w:eastAsiaTheme="minorEastAsia"/>
          <w:b/>
          <w:bCs/>
          <w:u w:val="single"/>
          <w:lang w:val="it-IT"/>
        </w:rPr>
        <w:t xml:space="preserve"> serve</w:t>
      </w:r>
    </w:p>
    <w:p w14:paraId="5C6D3A90" w14:textId="5A3392F3" w:rsidR="477DE7D6" w:rsidRPr="00E7362A" w:rsidRDefault="5900F5CA" w:rsidP="27FCA444">
      <w:pPr>
        <w:spacing w:line="276" w:lineRule="auto"/>
        <w:jc w:val="both"/>
        <w:rPr>
          <w:rFonts w:eastAsiaTheme="minorEastAsia"/>
          <w:color w:val="000000" w:themeColor="text1"/>
          <w:lang w:val="it"/>
        </w:rPr>
      </w:pPr>
      <w:r w:rsidRPr="00E7362A">
        <w:rPr>
          <w:rFonts w:eastAsiaTheme="minorEastAsia"/>
          <w:color w:val="000000" w:themeColor="text1"/>
          <w:lang w:val="it"/>
        </w:rPr>
        <w:t xml:space="preserve">Una parte di BOMBAY SAPPHIRE ® </w:t>
      </w:r>
    </w:p>
    <w:p w14:paraId="6CD6D31A" w14:textId="6329F4A1" w:rsidR="477DE7D6" w:rsidRPr="00E7362A" w:rsidRDefault="5900F5CA" w:rsidP="27FCA444">
      <w:pPr>
        <w:spacing w:line="276" w:lineRule="auto"/>
        <w:jc w:val="both"/>
        <w:rPr>
          <w:rFonts w:eastAsiaTheme="minorEastAsia"/>
          <w:color w:val="000000" w:themeColor="text1"/>
          <w:lang w:val="it"/>
        </w:rPr>
      </w:pPr>
      <w:r w:rsidRPr="00E7362A">
        <w:rPr>
          <w:rFonts w:eastAsiaTheme="minorEastAsia"/>
          <w:color w:val="000000" w:themeColor="text1"/>
          <w:lang w:val="it"/>
        </w:rPr>
        <w:t xml:space="preserve">Due parti di Acqua Tonica Premium </w:t>
      </w:r>
    </w:p>
    <w:p w14:paraId="072A5806" w14:textId="3D92D92A" w:rsidR="477DE7D6" w:rsidRPr="00E7362A" w:rsidRDefault="5900F5CA" w:rsidP="27FCA444">
      <w:pPr>
        <w:spacing w:line="276" w:lineRule="auto"/>
        <w:jc w:val="both"/>
        <w:rPr>
          <w:rFonts w:eastAsiaTheme="minorEastAsia"/>
          <w:color w:val="000000" w:themeColor="text1"/>
          <w:lang w:val="it"/>
        </w:rPr>
      </w:pPr>
      <w:r w:rsidRPr="00E7362A">
        <w:rPr>
          <w:rFonts w:eastAsiaTheme="minorEastAsia"/>
          <w:color w:val="000000" w:themeColor="text1"/>
          <w:lang w:val="it"/>
        </w:rPr>
        <w:t xml:space="preserve">Uno spicchio di lime (guarnizione)  </w:t>
      </w:r>
    </w:p>
    <w:p w14:paraId="212E9934" w14:textId="77777777" w:rsidR="00BF22C2" w:rsidRPr="00E7362A" w:rsidRDefault="00BF22C2" w:rsidP="72F84746">
      <w:pPr>
        <w:spacing w:line="276" w:lineRule="auto"/>
        <w:jc w:val="both"/>
        <w:rPr>
          <w:rFonts w:ascii="Arial" w:eastAsia="Arial" w:hAnsi="Arial" w:cs="Arial"/>
          <w:b/>
          <w:bCs/>
          <w:color w:val="000000" w:themeColor="text1"/>
          <w:u w:val="single"/>
          <w:lang w:val="it"/>
        </w:rPr>
      </w:pPr>
    </w:p>
    <w:p w14:paraId="2805119B" w14:textId="56F8C872" w:rsidR="477DE7D6" w:rsidRPr="00804361" w:rsidRDefault="3922585C" w:rsidP="72F84746">
      <w:pPr>
        <w:spacing w:line="276" w:lineRule="auto"/>
        <w:jc w:val="both"/>
        <w:rPr>
          <w:lang w:val="it-IT"/>
        </w:rPr>
      </w:pPr>
      <w:r w:rsidRPr="72F84746">
        <w:rPr>
          <w:rFonts w:ascii="Arial" w:eastAsia="Arial" w:hAnsi="Arial" w:cs="Arial"/>
          <w:b/>
          <w:bCs/>
          <w:color w:val="000000" w:themeColor="text1"/>
          <w:sz w:val="16"/>
          <w:szCs w:val="16"/>
          <w:u w:val="single"/>
          <w:lang w:val="it"/>
        </w:rPr>
        <w:t>A proposito di BOMBAY SAPPHIRE</w:t>
      </w:r>
      <w:r w:rsidRPr="72F84746">
        <w:rPr>
          <w:rFonts w:ascii="Arial" w:eastAsia="Arial" w:hAnsi="Arial" w:cs="Arial"/>
          <w:b/>
          <w:bCs/>
          <w:color w:val="000000" w:themeColor="text1"/>
          <w:sz w:val="16"/>
          <w:szCs w:val="16"/>
          <w:vertAlign w:val="superscript"/>
          <w:lang w:val="it"/>
        </w:rPr>
        <w:t>®</w:t>
      </w:r>
    </w:p>
    <w:p w14:paraId="3A10657D" w14:textId="738246E9" w:rsidR="477DE7D6" w:rsidRDefault="3922585C" w:rsidP="72F84746">
      <w:pPr>
        <w:spacing w:line="276" w:lineRule="auto"/>
        <w:jc w:val="both"/>
        <w:rPr>
          <w:rFonts w:ascii="Arial" w:eastAsia="Arial" w:hAnsi="Arial" w:cs="Arial"/>
          <w:color w:val="000000" w:themeColor="text1"/>
          <w:sz w:val="20"/>
          <w:szCs w:val="20"/>
          <w:lang w:val="it"/>
        </w:rPr>
      </w:pPr>
      <w:r w:rsidRPr="72F84746">
        <w:rPr>
          <w:rFonts w:ascii="Arial" w:eastAsia="Arial" w:hAnsi="Arial" w:cs="Arial"/>
          <w:color w:val="000000" w:themeColor="text1"/>
          <w:sz w:val="20"/>
          <w:szCs w:val="20"/>
          <w:lang w:val="it"/>
        </w:rPr>
        <w:t xml:space="preserve">Basato su una ricetta segreta del 1761, il gin BOMBAY SAPPHIRE è creato bilanciando perfettamente una combinazione unica di 10 </w:t>
      </w:r>
      <w:proofErr w:type="spellStart"/>
      <w:r w:rsidRPr="72F84746">
        <w:rPr>
          <w:rFonts w:ascii="Arial" w:eastAsia="Arial" w:hAnsi="Arial" w:cs="Arial"/>
          <w:color w:val="000000" w:themeColor="text1"/>
          <w:sz w:val="20"/>
          <w:szCs w:val="20"/>
          <w:lang w:val="it"/>
        </w:rPr>
        <w:t>botanicals</w:t>
      </w:r>
      <w:proofErr w:type="spellEnd"/>
      <w:r w:rsidRPr="72F84746">
        <w:rPr>
          <w:rFonts w:ascii="Arial" w:eastAsia="Arial" w:hAnsi="Arial" w:cs="Arial"/>
          <w:color w:val="000000" w:themeColor="text1"/>
          <w:sz w:val="20"/>
          <w:szCs w:val="20"/>
          <w:lang w:val="it"/>
        </w:rPr>
        <w:t xml:space="preserve"> accuratamente selezionate a mano e provenienti da tutto il mondo. Ogni goccia del nostro gin è distillata a </w:t>
      </w:r>
      <w:proofErr w:type="spellStart"/>
      <w:r w:rsidRPr="72F84746">
        <w:rPr>
          <w:rFonts w:ascii="Arial" w:eastAsia="Arial" w:hAnsi="Arial" w:cs="Arial"/>
          <w:color w:val="000000" w:themeColor="text1"/>
          <w:sz w:val="20"/>
          <w:szCs w:val="20"/>
          <w:lang w:val="it"/>
        </w:rPr>
        <w:t>Laverstoke</w:t>
      </w:r>
      <w:proofErr w:type="spellEnd"/>
      <w:r w:rsidRPr="72F84746">
        <w:rPr>
          <w:rFonts w:ascii="Arial" w:eastAsia="Arial" w:hAnsi="Arial" w:cs="Arial"/>
          <w:color w:val="000000" w:themeColor="text1"/>
          <w:sz w:val="20"/>
          <w:szCs w:val="20"/>
          <w:lang w:val="it"/>
        </w:rPr>
        <w:t xml:space="preserve"> Mill, nel sud dell'Inghilterra, sapori naturali delle erbe aromatiche e di frutti e spezie vengono catturati attraverso un delicato processo di distillazione a Infusione a Vapore, che genera il gusto equilibrato, armonioso e delicato tipico di BOMBAY SAPPHIRE®. BOMBAY SAPPHIRE crede e si fa pioniere di un futuro più sostenibile: le 10 botaniche sono state certificate come provenienti da fonti sostenibili, mentre il design della distilleria BOMBAY SAPPHIRE è stato premiato come "eccezionale" da BREEAM, lo </w:t>
      </w:r>
      <w:proofErr w:type="spellStart"/>
      <w:r w:rsidRPr="72F84746">
        <w:rPr>
          <w:rFonts w:ascii="Arial" w:eastAsia="Arial" w:hAnsi="Arial" w:cs="Arial"/>
          <w:color w:val="000000" w:themeColor="text1"/>
          <w:sz w:val="20"/>
          <w:szCs w:val="20"/>
          <w:lang w:val="it"/>
        </w:rPr>
        <w:t>schemadi</w:t>
      </w:r>
      <w:proofErr w:type="spellEnd"/>
      <w:r w:rsidRPr="72F84746">
        <w:rPr>
          <w:rFonts w:ascii="Arial" w:eastAsia="Arial" w:hAnsi="Arial" w:cs="Arial"/>
          <w:color w:val="000000" w:themeColor="text1"/>
          <w:sz w:val="20"/>
          <w:szCs w:val="20"/>
          <w:lang w:val="it"/>
        </w:rPr>
        <w:t xml:space="preserve"> valutazione ambientale per gli edifici più importante al mondo. Conosciuto soprattutto per l'iconica bottiglia blu di BOMBAY SAPPHIRE, il marchio ha ampliato la sua famiglia creando un portafoglio di gin premium e super-premium, tra cui Bombay </w:t>
      </w:r>
      <w:proofErr w:type="spellStart"/>
      <w:r w:rsidRPr="72F84746">
        <w:rPr>
          <w:rFonts w:ascii="Arial" w:eastAsia="Arial" w:hAnsi="Arial" w:cs="Arial"/>
          <w:color w:val="000000" w:themeColor="text1"/>
          <w:sz w:val="20"/>
          <w:szCs w:val="20"/>
          <w:lang w:val="it"/>
        </w:rPr>
        <w:t>Citron</w:t>
      </w:r>
      <w:proofErr w:type="spellEnd"/>
      <w:r w:rsidRPr="72F84746">
        <w:rPr>
          <w:rFonts w:ascii="Arial" w:eastAsia="Arial" w:hAnsi="Arial" w:cs="Arial"/>
          <w:color w:val="000000" w:themeColor="text1"/>
          <w:sz w:val="20"/>
          <w:szCs w:val="20"/>
          <w:lang w:val="it"/>
        </w:rPr>
        <w:t xml:space="preserve"> </w:t>
      </w:r>
      <w:proofErr w:type="spellStart"/>
      <w:r w:rsidRPr="72F84746">
        <w:rPr>
          <w:rFonts w:ascii="Arial" w:eastAsia="Arial" w:hAnsi="Arial" w:cs="Arial"/>
          <w:color w:val="000000" w:themeColor="text1"/>
          <w:sz w:val="20"/>
          <w:szCs w:val="20"/>
          <w:lang w:val="it"/>
        </w:rPr>
        <w:t>Pressé</w:t>
      </w:r>
      <w:proofErr w:type="spellEnd"/>
      <w:r w:rsidRPr="72F84746">
        <w:rPr>
          <w:rFonts w:ascii="Arial" w:eastAsia="Arial" w:hAnsi="Arial" w:cs="Arial"/>
          <w:color w:val="000000" w:themeColor="text1"/>
          <w:sz w:val="20"/>
          <w:szCs w:val="20"/>
          <w:lang w:val="it"/>
        </w:rPr>
        <w:t xml:space="preserve"> e BOMBAY SAPPHIRE Premier Cru </w:t>
      </w:r>
      <w:proofErr w:type="spellStart"/>
      <w:r w:rsidRPr="72F84746">
        <w:rPr>
          <w:rFonts w:ascii="Arial" w:eastAsia="Arial" w:hAnsi="Arial" w:cs="Arial"/>
          <w:color w:val="000000" w:themeColor="text1"/>
          <w:sz w:val="20"/>
          <w:szCs w:val="20"/>
          <w:lang w:val="it"/>
        </w:rPr>
        <w:t>Murcian</w:t>
      </w:r>
      <w:proofErr w:type="spellEnd"/>
      <w:r w:rsidRPr="72F84746">
        <w:rPr>
          <w:rFonts w:ascii="Arial" w:eastAsia="Arial" w:hAnsi="Arial" w:cs="Arial"/>
          <w:color w:val="000000" w:themeColor="text1"/>
          <w:sz w:val="20"/>
          <w:szCs w:val="20"/>
          <w:lang w:val="it"/>
        </w:rPr>
        <w:t xml:space="preserve"> Lemon. Il marchio BOMBAY SAPPHIRE fa parte di Bacardi Limited, con sede a Hamilton, Bermuda, da oltre 25 anni. Bacardi Limited si riferisce al gruppo di società Bacardi, tra cui Bacardi International Limited.</w:t>
      </w:r>
    </w:p>
    <w:p w14:paraId="0C922282" w14:textId="289117AF" w:rsidR="477DE7D6" w:rsidRPr="00804361" w:rsidRDefault="3922585C" w:rsidP="72F84746">
      <w:pPr>
        <w:spacing w:line="276" w:lineRule="auto"/>
        <w:rPr>
          <w:lang w:val="it-IT"/>
        </w:rPr>
      </w:pPr>
      <w:r w:rsidRPr="72F84746">
        <w:rPr>
          <w:rFonts w:ascii="Arial" w:eastAsia="Arial" w:hAnsi="Arial" w:cs="Arial"/>
          <w:sz w:val="20"/>
          <w:szCs w:val="20"/>
          <w:lang w:val="it"/>
        </w:rPr>
        <w:t xml:space="preserve">bombaysapphire.com </w:t>
      </w:r>
    </w:p>
    <w:p w14:paraId="69FB1CF3" w14:textId="1CC128EA" w:rsidR="477DE7D6" w:rsidRPr="00804361" w:rsidRDefault="00000000" w:rsidP="72F84746">
      <w:pPr>
        <w:spacing w:line="276" w:lineRule="auto"/>
        <w:rPr>
          <w:lang w:val="it-IT"/>
        </w:rPr>
      </w:pPr>
      <w:hyperlink r:id="rId10">
        <w:r w:rsidR="3922585C" w:rsidRPr="72F84746">
          <w:rPr>
            <w:rStyle w:val="Collegamentoipertestuale"/>
            <w:rFonts w:ascii="Arial" w:eastAsia="Arial" w:hAnsi="Arial" w:cs="Arial"/>
            <w:color w:val="0000FF"/>
            <w:sz w:val="20"/>
            <w:szCs w:val="20"/>
            <w:lang w:val="it"/>
          </w:rPr>
          <w:t>@bombaysapphire</w:t>
        </w:r>
      </w:hyperlink>
    </w:p>
    <w:p w14:paraId="06173017" w14:textId="48BC3C0C" w:rsidR="477DE7D6" w:rsidRPr="00804361" w:rsidRDefault="3922585C" w:rsidP="72F84746">
      <w:pPr>
        <w:spacing w:line="276" w:lineRule="auto"/>
        <w:rPr>
          <w:lang w:val="it-IT"/>
        </w:rPr>
      </w:pPr>
      <w:r w:rsidRPr="72F84746">
        <w:rPr>
          <w:rFonts w:ascii="Arial" w:eastAsia="Arial" w:hAnsi="Arial" w:cs="Arial"/>
          <w:sz w:val="20"/>
          <w:szCs w:val="20"/>
          <w:lang w:val="it"/>
        </w:rPr>
        <w:t xml:space="preserve"> Per ulteriori approfondimenti: </w:t>
      </w:r>
      <w:hyperlink r:id="rId11">
        <w:r w:rsidRPr="72F84746">
          <w:rPr>
            <w:rStyle w:val="Collegamentoipertestuale"/>
            <w:rFonts w:ascii="Arial" w:eastAsia="Arial" w:hAnsi="Arial" w:cs="Arial"/>
            <w:color w:val="0000FF"/>
            <w:sz w:val="20"/>
            <w:szCs w:val="20"/>
            <w:lang w:val="it"/>
          </w:rPr>
          <w:t>https://www.bombaysapphire.com/it/it/worlds-most-sustainable-gin/</w:t>
        </w:r>
      </w:hyperlink>
      <w:r w:rsidRPr="72F84746">
        <w:rPr>
          <w:rFonts w:ascii="Arial" w:eastAsia="Arial" w:hAnsi="Arial" w:cs="Arial"/>
          <w:sz w:val="20"/>
          <w:szCs w:val="20"/>
          <w:lang w:val="it"/>
        </w:rPr>
        <w:t>.</w:t>
      </w:r>
    </w:p>
    <w:p w14:paraId="1C0CF8BF" w14:textId="43EA09D3" w:rsidR="477DE7D6" w:rsidRPr="00804361" w:rsidRDefault="3922585C" w:rsidP="72F84746">
      <w:pPr>
        <w:spacing w:line="276" w:lineRule="auto"/>
        <w:jc w:val="center"/>
        <w:rPr>
          <w:lang w:val="it-IT"/>
        </w:rPr>
      </w:pPr>
      <w:r w:rsidRPr="72F84746">
        <w:rPr>
          <w:rFonts w:ascii="Arial" w:eastAsia="Arial" w:hAnsi="Arial" w:cs="Arial"/>
          <w:b/>
          <w:bCs/>
          <w:sz w:val="20"/>
          <w:szCs w:val="20"/>
          <w:lang w:val="it"/>
        </w:rPr>
        <w:t>Bevi BOMBAY SAPPHIRE</w:t>
      </w:r>
      <w:r w:rsidRPr="72F84746">
        <w:rPr>
          <w:rFonts w:ascii="Arial" w:eastAsia="Arial" w:hAnsi="Arial" w:cs="Arial"/>
          <w:b/>
          <w:bCs/>
          <w:sz w:val="16"/>
          <w:szCs w:val="16"/>
          <w:vertAlign w:val="superscript"/>
          <w:lang w:val="it"/>
        </w:rPr>
        <w:t>®</w:t>
      </w:r>
      <w:r w:rsidRPr="72F84746">
        <w:rPr>
          <w:rFonts w:ascii="Arial" w:eastAsia="Arial" w:hAnsi="Arial" w:cs="Arial"/>
          <w:b/>
          <w:bCs/>
          <w:sz w:val="20"/>
          <w:szCs w:val="20"/>
          <w:lang w:val="it"/>
        </w:rPr>
        <w:t xml:space="preserve"> responsabilmente</w:t>
      </w:r>
    </w:p>
    <w:p w14:paraId="6B3E6A44" w14:textId="2217E069" w:rsidR="477DE7D6" w:rsidRPr="00804361" w:rsidRDefault="3922585C" w:rsidP="72F84746">
      <w:pPr>
        <w:spacing w:line="276" w:lineRule="auto"/>
        <w:jc w:val="center"/>
        <w:rPr>
          <w:lang w:val="it-IT"/>
        </w:rPr>
      </w:pPr>
      <w:r w:rsidRPr="72F84746">
        <w:rPr>
          <w:rFonts w:ascii="Arial" w:eastAsia="Arial" w:hAnsi="Arial" w:cs="Arial"/>
          <w:b/>
          <w:bCs/>
          <w:sz w:val="20"/>
          <w:szCs w:val="20"/>
          <w:lang w:val="it"/>
        </w:rPr>
        <w:t>BOOMBAY SAPPPHIRE</w:t>
      </w:r>
      <w:r w:rsidRPr="72F84746">
        <w:rPr>
          <w:rFonts w:ascii="Arial" w:eastAsia="Arial" w:hAnsi="Arial" w:cs="Arial"/>
          <w:b/>
          <w:bCs/>
          <w:sz w:val="16"/>
          <w:szCs w:val="16"/>
          <w:vertAlign w:val="superscript"/>
          <w:lang w:val="it"/>
        </w:rPr>
        <w:t>®</w:t>
      </w:r>
      <w:r w:rsidRPr="72F84746">
        <w:rPr>
          <w:rFonts w:ascii="Arial" w:eastAsia="Arial" w:hAnsi="Arial" w:cs="Arial"/>
          <w:b/>
          <w:bCs/>
          <w:sz w:val="20"/>
          <w:szCs w:val="20"/>
          <w:lang w:val="it"/>
        </w:rPr>
        <w:t xml:space="preserve"> e i suoi segni distintivi sono marchi registrati</w:t>
      </w:r>
      <w:r w:rsidRPr="72F84746">
        <w:rPr>
          <w:rFonts w:ascii="Arial" w:eastAsia="Arial" w:hAnsi="Arial" w:cs="Arial"/>
          <w:lang w:val="it"/>
        </w:rPr>
        <w:t xml:space="preserve"> </w:t>
      </w:r>
    </w:p>
    <w:p w14:paraId="31F373C2" w14:textId="22A8A6ED" w:rsidR="477DE7D6" w:rsidRPr="00804361" w:rsidRDefault="3922585C" w:rsidP="72F84746">
      <w:pPr>
        <w:jc w:val="both"/>
        <w:rPr>
          <w:lang w:val="it-IT"/>
        </w:rPr>
      </w:pPr>
      <w:r w:rsidRPr="72F84746">
        <w:rPr>
          <w:rFonts w:ascii="Arial" w:eastAsia="Arial" w:hAnsi="Arial" w:cs="Arial"/>
          <w:b/>
          <w:bCs/>
          <w:color w:val="000000" w:themeColor="text1"/>
          <w:sz w:val="20"/>
          <w:szCs w:val="20"/>
          <w:lang w:val="it"/>
        </w:rPr>
        <w:t xml:space="preserve">Ufficio Stampa Ogilvy   </w:t>
      </w:r>
      <w:r w:rsidRPr="72F84746">
        <w:rPr>
          <w:rFonts w:ascii="Arial" w:eastAsia="Arial" w:hAnsi="Arial" w:cs="Arial"/>
          <w:color w:val="000000" w:themeColor="text1"/>
          <w:sz w:val="20"/>
          <w:szCs w:val="20"/>
          <w:lang w:val="it"/>
        </w:rPr>
        <w:t xml:space="preserve"> </w:t>
      </w:r>
    </w:p>
    <w:p w14:paraId="7F0EDD41" w14:textId="62B6ECC8" w:rsidR="477DE7D6" w:rsidRPr="00B429C2" w:rsidRDefault="3922585C" w:rsidP="72F84746">
      <w:pPr>
        <w:jc w:val="both"/>
        <w:rPr>
          <w:rFonts w:ascii="Arial" w:eastAsia="Arial" w:hAnsi="Arial" w:cs="Arial"/>
          <w:sz w:val="20"/>
          <w:szCs w:val="20"/>
          <w:lang w:val="it-IT"/>
        </w:rPr>
      </w:pPr>
      <w:r w:rsidRPr="00B429C2">
        <w:rPr>
          <w:rFonts w:ascii="Arial" w:eastAsia="Arial" w:hAnsi="Arial" w:cs="Arial"/>
          <w:color w:val="000000" w:themeColor="text1"/>
          <w:sz w:val="20"/>
          <w:szCs w:val="20"/>
          <w:lang w:val="it-IT"/>
        </w:rPr>
        <w:t>Emanuele Palmieri, Account PR Supervisor,</w:t>
      </w:r>
      <w:r w:rsidR="00B429C2" w:rsidRPr="00B429C2">
        <w:rPr>
          <w:rFonts w:ascii="Arial" w:eastAsia="Arial" w:hAnsi="Arial" w:cs="Arial"/>
          <w:color w:val="000000" w:themeColor="text1"/>
          <w:sz w:val="20"/>
          <w:szCs w:val="20"/>
          <w:lang w:val="it-IT"/>
        </w:rPr>
        <w:t xml:space="preserve"> </w:t>
      </w:r>
      <w:hyperlink r:id="rId12" w:history="1">
        <w:r w:rsidR="00B429C2" w:rsidRPr="00654881">
          <w:rPr>
            <w:rStyle w:val="Collegamentoipertestuale"/>
            <w:rFonts w:ascii="Arial" w:eastAsia="Arial" w:hAnsi="Arial" w:cs="Arial"/>
            <w:sz w:val="20"/>
            <w:szCs w:val="20"/>
            <w:lang w:val="it-IT"/>
          </w:rPr>
          <w:t>emanuele.palmieri@ogilvy.com</w:t>
        </w:r>
      </w:hyperlink>
      <w:r w:rsidR="00B429C2">
        <w:rPr>
          <w:rFonts w:ascii="Arial" w:eastAsia="Arial" w:hAnsi="Arial" w:cs="Arial"/>
          <w:color w:val="000000" w:themeColor="text1"/>
          <w:sz w:val="20"/>
          <w:szCs w:val="20"/>
          <w:lang w:val="it-IT"/>
        </w:rPr>
        <w:t xml:space="preserve"> </w:t>
      </w:r>
      <w:r w:rsidR="00B429C2" w:rsidRPr="00B429C2">
        <w:rPr>
          <w:rFonts w:ascii="Arial" w:eastAsia="Arial" w:hAnsi="Arial" w:cs="Arial"/>
          <w:color w:val="000000" w:themeColor="text1"/>
          <w:sz w:val="20"/>
          <w:szCs w:val="20"/>
          <w:lang w:val="it-IT"/>
        </w:rPr>
        <w:t xml:space="preserve"> </w:t>
      </w:r>
      <w:hyperlink r:id="rId13">
        <w:r w:rsidR="477DE7D6" w:rsidRPr="00B429C2">
          <w:rPr>
            <w:lang w:val="it-IT"/>
          </w:rPr>
          <w:br/>
        </w:r>
      </w:hyperlink>
      <w:r w:rsidRPr="00B429C2">
        <w:rPr>
          <w:rFonts w:ascii="Arial" w:eastAsia="Arial" w:hAnsi="Arial" w:cs="Arial"/>
          <w:color w:val="000000" w:themeColor="text1"/>
          <w:sz w:val="20"/>
          <w:szCs w:val="20"/>
          <w:lang w:val="it-IT"/>
        </w:rPr>
        <w:t xml:space="preserve">Elisa Ravasio, Account PR Manager, </w:t>
      </w:r>
      <w:hyperlink r:id="rId14">
        <w:r w:rsidRPr="00B429C2">
          <w:rPr>
            <w:rStyle w:val="Collegamentoipertestuale"/>
            <w:rFonts w:ascii="Arial" w:eastAsia="Arial" w:hAnsi="Arial" w:cs="Arial"/>
            <w:sz w:val="20"/>
            <w:szCs w:val="20"/>
            <w:lang w:val="it-IT"/>
          </w:rPr>
          <w:t>elisa.ravasio@ogilvy.co</w:t>
        </w:r>
        <w:r w:rsidR="754409EB" w:rsidRPr="00B429C2">
          <w:rPr>
            <w:rStyle w:val="Collegamentoipertestuale"/>
            <w:rFonts w:ascii="Arial" w:eastAsia="Arial" w:hAnsi="Arial" w:cs="Arial"/>
            <w:sz w:val="20"/>
            <w:szCs w:val="20"/>
            <w:lang w:val="it-IT"/>
          </w:rPr>
          <w:t>m</w:t>
        </w:r>
      </w:hyperlink>
      <w:r w:rsidR="754409EB" w:rsidRPr="00B429C2">
        <w:rPr>
          <w:rFonts w:ascii="Arial" w:eastAsia="Arial" w:hAnsi="Arial" w:cs="Arial"/>
          <w:sz w:val="20"/>
          <w:szCs w:val="20"/>
          <w:lang w:val="it-IT"/>
        </w:rPr>
        <w:t xml:space="preserve"> </w:t>
      </w:r>
    </w:p>
    <w:sectPr w:rsidR="477DE7D6" w:rsidRPr="00B429C2">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67F3" w14:textId="77777777" w:rsidR="00790F91" w:rsidRDefault="00790F91" w:rsidP="00804361">
      <w:pPr>
        <w:spacing w:after="0" w:line="240" w:lineRule="auto"/>
      </w:pPr>
      <w:r>
        <w:separator/>
      </w:r>
    </w:p>
  </w:endnote>
  <w:endnote w:type="continuationSeparator" w:id="0">
    <w:p w14:paraId="637F250D" w14:textId="77777777" w:rsidR="00790F91" w:rsidRDefault="00790F91" w:rsidP="0080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6DA7" w14:textId="77777777" w:rsidR="00790F91" w:rsidRDefault="00790F91" w:rsidP="00804361">
      <w:pPr>
        <w:spacing w:after="0" w:line="240" w:lineRule="auto"/>
      </w:pPr>
      <w:r>
        <w:separator/>
      </w:r>
    </w:p>
  </w:footnote>
  <w:footnote w:type="continuationSeparator" w:id="0">
    <w:p w14:paraId="034E8552" w14:textId="77777777" w:rsidR="00790F91" w:rsidRDefault="00790F91" w:rsidP="0080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2079" w14:textId="35BB751B" w:rsidR="00804361" w:rsidRDefault="00804361">
    <w:pPr>
      <w:pStyle w:val="Intestazione"/>
    </w:pPr>
    <w:r>
      <w:rPr>
        <w:noProof/>
      </w:rPr>
      <w:drawing>
        <wp:inline distT="0" distB="0" distL="0" distR="0" wp14:anchorId="738863A6" wp14:editId="143711C4">
          <wp:extent cx="1271427" cy="571500"/>
          <wp:effectExtent l="0" t="0" r="0" b="0"/>
          <wp:docPr id="512312675" name="Immagine 512312675"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980" cy="5744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DC436B"/>
    <w:rsid w:val="00001E7E"/>
    <w:rsid w:val="000127CA"/>
    <w:rsid w:val="0003037E"/>
    <w:rsid w:val="000359D1"/>
    <w:rsid w:val="00051A34"/>
    <w:rsid w:val="00054C83"/>
    <w:rsid w:val="000D4FA9"/>
    <w:rsid w:val="000E5567"/>
    <w:rsid w:val="001325A3"/>
    <w:rsid w:val="0017295D"/>
    <w:rsid w:val="00185C20"/>
    <w:rsid w:val="001D6301"/>
    <w:rsid w:val="001E6BAF"/>
    <w:rsid w:val="001F37C0"/>
    <w:rsid w:val="0026190D"/>
    <w:rsid w:val="00281F45"/>
    <w:rsid w:val="00283E00"/>
    <w:rsid w:val="003764FE"/>
    <w:rsid w:val="00381F2E"/>
    <w:rsid w:val="00420F45"/>
    <w:rsid w:val="00425EBD"/>
    <w:rsid w:val="00441AC4"/>
    <w:rsid w:val="00450E6A"/>
    <w:rsid w:val="0045736D"/>
    <w:rsid w:val="00481C5E"/>
    <w:rsid w:val="004F7A00"/>
    <w:rsid w:val="005354F2"/>
    <w:rsid w:val="0055062F"/>
    <w:rsid w:val="005970D8"/>
    <w:rsid w:val="005974E2"/>
    <w:rsid w:val="005A18C7"/>
    <w:rsid w:val="005B3980"/>
    <w:rsid w:val="00644ECE"/>
    <w:rsid w:val="00662FB7"/>
    <w:rsid w:val="006676A9"/>
    <w:rsid w:val="006945B2"/>
    <w:rsid w:val="006C157D"/>
    <w:rsid w:val="006E61D5"/>
    <w:rsid w:val="00707ABA"/>
    <w:rsid w:val="0075146A"/>
    <w:rsid w:val="00782B14"/>
    <w:rsid w:val="00790F91"/>
    <w:rsid w:val="00804361"/>
    <w:rsid w:val="00804482"/>
    <w:rsid w:val="00820AC8"/>
    <w:rsid w:val="0083B228"/>
    <w:rsid w:val="008409E2"/>
    <w:rsid w:val="00872752"/>
    <w:rsid w:val="00879612"/>
    <w:rsid w:val="00880D39"/>
    <w:rsid w:val="008B5B50"/>
    <w:rsid w:val="008D1E2D"/>
    <w:rsid w:val="00931E84"/>
    <w:rsid w:val="00960285"/>
    <w:rsid w:val="00965D76"/>
    <w:rsid w:val="009A558D"/>
    <w:rsid w:val="009B02E4"/>
    <w:rsid w:val="009D7003"/>
    <w:rsid w:val="00A54FBC"/>
    <w:rsid w:val="00A76FE1"/>
    <w:rsid w:val="00A814D1"/>
    <w:rsid w:val="00A96F03"/>
    <w:rsid w:val="00AF1B89"/>
    <w:rsid w:val="00B23F21"/>
    <w:rsid w:val="00B3605D"/>
    <w:rsid w:val="00B429C2"/>
    <w:rsid w:val="00BBDFBA"/>
    <w:rsid w:val="00BF22C2"/>
    <w:rsid w:val="00C11FF3"/>
    <w:rsid w:val="00C178F6"/>
    <w:rsid w:val="00C7565A"/>
    <w:rsid w:val="00CD125E"/>
    <w:rsid w:val="00CE759E"/>
    <w:rsid w:val="00D66EDE"/>
    <w:rsid w:val="00D92D28"/>
    <w:rsid w:val="00DA7627"/>
    <w:rsid w:val="00DB657A"/>
    <w:rsid w:val="00E7362A"/>
    <w:rsid w:val="00F12DFB"/>
    <w:rsid w:val="00FC5DDA"/>
    <w:rsid w:val="00FF7137"/>
    <w:rsid w:val="010769B1"/>
    <w:rsid w:val="015FBC1B"/>
    <w:rsid w:val="0175AEB3"/>
    <w:rsid w:val="019A141F"/>
    <w:rsid w:val="0249E7B8"/>
    <w:rsid w:val="02BB8220"/>
    <w:rsid w:val="02CE19DA"/>
    <w:rsid w:val="02EA6F64"/>
    <w:rsid w:val="030E1F3B"/>
    <w:rsid w:val="0342ABCA"/>
    <w:rsid w:val="0365AA24"/>
    <w:rsid w:val="04204DB8"/>
    <w:rsid w:val="042454C4"/>
    <w:rsid w:val="04C08ECF"/>
    <w:rsid w:val="04ECC97A"/>
    <w:rsid w:val="056A7FB6"/>
    <w:rsid w:val="05D16397"/>
    <w:rsid w:val="064DF959"/>
    <w:rsid w:val="06C19691"/>
    <w:rsid w:val="072FE93C"/>
    <w:rsid w:val="07BD8350"/>
    <w:rsid w:val="0807352C"/>
    <w:rsid w:val="0844F854"/>
    <w:rsid w:val="08B7F838"/>
    <w:rsid w:val="08E7AD4B"/>
    <w:rsid w:val="096C71BE"/>
    <w:rsid w:val="09A3058D"/>
    <w:rsid w:val="09BC2DEA"/>
    <w:rsid w:val="09E8FB9B"/>
    <w:rsid w:val="09EF528A"/>
    <w:rsid w:val="09F9F148"/>
    <w:rsid w:val="0A0C2824"/>
    <w:rsid w:val="0A6F500C"/>
    <w:rsid w:val="0AA2E3EB"/>
    <w:rsid w:val="0AD3A82C"/>
    <w:rsid w:val="0B3ED5EE"/>
    <w:rsid w:val="0B59BDB7"/>
    <w:rsid w:val="0C0B206D"/>
    <w:rsid w:val="0C176C78"/>
    <w:rsid w:val="0C78294D"/>
    <w:rsid w:val="0C7B45C7"/>
    <w:rsid w:val="0CA428CC"/>
    <w:rsid w:val="0D65039E"/>
    <w:rsid w:val="0DC14BDB"/>
    <w:rsid w:val="0DE28DDE"/>
    <w:rsid w:val="0E0348E0"/>
    <w:rsid w:val="0EA239ED"/>
    <w:rsid w:val="0EBB1F42"/>
    <w:rsid w:val="0F6A39A3"/>
    <w:rsid w:val="0F7653D8"/>
    <w:rsid w:val="0FAFCA0F"/>
    <w:rsid w:val="0FD2CBC7"/>
    <w:rsid w:val="100D1ADC"/>
    <w:rsid w:val="10265002"/>
    <w:rsid w:val="102B6F6E"/>
    <w:rsid w:val="103114FC"/>
    <w:rsid w:val="10474C23"/>
    <w:rsid w:val="10B97E7D"/>
    <w:rsid w:val="10C56933"/>
    <w:rsid w:val="11AE1772"/>
    <w:rsid w:val="11BD8AAB"/>
    <w:rsid w:val="11E11E4C"/>
    <w:rsid w:val="12158963"/>
    <w:rsid w:val="125002A3"/>
    <w:rsid w:val="128B826B"/>
    <w:rsid w:val="12D14E00"/>
    <w:rsid w:val="1349E7D3"/>
    <w:rsid w:val="134D0F01"/>
    <w:rsid w:val="1351D559"/>
    <w:rsid w:val="13631030"/>
    <w:rsid w:val="145589BD"/>
    <w:rsid w:val="149E0E40"/>
    <w:rsid w:val="14E8A1F9"/>
    <w:rsid w:val="14F7FF26"/>
    <w:rsid w:val="159E0DD5"/>
    <w:rsid w:val="15CEDEA4"/>
    <w:rsid w:val="15F27A15"/>
    <w:rsid w:val="16153B2E"/>
    <w:rsid w:val="164D037F"/>
    <w:rsid w:val="169D9AB7"/>
    <w:rsid w:val="16B5AAD7"/>
    <w:rsid w:val="175E43A2"/>
    <w:rsid w:val="17AFAE5F"/>
    <w:rsid w:val="17BED5FE"/>
    <w:rsid w:val="1803AE29"/>
    <w:rsid w:val="19B409EB"/>
    <w:rsid w:val="19B92957"/>
    <w:rsid w:val="1ACAE4BA"/>
    <w:rsid w:val="1AEDBDBB"/>
    <w:rsid w:val="1B15EBA1"/>
    <w:rsid w:val="1B26536F"/>
    <w:rsid w:val="1B3DF1D2"/>
    <w:rsid w:val="1B5CE73E"/>
    <w:rsid w:val="1C58A302"/>
    <w:rsid w:val="1C6C9D7C"/>
    <w:rsid w:val="1C7BD8E3"/>
    <w:rsid w:val="1C954472"/>
    <w:rsid w:val="1CCFB44F"/>
    <w:rsid w:val="1D4EE965"/>
    <w:rsid w:val="1D94D0E0"/>
    <w:rsid w:val="1DE9DC45"/>
    <w:rsid w:val="1E223768"/>
    <w:rsid w:val="1E4EE65C"/>
    <w:rsid w:val="1EF2AFCC"/>
    <w:rsid w:val="1FE690F8"/>
    <w:rsid w:val="1FF9C492"/>
    <w:rsid w:val="200AB669"/>
    <w:rsid w:val="20413F82"/>
    <w:rsid w:val="204DFF00"/>
    <w:rsid w:val="208C179C"/>
    <w:rsid w:val="21383FF0"/>
    <w:rsid w:val="2177995F"/>
    <w:rsid w:val="22120D72"/>
    <w:rsid w:val="23704E8A"/>
    <w:rsid w:val="23DF4C7C"/>
    <w:rsid w:val="23EED5A2"/>
    <w:rsid w:val="2453A521"/>
    <w:rsid w:val="246BFF08"/>
    <w:rsid w:val="24EDC855"/>
    <w:rsid w:val="253CB560"/>
    <w:rsid w:val="263D1CE3"/>
    <w:rsid w:val="2672B179"/>
    <w:rsid w:val="26A07E47"/>
    <w:rsid w:val="26A7D5E6"/>
    <w:rsid w:val="272234A5"/>
    <w:rsid w:val="277503D2"/>
    <w:rsid w:val="279C1D9A"/>
    <w:rsid w:val="27A79030"/>
    <w:rsid w:val="27F14912"/>
    <w:rsid w:val="27FCA444"/>
    <w:rsid w:val="287F3245"/>
    <w:rsid w:val="28EF432F"/>
    <w:rsid w:val="291D64B9"/>
    <w:rsid w:val="294C837B"/>
    <w:rsid w:val="29CCACEC"/>
    <w:rsid w:val="2A81DA41"/>
    <w:rsid w:val="2B53CAC6"/>
    <w:rsid w:val="2B5D09D9"/>
    <w:rsid w:val="2B9DAAAA"/>
    <w:rsid w:val="2BB6A998"/>
    <w:rsid w:val="2BB80A77"/>
    <w:rsid w:val="2BDAA3A5"/>
    <w:rsid w:val="2BE33B16"/>
    <w:rsid w:val="2C7ED200"/>
    <w:rsid w:val="2D1296DB"/>
    <w:rsid w:val="2D4D7733"/>
    <w:rsid w:val="2DA99EB4"/>
    <w:rsid w:val="2E085EA2"/>
    <w:rsid w:val="2E096572"/>
    <w:rsid w:val="2EA0F6A6"/>
    <w:rsid w:val="2F0220E7"/>
    <w:rsid w:val="2F929311"/>
    <w:rsid w:val="30334350"/>
    <w:rsid w:val="308A1ABB"/>
    <w:rsid w:val="30AEC629"/>
    <w:rsid w:val="30E5AB1F"/>
    <w:rsid w:val="31011878"/>
    <w:rsid w:val="312116C1"/>
    <w:rsid w:val="319C300F"/>
    <w:rsid w:val="31E95918"/>
    <w:rsid w:val="3210A7AB"/>
    <w:rsid w:val="33087DAA"/>
    <w:rsid w:val="333AD4F0"/>
    <w:rsid w:val="34125C3A"/>
    <w:rsid w:val="3432AAF9"/>
    <w:rsid w:val="349A798C"/>
    <w:rsid w:val="34AACF4E"/>
    <w:rsid w:val="3577B190"/>
    <w:rsid w:val="3582374C"/>
    <w:rsid w:val="35BADA58"/>
    <w:rsid w:val="35BDF415"/>
    <w:rsid w:val="35E2C62C"/>
    <w:rsid w:val="361113C7"/>
    <w:rsid w:val="36A7AA06"/>
    <w:rsid w:val="36FC6F73"/>
    <w:rsid w:val="37171728"/>
    <w:rsid w:val="37904DAD"/>
    <w:rsid w:val="379D8C75"/>
    <w:rsid w:val="38437A67"/>
    <w:rsid w:val="38439B50"/>
    <w:rsid w:val="38710FF5"/>
    <w:rsid w:val="38B13B90"/>
    <w:rsid w:val="38B9D80E"/>
    <w:rsid w:val="3922585C"/>
    <w:rsid w:val="3938100A"/>
    <w:rsid w:val="39FE01D0"/>
    <w:rsid w:val="3AF9D0ED"/>
    <w:rsid w:val="3B96D193"/>
    <w:rsid w:val="3B98D543"/>
    <w:rsid w:val="3BBBBBFA"/>
    <w:rsid w:val="3BFCC06E"/>
    <w:rsid w:val="3C2D3599"/>
    <w:rsid w:val="3C63C968"/>
    <w:rsid w:val="3CD24E12"/>
    <w:rsid w:val="3CE58C57"/>
    <w:rsid w:val="3CFAA492"/>
    <w:rsid w:val="3D16EB8A"/>
    <w:rsid w:val="3D5A5749"/>
    <w:rsid w:val="3DAA6D84"/>
    <w:rsid w:val="3DC905FA"/>
    <w:rsid w:val="3DF518D9"/>
    <w:rsid w:val="3E406B3A"/>
    <w:rsid w:val="3E6C39F8"/>
    <w:rsid w:val="3EABC5AD"/>
    <w:rsid w:val="3EB2F60B"/>
    <w:rsid w:val="3EE64FCA"/>
    <w:rsid w:val="3F733B67"/>
    <w:rsid w:val="40599D69"/>
    <w:rsid w:val="40B40D48"/>
    <w:rsid w:val="4177299C"/>
    <w:rsid w:val="41BC3817"/>
    <w:rsid w:val="41D6A446"/>
    <w:rsid w:val="41DF24B0"/>
    <w:rsid w:val="41EF902C"/>
    <w:rsid w:val="4243FC6C"/>
    <w:rsid w:val="42708DEA"/>
    <w:rsid w:val="42C532E9"/>
    <w:rsid w:val="42E2A434"/>
    <w:rsid w:val="42F8F7D1"/>
    <w:rsid w:val="433FD8B9"/>
    <w:rsid w:val="4469BBE1"/>
    <w:rsid w:val="446EDB4D"/>
    <w:rsid w:val="447F3DD4"/>
    <w:rsid w:val="44955A4D"/>
    <w:rsid w:val="44EEDF37"/>
    <w:rsid w:val="452730EE"/>
    <w:rsid w:val="454B62C5"/>
    <w:rsid w:val="45685E86"/>
    <w:rsid w:val="456B3D29"/>
    <w:rsid w:val="456E85A4"/>
    <w:rsid w:val="460D9573"/>
    <w:rsid w:val="46D596E2"/>
    <w:rsid w:val="473C18FD"/>
    <w:rsid w:val="473F4012"/>
    <w:rsid w:val="4740E6A5"/>
    <w:rsid w:val="477DE7D6"/>
    <w:rsid w:val="477EDA2C"/>
    <w:rsid w:val="47CFC20C"/>
    <w:rsid w:val="48229139"/>
    <w:rsid w:val="491AAA8D"/>
    <w:rsid w:val="49873F87"/>
    <w:rsid w:val="49FAA211"/>
    <w:rsid w:val="4A1F077D"/>
    <w:rsid w:val="4AB67AEE"/>
    <w:rsid w:val="4ADE1CD1"/>
    <w:rsid w:val="4B75D9A6"/>
    <w:rsid w:val="4B967272"/>
    <w:rsid w:val="4BDC436B"/>
    <w:rsid w:val="4C1B102B"/>
    <w:rsid w:val="4C824001"/>
    <w:rsid w:val="4CACC8AF"/>
    <w:rsid w:val="4CB36E2C"/>
    <w:rsid w:val="4D203433"/>
    <w:rsid w:val="4D70D753"/>
    <w:rsid w:val="4D7AC57E"/>
    <w:rsid w:val="4D87F3B7"/>
    <w:rsid w:val="4DAE8196"/>
    <w:rsid w:val="4DBA8015"/>
    <w:rsid w:val="4DFE89CA"/>
    <w:rsid w:val="4E6D2AE6"/>
    <w:rsid w:val="4E9928DD"/>
    <w:rsid w:val="4F39E29F"/>
    <w:rsid w:val="4F472AE2"/>
    <w:rsid w:val="4F47EBB0"/>
    <w:rsid w:val="4FB8DD72"/>
    <w:rsid w:val="4FD45CB6"/>
    <w:rsid w:val="4FFD9C8C"/>
    <w:rsid w:val="50153AB5"/>
    <w:rsid w:val="505056A4"/>
    <w:rsid w:val="507EEECC"/>
    <w:rsid w:val="50E7C391"/>
    <w:rsid w:val="518C2FCA"/>
    <w:rsid w:val="518E31F7"/>
    <w:rsid w:val="5227EE53"/>
    <w:rsid w:val="52718361"/>
    <w:rsid w:val="527445E8"/>
    <w:rsid w:val="52D6F9C2"/>
    <w:rsid w:val="53755B5B"/>
    <w:rsid w:val="5387F766"/>
    <w:rsid w:val="538D357D"/>
    <w:rsid w:val="5393053C"/>
    <w:rsid w:val="540D53C2"/>
    <w:rsid w:val="5476EB6E"/>
    <w:rsid w:val="54E22AC4"/>
    <w:rsid w:val="550EAF8C"/>
    <w:rsid w:val="5532225D"/>
    <w:rsid w:val="563B3707"/>
    <w:rsid w:val="566867BF"/>
    <w:rsid w:val="567DFB25"/>
    <w:rsid w:val="56BF6929"/>
    <w:rsid w:val="56CDD3DE"/>
    <w:rsid w:val="56FA5CF4"/>
    <w:rsid w:val="571B55CB"/>
    <w:rsid w:val="576515CD"/>
    <w:rsid w:val="57F48F6F"/>
    <w:rsid w:val="5819CB86"/>
    <w:rsid w:val="588DC769"/>
    <w:rsid w:val="589A86E7"/>
    <w:rsid w:val="58C40820"/>
    <w:rsid w:val="58E3D095"/>
    <w:rsid w:val="5900F5CA"/>
    <w:rsid w:val="594B9DC8"/>
    <w:rsid w:val="59905190"/>
    <w:rsid w:val="5AAFDFEE"/>
    <w:rsid w:val="5AE62CF2"/>
    <w:rsid w:val="5AEF51E5"/>
    <w:rsid w:val="5BB88770"/>
    <w:rsid w:val="5C3454CD"/>
    <w:rsid w:val="5CC9653A"/>
    <w:rsid w:val="5D50AF4F"/>
    <w:rsid w:val="5DEDB266"/>
    <w:rsid w:val="5E516193"/>
    <w:rsid w:val="5E65359B"/>
    <w:rsid w:val="5ED6F792"/>
    <w:rsid w:val="5F18DBC4"/>
    <w:rsid w:val="5F228E15"/>
    <w:rsid w:val="5F580308"/>
    <w:rsid w:val="5F88231F"/>
    <w:rsid w:val="5F8BEE17"/>
    <w:rsid w:val="5FE33700"/>
    <w:rsid w:val="6027FF20"/>
    <w:rsid w:val="60CF5DE4"/>
    <w:rsid w:val="60D4C124"/>
    <w:rsid w:val="60DB25C2"/>
    <w:rsid w:val="610D86B9"/>
    <w:rsid w:val="6155310D"/>
    <w:rsid w:val="61B9F018"/>
    <w:rsid w:val="624223B4"/>
    <w:rsid w:val="629C149A"/>
    <w:rsid w:val="6331B639"/>
    <w:rsid w:val="634195AA"/>
    <w:rsid w:val="6369FF9E"/>
    <w:rsid w:val="639FD6D4"/>
    <w:rsid w:val="63C8B23F"/>
    <w:rsid w:val="63DCD6DB"/>
    <w:rsid w:val="63FA2D05"/>
    <w:rsid w:val="643C43A9"/>
    <w:rsid w:val="6456F5A4"/>
    <w:rsid w:val="64E55F8A"/>
    <w:rsid w:val="64F190DA"/>
    <w:rsid w:val="654E1B94"/>
    <w:rsid w:val="6552F064"/>
    <w:rsid w:val="65AA8078"/>
    <w:rsid w:val="65EDF669"/>
    <w:rsid w:val="665C3F71"/>
    <w:rsid w:val="66A03A41"/>
    <w:rsid w:val="66DE0E0C"/>
    <w:rsid w:val="66EE878B"/>
    <w:rsid w:val="676F33DE"/>
    <w:rsid w:val="677B6C4F"/>
    <w:rsid w:val="67EC31D0"/>
    <w:rsid w:val="67F80FD2"/>
    <w:rsid w:val="680FB032"/>
    <w:rsid w:val="68321E7C"/>
    <w:rsid w:val="6846223C"/>
    <w:rsid w:val="68EE31DB"/>
    <w:rsid w:val="69330C10"/>
    <w:rsid w:val="698A26DE"/>
    <w:rsid w:val="6A12561E"/>
    <w:rsid w:val="6A78411A"/>
    <w:rsid w:val="6A91ED91"/>
    <w:rsid w:val="6AE2EAF6"/>
    <w:rsid w:val="6B190E50"/>
    <w:rsid w:val="6B2333EF"/>
    <w:rsid w:val="6BE7E8C0"/>
    <w:rsid w:val="6C201121"/>
    <w:rsid w:val="6CFD43ED"/>
    <w:rsid w:val="6D058F9F"/>
    <w:rsid w:val="6DA928FA"/>
    <w:rsid w:val="6E0EE410"/>
    <w:rsid w:val="6EA4F468"/>
    <w:rsid w:val="6EEB97F8"/>
    <w:rsid w:val="6EEC3F9E"/>
    <w:rsid w:val="6F1F7532"/>
    <w:rsid w:val="6F469E18"/>
    <w:rsid w:val="6FA65032"/>
    <w:rsid w:val="700BF115"/>
    <w:rsid w:val="701E88CF"/>
    <w:rsid w:val="7040C4C9"/>
    <w:rsid w:val="70AD503E"/>
    <w:rsid w:val="71609150"/>
    <w:rsid w:val="71C62F54"/>
    <w:rsid w:val="71DC952A"/>
    <w:rsid w:val="72558822"/>
    <w:rsid w:val="72D6363F"/>
    <w:rsid w:val="72F84746"/>
    <w:rsid w:val="7361FFB5"/>
    <w:rsid w:val="73F7FE66"/>
    <w:rsid w:val="7429651E"/>
    <w:rsid w:val="748D5535"/>
    <w:rsid w:val="74B0AF33"/>
    <w:rsid w:val="74CE63BF"/>
    <w:rsid w:val="754409EB"/>
    <w:rsid w:val="754B964E"/>
    <w:rsid w:val="756CF492"/>
    <w:rsid w:val="757CC6E1"/>
    <w:rsid w:val="7596B88C"/>
    <w:rsid w:val="76405DEE"/>
    <w:rsid w:val="76934988"/>
    <w:rsid w:val="76A6B675"/>
    <w:rsid w:val="771676CB"/>
    <w:rsid w:val="7743447C"/>
    <w:rsid w:val="78B467A3"/>
    <w:rsid w:val="7A503804"/>
    <w:rsid w:val="7A7D5D51"/>
    <w:rsid w:val="7AFAC104"/>
    <w:rsid w:val="7B1C8F5C"/>
    <w:rsid w:val="7B2C14A2"/>
    <w:rsid w:val="7B8B64F6"/>
    <w:rsid w:val="7BDDEA19"/>
    <w:rsid w:val="7C2226E7"/>
    <w:rsid w:val="7D1B553D"/>
    <w:rsid w:val="7D396A1C"/>
    <w:rsid w:val="7E7D1BA2"/>
    <w:rsid w:val="7ED37510"/>
    <w:rsid w:val="7F06E9F9"/>
    <w:rsid w:val="7F86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436B"/>
  <w15:chartTrackingRefBased/>
  <w15:docId w15:val="{80A95774-7009-4E5A-8CAC-F565BFC8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textrun">
    <w:name w:val="normaltextrun"/>
    <w:basedOn w:val="Carpredefinitoparagrafo"/>
    <w:uiPriority w:val="1"/>
    <w:rsid w:val="72F84746"/>
  </w:style>
  <w:style w:type="character" w:styleId="Collegamentoipertestuale">
    <w:name w:val="Hyperlink"/>
    <w:basedOn w:val="Carpredefinitoparagrafo"/>
    <w:uiPriority w:val="99"/>
    <w:unhideWhenUsed/>
    <w:rPr>
      <w:color w:val="0563C1" w:themeColor="hyperlink"/>
      <w:u w:val="single"/>
    </w:rPr>
  </w:style>
  <w:style w:type="paragraph" w:styleId="Intestazione">
    <w:name w:val="header"/>
    <w:basedOn w:val="Normale"/>
    <w:link w:val="IntestazioneCarattere"/>
    <w:uiPriority w:val="99"/>
    <w:unhideWhenUsed/>
    <w:rsid w:val="008043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4361"/>
  </w:style>
  <w:style w:type="paragraph" w:styleId="Pidipagina">
    <w:name w:val="footer"/>
    <w:basedOn w:val="Normale"/>
    <w:link w:val="PidipaginaCarattere"/>
    <w:uiPriority w:val="99"/>
    <w:unhideWhenUsed/>
    <w:rsid w:val="008043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4361"/>
  </w:style>
  <w:style w:type="character" w:styleId="Rimandocommento">
    <w:name w:val="annotation reference"/>
    <w:basedOn w:val="Carpredefinitoparagrafo"/>
    <w:uiPriority w:val="99"/>
    <w:semiHidden/>
    <w:unhideWhenUsed/>
    <w:rsid w:val="005A18C7"/>
    <w:rPr>
      <w:sz w:val="16"/>
      <w:szCs w:val="16"/>
    </w:rPr>
  </w:style>
  <w:style w:type="paragraph" w:styleId="Testocommento">
    <w:name w:val="annotation text"/>
    <w:basedOn w:val="Normale"/>
    <w:link w:val="TestocommentoCarattere"/>
    <w:uiPriority w:val="99"/>
    <w:unhideWhenUsed/>
    <w:rsid w:val="005A18C7"/>
    <w:pPr>
      <w:spacing w:line="240" w:lineRule="auto"/>
    </w:pPr>
    <w:rPr>
      <w:sz w:val="20"/>
      <w:szCs w:val="20"/>
    </w:rPr>
  </w:style>
  <w:style w:type="character" w:customStyle="1" w:styleId="TestocommentoCarattere">
    <w:name w:val="Testo commento Carattere"/>
    <w:basedOn w:val="Carpredefinitoparagrafo"/>
    <w:link w:val="Testocommento"/>
    <w:uiPriority w:val="99"/>
    <w:rsid w:val="005A18C7"/>
    <w:rPr>
      <w:sz w:val="20"/>
      <w:szCs w:val="20"/>
    </w:rPr>
  </w:style>
  <w:style w:type="paragraph" w:styleId="Soggettocommento">
    <w:name w:val="annotation subject"/>
    <w:basedOn w:val="Testocommento"/>
    <w:next w:val="Testocommento"/>
    <w:link w:val="SoggettocommentoCarattere"/>
    <w:uiPriority w:val="99"/>
    <w:semiHidden/>
    <w:unhideWhenUsed/>
    <w:rsid w:val="005A18C7"/>
    <w:rPr>
      <w:b/>
      <w:bCs/>
    </w:rPr>
  </w:style>
  <w:style w:type="character" w:customStyle="1" w:styleId="SoggettocommentoCarattere">
    <w:name w:val="Soggetto commento Carattere"/>
    <w:basedOn w:val="TestocommentoCarattere"/>
    <w:link w:val="Soggettocommento"/>
    <w:uiPriority w:val="99"/>
    <w:semiHidden/>
    <w:rsid w:val="005A18C7"/>
    <w:rPr>
      <w:b/>
      <w:bCs/>
      <w:sz w:val="20"/>
      <w:szCs w:val="20"/>
    </w:rPr>
  </w:style>
  <w:style w:type="character" w:styleId="Collegamentovisitato">
    <w:name w:val="FollowedHyperlink"/>
    <w:basedOn w:val="Carpredefinitoparagrafo"/>
    <w:uiPriority w:val="99"/>
    <w:semiHidden/>
    <w:unhideWhenUsed/>
    <w:rsid w:val="00B429C2"/>
    <w:rPr>
      <w:color w:val="954F72" w:themeColor="followedHyperlink"/>
      <w:u w:val="single"/>
    </w:rPr>
  </w:style>
  <w:style w:type="character" w:styleId="Menzionenonrisolta">
    <w:name w:val="Unresolved Mention"/>
    <w:basedOn w:val="Carpredefinitoparagrafo"/>
    <w:uiPriority w:val="99"/>
    <w:semiHidden/>
    <w:unhideWhenUsed/>
    <w:rsid w:val="00B42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13196">
      <w:bodyDiv w:val="1"/>
      <w:marLeft w:val="0"/>
      <w:marRight w:val="0"/>
      <w:marTop w:val="0"/>
      <w:marBottom w:val="0"/>
      <w:divBdr>
        <w:top w:val="none" w:sz="0" w:space="0" w:color="auto"/>
        <w:left w:val="none" w:sz="0" w:space="0" w:color="auto"/>
        <w:bottom w:val="none" w:sz="0" w:space="0" w:color="auto"/>
        <w:right w:val="none" w:sz="0" w:space="0" w:color="auto"/>
      </w:divBdr>
      <w:divsChild>
        <w:div w:id="1405765231">
          <w:marLeft w:val="0"/>
          <w:marRight w:val="0"/>
          <w:marTop w:val="0"/>
          <w:marBottom w:val="0"/>
          <w:divBdr>
            <w:top w:val="none" w:sz="0" w:space="0" w:color="auto"/>
            <w:left w:val="none" w:sz="0" w:space="0" w:color="auto"/>
            <w:bottom w:val="none" w:sz="0" w:space="0" w:color="auto"/>
            <w:right w:val="none" w:sz="0" w:space="0" w:color="auto"/>
          </w:divBdr>
          <w:divsChild>
            <w:div w:id="255600558">
              <w:marLeft w:val="0"/>
              <w:marRight w:val="0"/>
              <w:marTop w:val="0"/>
              <w:marBottom w:val="0"/>
              <w:divBdr>
                <w:top w:val="none" w:sz="0" w:space="0" w:color="auto"/>
                <w:left w:val="none" w:sz="0" w:space="0" w:color="auto"/>
                <w:bottom w:val="none" w:sz="0" w:space="0" w:color="auto"/>
                <w:right w:val="none" w:sz="0" w:space="0" w:color="auto"/>
              </w:divBdr>
              <w:divsChild>
                <w:div w:id="1094286041">
                  <w:marLeft w:val="0"/>
                  <w:marRight w:val="0"/>
                  <w:marTop w:val="0"/>
                  <w:marBottom w:val="0"/>
                  <w:divBdr>
                    <w:top w:val="none" w:sz="0" w:space="0" w:color="auto"/>
                    <w:left w:val="none" w:sz="0" w:space="0" w:color="auto"/>
                    <w:bottom w:val="none" w:sz="0" w:space="0" w:color="auto"/>
                    <w:right w:val="none" w:sz="0" w:space="0" w:color="auto"/>
                  </w:divBdr>
                  <w:divsChild>
                    <w:div w:id="13051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20486">
      <w:bodyDiv w:val="1"/>
      <w:marLeft w:val="0"/>
      <w:marRight w:val="0"/>
      <w:marTop w:val="0"/>
      <w:marBottom w:val="0"/>
      <w:divBdr>
        <w:top w:val="none" w:sz="0" w:space="0" w:color="auto"/>
        <w:left w:val="none" w:sz="0" w:space="0" w:color="auto"/>
        <w:bottom w:val="none" w:sz="0" w:space="0" w:color="auto"/>
        <w:right w:val="none" w:sz="0" w:space="0" w:color="auto"/>
      </w:divBdr>
      <w:divsChild>
        <w:div w:id="936406750">
          <w:marLeft w:val="0"/>
          <w:marRight w:val="0"/>
          <w:marTop w:val="0"/>
          <w:marBottom w:val="0"/>
          <w:divBdr>
            <w:top w:val="none" w:sz="0" w:space="0" w:color="auto"/>
            <w:left w:val="none" w:sz="0" w:space="0" w:color="auto"/>
            <w:bottom w:val="none" w:sz="0" w:space="0" w:color="auto"/>
            <w:right w:val="none" w:sz="0" w:space="0" w:color="auto"/>
          </w:divBdr>
          <w:divsChild>
            <w:div w:id="915548815">
              <w:marLeft w:val="0"/>
              <w:marRight w:val="0"/>
              <w:marTop w:val="0"/>
              <w:marBottom w:val="0"/>
              <w:divBdr>
                <w:top w:val="none" w:sz="0" w:space="0" w:color="auto"/>
                <w:left w:val="none" w:sz="0" w:space="0" w:color="auto"/>
                <w:bottom w:val="none" w:sz="0" w:space="0" w:color="auto"/>
                <w:right w:val="none" w:sz="0" w:space="0" w:color="auto"/>
              </w:divBdr>
              <w:divsChild>
                <w:div w:id="1172181518">
                  <w:marLeft w:val="0"/>
                  <w:marRight w:val="0"/>
                  <w:marTop w:val="0"/>
                  <w:marBottom w:val="0"/>
                  <w:divBdr>
                    <w:top w:val="none" w:sz="0" w:space="0" w:color="auto"/>
                    <w:left w:val="none" w:sz="0" w:space="0" w:color="auto"/>
                    <w:bottom w:val="none" w:sz="0" w:space="0" w:color="auto"/>
                    <w:right w:val="none" w:sz="0" w:space="0" w:color="auto"/>
                  </w:divBdr>
                  <w:divsChild>
                    <w:div w:id="1747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nuele.palmieri@ogilv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nuele.palmieri@ogilv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www.bombaysapphire.com/it/it/worlds-most-sustainable-gin/__;!!FMox2LFwyA!sKJulLuiaQVSY8sH6lO4o9d5aCmy5j8OgACb8l4RLNJRwA1zdz5xjlGCZasWJW-3CADCd2BTXUHwlZqxXmuPlUmtrYei8C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nstagram.com/bombaysapphir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elisa.ravasio@ogilv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b2c68f-b55b-444b-8812-a8bfd78cf6e5" xsi:nil="true"/>
    <lcf76f155ced4ddcb4097134ff3c332f xmlns="11407a07-0753-468e-93ef-bdf2b9c9fe0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23485808BA04D880753B44FFEAAC7" ma:contentTypeVersion="14" ma:contentTypeDescription="Create a new document." ma:contentTypeScope="" ma:versionID="dac1a645b79102ec460f9b8321994529">
  <xsd:schema xmlns:xsd="http://www.w3.org/2001/XMLSchema" xmlns:xs="http://www.w3.org/2001/XMLSchema" xmlns:p="http://schemas.microsoft.com/office/2006/metadata/properties" xmlns:ns2="fe76e73d-bc4b-44ac-9f80-9ebf2f345067" xmlns:ns3="11407a07-0753-468e-93ef-bdf2b9c9fe06" xmlns:ns4="c4b2c68f-b55b-444b-8812-a8bfd78cf6e5" targetNamespace="http://schemas.microsoft.com/office/2006/metadata/properties" ma:root="true" ma:fieldsID="60a74cc73b14afe92e359b2f6914ddf5" ns2:_="" ns3:_="" ns4:_="">
    <xsd:import namespace="fe76e73d-bc4b-44ac-9f80-9ebf2f345067"/>
    <xsd:import namespace="11407a07-0753-468e-93ef-bdf2b9c9fe06"/>
    <xsd:import namespace="c4b2c68f-b55b-444b-8812-a8bfd78cf6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6e73d-bc4b-44ac-9f80-9ebf2f3450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07a07-0753-468e-93ef-bdf2b9c9f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23d344c-9e5d-4dd2-9612-f746068d8c5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2c68f-b55b-444b-8812-a8bfd78cf6e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8da14b8-26ba-4bda-8c89-74f79286cd97}" ma:internalName="TaxCatchAll" ma:showField="CatchAllData" ma:web="fe76e73d-bc4b-44ac-9f80-9ebf2f3450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4D012-181F-4025-A415-D9DD68E7AB43}">
  <ds:schemaRefs>
    <ds:schemaRef ds:uri="http://schemas.microsoft.com/office/2006/metadata/properties"/>
    <ds:schemaRef ds:uri="http://schemas.microsoft.com/office/infopath/2007/PartnerControls"/>
    <ds:schemaRef ds:uri="c4b2c68f-b55b-444b-8812-a8bfd78cf6e5"/>
    <ds:schemaRef ds:uri="11407a07-0753-468e-93ef-bdf2b9c9fe06"/>
  </ds:schemaRefs>
</ds:datastoreItem>
</file>

<file path=customXml/itemProps2.xml><?xml version="1.0" encoding="utf-8"?>
<ds:datastoreItem xmlns:ds="http://schemas.openxmlformats.org/officeDocument/2006/customXml" ds:itemID="{F7B74C94-1F1D-4DDF-B44A-FF9189A57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6e73d-bc4b-44ac-9f80-9ebf2f345067"/>
    <ds:schemaRef ds:uri="11407a07-0753-468e-93ef-bdf2b9c9fe06"/>
    <ds:schemaRef ds:uri="c4b2c68f-b55b-444b-8812-a8bfd78cf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705FC-54AB-4F04-A7A1-36957D2AD257}">
  <ds:schemaRefs>
    <ds:schemaRef ds:uri="http://schemas.openxmlformats.org/officeDocument/2006/bibliography"/>
  </ds:schemaRefs>
</ds:datastoreItem>
</file>

<file path=customXml/itemProps4.xml><?xml version="1.0" encoding="utf-8"?>
<ds:datastoreItem xmlns:ds="http://schemas.openxmlformats.org/officeDocument/2006/customXml" ds:itemID="{93326AB4-302A-405D-A6AA-76B70BC3CB87}">
  <ds:schemaRefs>
    <ds:schemaRef ds:uri="http://schemas.microsoft.com/sharepoint/v3/contenttype/forms"/>
  </ds:schemaRefs>
</ds:datastoreItem>
</file>

<file path=docMetadata/LabelInfo.xml><?xml version="1.0" encoding="utf-8"?>
<clbl:labelList xmlns:clbl="http://schemas.microsoft.com/office/2020/mipLabelMetadata">
  <clbl:label id="{9e16780e-719d-496b-a880-24ac20c30a60}" enabled="0" method="" siteId="{9e16780e-719d-496b-a880-24ac20c30a6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Cecchetti</dc:creator>
  <cp:keywords/>
  <dc:description/>
  <cp:lastModifiedBy>Elisa Ravasio</cp:lastModifiedBy>
  <cp:revision>9</cp:revision>
  <dcterms:created xsi:type="dcterms:W3CDTF">2023-11-30T14:18:00Z</dcterms:created>
  <dcterms:modified xsi:type="dcterms:W3CDTF">2023-12-05T09:59:00Z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0x01010024A23485808BA04D880753B44FFEAAC7</vt:lpwstr>
  </property>
  <property fmtid="{D5CDD505-2E9C-101B-9397-08002B2CF9AE}" pid="3" name="MediaServiceImageTags">
    <vt:lpwstr/>
  </property>
</Properties>
</file>