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467AC" w14:textId="77777777" w:rsidR="00527FA8" w:rsidRDefault="00527FA8">
      <w:r>
        <w:rPr>
          <w:noProof/>
          <w:lang w:eastAsia="it-IT"/>
        </w:rPr>
        <w:drawing>
          <wp:anchor distT="0" distB="0" distL="114300" distR="114300" simplePos="0" relativeHeight="251658240" behindDoc="0" locked="0" layoutInCell="1" allowOverlap="1" wp14:anchorId="6696577E" wp14:editId="5559B411">
            <wp:simplePos x="0" y="0"/>
            <wp:positionH relativeFrom="margin">
              <wp:align>center</wp:align>
            </wp:positionH>
            <wp:positionV relativeFrom="paragraph">
              <wp:posOffset>-375906</wp:posOffset>
            </wp:positionV>
            <wp:extent cx="6726701"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_blocc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26701" cy="685800"/>
                    </a:xfrm>
                    <a:prstGeom prst="rect">
                      <a:avLst/>
                    </a:prstGeom>
                  </pic:spPr>
                </pic:pic>
              </a:graphicData>
            </a:graphic>
            <wp14:sizeRelH relativeFrom="margin">
              <wp14:pctWidth>0</wp14:pctWidth>
            </wp14:sizeRelH>
            <wp14:sizeRelV relativeFrom="margin">
              <wp14:pctHeight>0</wp14:pctHeight>
            </wp14:sizeRelV>
          </wp:anchor>
        </w:drawing>
      </w:r>
    </w:p>
    <w:p w14:paraId="6779E987" w14:textId="77777777" w:rsidR="00527FA8" w:rsidRDefault="00527FA8"/>
    <w:p w14:paraId="7AE42B59" w14:textId="77777777" w:rsidR="00527FA8" w:rsidRPr="00994AE5" w:rsidRDefault="00527FA8">
      <w:pPr>
        <w:rPr>
          <w:rFonts w:ascii="Helvetica" w:hAnsi="Helvetica"/>
          <w:sz w:val="28"/>
        </w:rPr>
      </w:pPr>
    </w:p>
    <w:p w14:paraId="1E6000C7" w14:textId="77777777" w:rsidR="00527FA8" w:rsidRPr="006042C2" w:rsidRDefault="00527FA8" w:rsidP="00527FA8">
      <w:pPr>
        <w:jc w:val="center"/>
        <w:rPr>
          <w:rFonts w:ascii="Helvetica" w:hAnsi="Helvetica" w:cs="Arial"/>
          <w:b/>
          <w:sz w:val="32"/>
          <w:szCs w:val="32"/>
        </w:rPr>
      </w:pPr>
      <w:r w:rsidRPr="006042C2">
        <w:rPr>
          <w:rFonts w:ascii="Helvetica" w:hAnsi="Helvetica" w:cs="Arial"/>
          <w:b/>
          <w:sz w:val="32"/>
          <w:szCs w:val="32"/>
        </w:rPr>
        <w:t>IL CONO D’OMBRA</w:t>
      </w:r>
    </w:p>
    <w:p w14:paraId="640A871E" w14:textId="77777777" w:rsidR="00527FA8" w:rsidRPr="006042C2" w:rsidRDefault="00527FA8" w:rsidP="00527FA8">
      <w:pPr>
        <w:jc w:val="center"/>
        <w:rPr>
          <w:rFonts w:ascii="Helvetica" w:hAnsi="Helvetica" w:cs="Arial"/>
          <w:b/>
          <w:sz w:val="28"/>
          <w:szCs w:val="32"/>
        </w:rPr>
      </w:pPr>
      <w:r w:rsidRPr="006042C2">
        <w:rPr>
          <w:rFonts w:ascii="Helvetica" w:hAnsi="Helvetica" w:cs="Arial"/>
          <w:b/>
          <w:sz w:val="28"/>
          <w:szCs w:val="32"/>
        </w:rPr>
        <w:t xml:space="preserve">Narrative decoloniali </w:t>
      </w:r>
      <w:bookmarkStart w:id="0" w:name="_GoBack"/>
      <w:bookmarkEnd w:id="0"/>
      <w:r w:rsidRPr="006042C2">
        <w:rPr>
          <w:rFonts w:ascii="Helvetica" w:hAnsi="Helvetica" w:cs="Arial"/>
          <w:b/>
          <w:sz w:val="28"/>
          <w:szCs w:val="32"/>
        </w:rPr>
        <w:t>dell’Oltremare</w:t>
      </w:r>
    </w:p>
    <w:p w14:paraId="02EE65EA" w14:textId="77777777" w:rsidR="00527FA8" w:rsidRPr="006042C2" w:rsidRDefault="00527FA8" w:rsidP="00527FA8">
      <w:pPr>
        <w:jc w:val="center"/>
        <w:rPr>
          <w:rFonts w:ascii="Helvetica" w:hAnsi="Helvetica" w:cs="Arial"/>
          <w:sz w:val="26"/>
          <w:szCs w:val="26"/>
        </w:rPr>
      </w:pPr>
      <w:r w:rsidRPr="006042C2">
        <w:rPr>
          <w:rFonts w:ascii="Helvetica" w:hAnsi="Helvetica" w:cs="Arial"/>
          <w:sz w:val="26"/>
          <w:szCs w:val="26"/>
        </w:rPr>
        <w:t>Mostra a cura di Marco Scotini</w:t>
      </w:r>
    </w:p>
    <w:p w14:paraId="0EC87796" w14:textId="77777777" w:rsidR="00527FA8" w:rsidRPr="00994AE5" w:rsidRDefault="00527FA8" w:rsidP="00527FA8">
      <w:pPr>
        <w:jc w:val="center"/>
        <w:rPr>
          <w:rFonts w:ascii="Helvetica" w:hAnsi="Helvetica" w:cs="Arial"/>
          <w:sz w:val="20"/>
        </w:rPr>
      </w:pPr>
    </w:p>
    <w:p w14:paraId="3BA0641A" w14:textId="77777777" w:rsidR="00527FA8" w:rsidRPr="006042C2" w:rsidRDefault="00527FA8" w:rsidP="00527FA8">
      <w:pPr>
        <w:jc w:val="center"/>
        <w:rPr>
          <w:rFonts w:ascii="Helvetica" w:hAnsi="Helvetica" w:cs="Arial"/>
        </w:rPr>
      </w:pPr>
      <w:r w:rsidRPr="006042C2">
        <w:rPr>
          <w:rFonts w:ascii="Helvetica" w:hAnsi="Helvetica" w:cs="Arial"/>
        </w:rPr>
        <w:t xml:space="preserve">Dal </w:t>
      </w:r>
      <w:r w:rsidRPr="006042C2">
        <w:rPr>
          <w:rFonts w:ascii="Helvetica" w:hAnsi="Helvetica" w:cs="Arial"/>
          <w:b/>
        </w:rPr>
        <w:t>25 giugno</w:t>
      </w:r>
      <w:r w:rsidRPr="006042C2">
        <w:rPr>
          <w:rFonts w:ascii="Helvetica" w:hAnsi="Helvetica" w:cs="Arial"/>
        </w:rPr>
        <w:t xml:space="preserve"> al </w:t>
      </w:r>
      <w:r w:rsidRPr="006042C2">
        <w:rPr>
          <w:rFonts w:ascii="Helvetica" w:hAnsi="Helvetica" w:cs="Arial"/>
          <w:b/>
        </w:rPr>
        <w:t>25 agosto 2022</w:t>
      </w:r>
    </w:p>
    <w:p w14:paraId="132D032E" w14:textId="77777777" w:rsidR="00527FA8" w:rsidRPr="006042C2" w:rsidRDefault="00527FA8" w:rsidP="00527FA8">
      <w:pPr>
        <w:jc w:val="center"/>
        <w:rPr>
          <w:rFonts w:ascii="Helvetica" w:hAnsi="Helvetica" w:cs="Arial"/>
          <w:b/>
        </w:rPr>
      </w:pPr>
      <w:r w:rsidRPr="006042C2">
        <w:rPr>
          <w:rFonts w:ascii="Helvetica" w:hAnsi="Helvetica" w:cs="Arial"/>
          <w:b/>
        </w:rPr>
        <w:t>Napoli, Maschio Angioino</w:t>
      </w:r>
    </w:p>
    <w:p w14:paraId="40DFA4FF" w14:textId="77777777" w:rsidR="00527FA8" w:rsidRPr="006042C2" w:rsidRDefault="00527FA8" w:rsidP="00527FA8">
      <w:pPr>
        <w:jc w:val="center"/>
        <w:rPr>
          <w:rFonts w:ascii="Helvetica" w:hAnsi="Helvetica" w:cs="Arial"/>
        </w:rPr>
      </w:pPr>
      <w:r w:rsidRPr="006042C2">
        <w:rPr>
          <w:rFonts w:ascii="Helvetica" w:hAnsi="Helvetica" w:cs="Arial"/>
        </w:rPr>
        <w:t>Ingresso gratuito</w:t>
      </w:r>
    </w:p>
    <w:p w14:paraId="5EC9A7B2" w14:textId="77777777" w:rsidR="00527FA8" w:rsidRPr="006042C2" w:rsidRDefault="00527FA8" w:rsidP="00527FA8">
      <w:pPr>
        <w:rPr>
          <w:rFonts w:ascii="Helvetica" w:hAnsi="Helvetica" w:cs="Arial"/>
        </w:rPr>
      </w:pPr>
    </w:p>
    <w:p w14:paraId="7933486E" w14:textId="77777777" w:rsidR="00527FA8" w:rsidRPr="006042C2" w:rsidRDefault="00527FA8" w:rsidP="00527FA8">
      <w:pPr>
        <w:jc w:val="both"/>
        <w:rPr>
          <w:rFonts w:ascii="Helvetica" w:hAnsi="Helvetica" w:cs="Arial"/>
          <w:sz w:val="22"/>
          <w:szCs w:val="22"/>
        </w:rPr>
      </w:pPr>
      <w:r w:rsidRPr="006042C2">
        <w:rPr>
          <w:rFonts w:ascii="Helvetica" w:hAnsi="Helvetica" w:cs="Arial"/>
          <w:sz w:val="22"/>
          <w:szCs w:val="22"/>
        </w:rPr>
        <w:t xml:space="preserve">Si inaugura sabato 25 giugno alle ore 17.30 al Maschio Angioino la mostra </w:t>
      </w:r>
      <w:r w:rsidRPr="006042C2">
        <w:rPr>
          <w:rFonts w:ascii="Helvetica" w:hAnsi="Helvetica" w:cs="Arial"/>
          <w:b/>
          <w:i/>
          <w:sz w:val="22"/>
          <w:szCs w:val="22"/>
        </w:rPr>
        <w:t>Il Cono d’Ombra</w:t>
      </w:r>
      <w:r w:rsidRPr="006042C2">
        <w:rPr>
          <w:rFonts w:ascii="Helvetica" w:hAnsi="Helvetica" w:cs="Arial"/>
          <w:sz w:val="22"/>
          <w:szCs w:val="22"/>
        </w:rPr>
        <w:t xml:space="preserve">, un progetto di </w:t>
      </w:r>
      <w:r w:rsidRPr="006042C2">
        <w:rPr>
          <w:rFonts w:ascii="Helvetica" w:hAnsi="Helvetica" w:cs="Arial"/>
          <w:b/>
          <w:sz w:val="22"/>
          <w:szCs w:val="22"/>
        </w:rPr>
        <w:t>Andrea Aragosa</w:t>
      </w:r>
      <w:r w:rsidRPr="006042C2">
        <w:rPr>
          <w:rFonts w:ascii="Helvetica" w:hAnsi="Helvetica" w:cs="Arial"/>
          <w:sz w:val="22"/>
          <w:szCs w:val="22"/>
        </w:rPr>
        <w:t xml:space="preserve"> per </w:t>
      </w:r>
      <w:r w:rsidRPr="006042C2">
        <w:rPr>
          <w:rFonts w:ascii="Helvetica" w:hAnsi="Helvetica" w:cs="Arial"/>
          <w:b/>
          <w:sz w:val="22"/>
          <w:szCs w:val="22"/>
        </w:rPr>
        <w:t>Black Tarantella</w:t>
      </w:r>
      <w:r w:rsidRPr="006042C2">
        <w:rPr>
          <w:rFonts w:ascii="Helvetica" w:hAnsi="Helvetica" w:cs="Arial"/>
          <w:sz w:val="22"/>
          <w:szCs w:val="22"/>
        </w:rPr>
        <w:t xml:space="preserve"> e </w:t>
      </w:r>
      <w:r w:rsidRPr="006042C2">
        <w:rPr>
          <w:rFonts w:ascii="Helvetica" w:hAnsi="Helvetica" w:cs="Arial"/>
          <w:b/>
          <w:sz w:val="22"/>
          <w:szCs w:val="22"/>
        </w:rPr>
        <w:t>FM Centro per l’Arte Contemporanea</w:t>
      </w:r>
      <w:r w:rsidRPr="006042C2">
        <w:rPr>
          <w:rFonts w:ascii="Helvetica" w:hAnsi="Helvetica" w:cs="Arial"/>
          <w:sz w:val="22"/>
          <w:szCs w:val="22"/>
        </w:rPr>
        <w:t>, in collaborazione con l’</w:t>
      </w:r>
      <w:r w:rsidRPr="006042C2">
        <w:rPr>
          <w:rFonts w:ascii="Helvetica" w:hAnsi="Helvetica" w:cs="Arial"/>
          <w:b/>
          <w:sz w:val="22"/>
          <w:szCs w:val="22"/>
        </w:rPr>
        <w:t>Università degli Studi di Napoli L'Orientale</w:t>
      </w:r>
      <w:r w:rsidRPr="006042C2">
        <w:rPr>
          <w:rFonts w:ascii="Helvetica" w:hAnsi="Helvetica" w:cs="Arial"/>
          <w:sz w:val="22"/>
          <w:szCs w:val="22"/>
        </w:rPr>
        <w:t xml:space="preserve">, con il patrocinio della </w:t>
      </w:r>
      <w:r w:rsidRPr="006042C2">
        <w:rPr>
          <w:rFonts w:ascii="Helvetica" w:hAnsi="Helvetica" w:cs="Arial"/>
          <w:b/>
          <w:sz w:val="22"/>
          <w:szCs w:val="22"/>
        </w:rPr>
        <w:t>Regione Campania</w:t>
      </w:r>
      <w:r w:rsidRPr="006042C2">
        <w:rPr>
          <w:rFonts w:ascii="Helvetica" w:hAnsi="Helvetica" w:cs="Arial"/>
          <w:sz w:val="22"/>
          <w:szCs w:val="22"/>
        </w:rPr>
        <w:t xml:space="preserve">, del </w:t>
      </w:r>
      <w:r w:rsidRPr="006042C2">
        <w:rPr>
          <w:rFonts w:ascii="Helvetica" w:hAnsi="Helvetica" w:cs="Arial"/>
          <w:b/>
          <w:sz w:val="22"/>
          <w:szCs w:val="22"/>
        </w:rPr>
        <w:t>Comune di Napoli</w:t>
      </w:r>
      <w:r w:rsidRPr="006042C2">
        <w:rPr>
          <w:rFonts w:ascii="Helvetica" w:hAnsi="Helvetica" w:cs="Arial"/>
          <w:sz w:val="22"/>
          <w:szCs w:val="22"/>
        </w:rPr>
        <w:t xml:space="preserve"> e della </w:t>
      </w:r>
      <w:r w:rsidRPr="006042C2">
        <w:rPr>
          <w:rFonts w:ascii="Helvetica" w:hAnsi="Helvetica" w:cs="Arial"/>
          <w:b/>
          <w:sz w:val="22"/>
          <w:szCs w:val="22"/>
        </w:rPr>
        <w:t>Mostra D’Oltremare</w:t>
      </w:r>
      <w:r w:rsidRPr="006042C2">
        <w:rPr>
          <w:rFonts w:ascii="Helvetica" w:hAnsi="Helvetica" w:cs="Arial"/>
          <w:sz w:val="22"/>
          <w:szCs w:val="22"/>
        </w:rPr>
        <w:t xml:space="preserve">. </w:t>
      </w:r>
    </w:p>
    <w:p w14:paraId="3F6E8BF6" w14:textId="246AE71B" w:rsidR="00527FA8" w:rsidRPr="006042C2" w:rsidRDefault="00527FA8" w:rsidP="00527FA8">
      <w:pPr>
        <w:jc w:val="both"/>
        <w:rPr>
          <w:rFonts w:ascii="Helvetica" w:hAnsi="Helvetica" w:cs="Arial"/>
          <w:sz w:val="22"/>
          <w:szCs w:val="22"/>
        </w:rPr>
      </w:pPr>
      <w:r w:rsidRPr="006042C2">
        <w:rPr>
          <w:rFonts w:ascii="Helvetica" w:hAnsi="Helvetica" w:cs="Arial"/>
          <w:sz w:val="22"/>
          <w:szCs w:val="22"/>
        </w:rPr>
        <w:t xml:space="preserve">L’esposizione a cura di </w:t>
      </w:r>
      <w:r w:rsidRPr="006042C2">
        <w:rPr>
          <w:rFonts w:ascii="Helvetica" w:hAnsi="Helvetica" w:cs="Arial"/>
          <w:b/>
          <w:sz w:val="22"/>
          <w:szCs w:val="22"/>
        </w:rPr>
        <w:t>Marco Scotini</w:t>
      </w:r>
      <w:r w:rsidRPr="006042C2">
        <w:rPr>
          <w:rFonts w:ascii="Helvetica" w:hAnsi="Helvetica" w:cs="Arial"/>
          <w:sz w:val="22"/>
          <w:szCs w:val="22"/>
        </w:rPr>
        <w:t xml:space="preserve">, direttore artistico di FM Centro per l’Arte Contemporanea di Milano, raccoglie </w:t>
      </w:r>
      <w:r w:rsidR="006042C2">
        <w:rPr>
          <w:rFonts w:ascii="Helvetica" w:hAnsi="Helvetica" w:cs="Arial"/>
          <w:sz w:val="22"/>
          <w:szCs w:val="22"/>
        </w:rPr>
        <w:t xml:space="preserve">più di </w:t>
      </w:r>
      <w:r w:rsidRPr="006042C2">
        <w:rPr>
          <w:rFonts w:ascii="Helvetica" w:hAnsi="Helvetica" w:cs="Arial"/>
          <w:b/>
          <w:sz w:val="22"/>
          <w:szCs w:val="22"/>
        </w:rPr>
        <w:t>50 opere</w:t>
      </w:r>
      <w:r w:rsidR="006042C2">
        <w:rPr>
          <w:rFonts w:ascii="Helvetica" w:hAnsi="Helvetica" w:cs="Arial"/>
          <w:sz w:val="22"/>
          <w:szCs w:val="22"/>
        </w:rPr>
        <w:t xml:space="preserve">, </w:t>
      </w:r>
      <w:r w:rsidR="004400AD">
        <w:rPr>
          <w:rFonts w:ascii="Helvetica" w:hAnsi="Helvetica" w:cs="Arial"/>
          <w:sz w:val="22"/>
          <w:szCs w:val="22"/>
        </w:rPr>
        <w:t xml:space="preserve">fra cui </w:t>
      </w:r>
      <w:r w:rsidR="006042C2">
        <w:rPr>
          <w:rFonts w:ascii="Helvetica" w:hAnsi="Helvetica" w:cs="Arial"/>
          <w:sz w:val="22"/>
          <w:szCs w:val="22"/>
        </w:rPr>
        <w:t xml:space="preserve">opere storiche del periodo coloniale </w:t>
      </w:r>
      <w:r w:rsidR="00925AB7">
        <w:rPr>
          <w:rFonts w:ascii="Helvetica" w:hAnsi="Helvetica" w:cs="Arial"/>
          <w:sz w:val="22"/>
          <w:szCs w:val="22"/>
        </w:rPr>
        <w:t xml:space="preserve">in dialogo con i lavori </w:t>
      </w:r>
      <w:r w:rsidR="006042C2">
        <w:rPr>
          <w:rFonts w:ascii="Helvetica" w:hAnsi="Helvetica" w:cs="Arial"/>
          <w:sz w:val="22"/>
          <w:szCs w:val="22"/>
        </w:rPr>
        <w:t>di</w:t>
      </w:r>
      <w:r w:rsidRPr="006042C2">
        <w:rPr>
          <w:rFonts w:ascii="Helvetica" w:hAnsi="Helvetica" w:cs="Arial"/>
          <w:sz w:val="22"/>
          <w:szCs w:val="22"/>
        </w:rPr>
        <w:t xml:space="preserve"> </w:t>
      </w:r>
      <w:r w:rsidRPr="006042C2">
        <w:rPr>
          <w:rFonts w:ascii="Helvetica" w:hAnsi="Helvetica" w:cs="Arial"/>
          <w:b/>
          <w:sz w:val="22"/>
          <w:szCs w:val="22"/>
        </w:rPr>
        <w:t>12 artisti</w:t>
      </w:r>
      <w:r w:rsidR="007D05C6">
        <w:rPr>
          <w:rFonts w:ascii="Helvetica" w:hAnsi="Helvetica" w:cs="Arial"/>
          <w:b/>
          <w:sz w:val="22"/>
          <w:szCs w:val="22"/>
        </w:rPr>
        <w:t xml:space="preserve"> contemporanei</w:t>
      </w:r>
      <w:r w:rsidR="006042C2">
        <w:rPr>
          <w:rFonts w:ascii="Helvetica" w:hAnsi="Helvetica" w:cs="Arial"/>
          <w:b/>
          <w:sz w:val="22"/>
          <w:szCs w:val="22"/>
        </w:rPr>
        <w:t xml:space="preserve"> </w:t>
      </w:r>
      <w:r w:rsidR="006042C2" w:rsidRPr="006042C2">
        <w:rPr>
          <w:rFonts w:ascii="Helvetica" w:hAnsi="Helvetica" w:cs="Arial"/>
          <w:bCs/>
          <w:sz w:val="22"/>
          <w:szCs w:val="22"/>
        </w:rPr>
        <w:t>appartenenti</w:t>
      </w:r>
      <w:r w:rsidR="006042C2">
        <w:rPr>
          <w:rFonts w:ascii="Helvetica" w:hAnsi="Helvetica" w:cs="Arial"/>
          <w:b/>
          <w:sz w:val="22"/>
          <w:szCs w:val="22"/>
        </w:rPr>
        <w:t xml:space="preserve"> </w:t>
      </w:r>
      <w:r w:rsidR="006042C2">
        <w:rPr>
          <w:rFonts w:ascii="Helvetica" w:hAnsi="Helvetica" w:cs="Arial"/>
          <w:sz w:val="22"/>
          <w:szCs w:val="22"/>
        </w:rPr>
        <w:t>a</w:t>
      </w:r>
      <w:r w:rsidRPr="006042C2">
        <w:rPr>
          <w:rFonts w:ascii="Helvetica" w:hAnsi="Helvetica" w:cs="Arial"/>
          <w:sz w:val="22"/>
          <w:szCs w:val="22"/>
        </w:rPr>
        <w:t xml:space="preserve">lla diaspora africana ed è allestita in due spazi di Castel Nuovo: </w:t>
      </w:r>
      <w:r w:rsidRPr="006042C2">
        <w:rPr>
          <w:rFonts w:ascii="Helvetica" w:hAnsi="Helvetica" w:cs="Arial"/>
          <w:b/>
          <w:sz w:val="22"/>
          <w:szCs w:val="22"/>
        </w:rPr>
        <w:t xml:space="preserve">Antisala dei Baroni </w:t>
      </w:r>
      <w:r w:rsidRPr="006042C2">
        <w:rPr>
          <w:rFonts w:ascii="Helvetica" w:hAnsi="Helvetica" w:cs="Arial"/>
          <w:sz w:val="22"/>
          <w:szCs w:val="22"/>
        </w:rPr>
        <w:t xml:space="preserve">nell’ala nord, al primo piano e </w:t>
      </w:r>
      <w:r w:rsidRPr="006042C2">
        <w:rPr>
          <w:rFonts w:ascii="Helvetica" w:hAnsi="Helvetica" w:cs="Arial"/>
          <w:b/>
          <w:sz w:val="22"/>
          <w:szCs w:val="22"/>
        </w:rPr>
        <w:t>Sala dell’Armeria</w:t>
      </w:r>
      <w:r w:rsidRPr="006042C2">
        <w:rPr>
          <w:rFonts w:ascii="Helvetica" w:hAnsi="Helvetica" w:cs="Arial"/>
          <w:sz w:val="22"/>
          <w:szCs w:val="22"/>
        </w:rPr>
        <w:t>, al piano terra. Gli stessi spazi che furono parte della Seconda Mostra Internazionale d’Arte Coloniale tenutasi proprio a Napoli, nel Maschio Angioino, dal 1 ottobre 1934 al 31 gennaio 1935.</w:t>
      </w:r>
    </w:p>
    <w:p w14:paraId="0EFC3AB5" w14:textId="77777777" w:rsidR="00527FA8" w:rsidRPr="006042C2" w:rsidRDefault="00527FA8" w:rsidP="00527FA8">
      <w:pPr>
        <w:jc w:val="both"/>
        <w:rPr>
          <w:rFonts w:ascii="Helvetica" w:hAnsi="Helvetica" w:cs="Arial"/>
          <w:sz w:val="22"/>
          <w:szCs w:val="22"/>
        </w:rPr>
      </w:pPr>
      <w:r w:rsidRPr="006042C2">
        <w:rPr>
          <w:rFonts w:ascii="Helvetica" w:hAnsi="Helvetica" w:cs="Arial"/>
          <w:sz w:val="22"/>
          <w:szCs w:val="22"/>
        </w:rPr>
        <w:t xml:space="preserve">La mostra </w:t>
      </w:r>
      <w:r w:rsidRPr="006042C2">
        <w:rPr>
          <w:rFonts w:ascii="Helvetica" w:hAnsi="Helvetica" w:cs="Arial"/>
          <w:i/>
          <w:iCs/>
          <w:sz w:val="22"/>
          <w:szCs w:val="22"/>
        </w:rPr>
        <w:t>Il Cono d’Ombra</w:t>
      </w:r>
      <w:r w:rsidRPr="006042C2">
        <w:rPr>
          <w:rFonts w:ascii="Helvetica" w:hAnsi="Helvetica" w:cs="Arial"/>
          <w:sz w:val="22"/>
          <w:szCs w:val="22"/>
        </w:rPr>
        <w:t xml:space="preserve"> è dedicata a</w:t>
      </w:r>
      <w:r w:rsidRPr="006042C2">
        <w:rPr>
          <w:rFonts w:ascii="Helvetica" w:hAnsi="Helvetica" w:cs="Arial"/>
          <w:b/>
          <w:sz w:val="22"/>
          <w:szCs w:val="22"/>
        </w:rPr>
        <w:t xml:space="preserve"> Lidia Curti </w:t>
      </w:r>
      <w:r w:rsidRPr="006042C2">
        <w:rPr>
          <w:rFonts w:ascii="Helvetica" w:hAnsi="Helvetica" w:cs="Arial"/>
          <w:sz w:val="22"/>
          <w:szCs w:val="22"/>
        </w:rPr>
        <w:t>(1932-2021), co-fondatrice del Centro Studi Postcoloniali e di Genere di Napoli. Resterà aperta fino al 25 agosto 2022 e si potrà visitare gratuitamente dal lunedì al sabato dalle 10 alle 17.</w:t>
      </w:r>
    </w:p>
    <w:p w14:paraId="7D64D92A" w14:textId="77777777" w:rsidR="00527FA8" w:rsidRPr="006042C2" w:rsidRDefault="00527FA8" w:rsidP="00527FA8">
      <w:pPr>
        <w:jc w:val="both"/>
        <w:rPr>
          <w:rFonts w:ascii="Helvetica" w:hAnsi="Helvetica" w:cs="Arial"/>
          <w:sz w:val="22"/>
          <w:szCs w:val="22"/>
        </w:rPr>
      </w:pPr>
    </w:p>
    <w:p w14:paraId="20EC0EEE" w14:textId="77777777" w:rsidR="00527FA8" w:rsidRPr="006042C2" w:rsidRDefault="00527FA8" w:rsidP="00527FA8">
      <w:pPr>
        <w:jc w:val="both"/>
        <w:rPr>
          <w:rFonts w:ascii="Helvetica" w:hAnsi="Helvetica" w:cs="Arial"/>
          <w:sz w:val="22"/>
          <w:szCs w:val="22"/>
        </w:rPr>
      </w:pPr>
      <w:r w:rsidRPr="006042C2">
        <w:rPr>
          <w:rFonts w:ascii="Helvetica" w:hAnsi="Helvetica" w:cs="Arial"/>
          <w:sz w:val="22"/>
          <w:szCs w:val="22"/>
        </w:rPr>
        <w:t xml:space="preserve">Nonostante oggi la rimozione del passato coloniale italiano sia stata compensata da una ricca mole di studi storici e accademici, rispetto a venti anni fa, la mostra </w:t>
      </w:r>
      <w:r w:rsidRPr="006042C2">
        <w:rPr>
          <w:rFonts w:ascii="Helvetica" w:hAnsi="Helvetica" w:cs="Arial"/>
          <w:i/>
          <w:sz w:val="22"/>
          <w:szCs w:val="22"/>
        </w:rPr>
        <w:t xml:space="preserve">Il Cono d’Ombra </w:t>
      </w:r>
      <w:r w:rsidRPr="006042C2">
        <w:rPr>
          <w:rFonts w:ascii="Helvetica" w:hAnsi="Helvetica" w:cs="Arial"/>
          <w:sz w:val="22"/>
          <w:szCs w:val="22"/>
        </w:rPr>
        <w:t xml:space="preserve">muove dalla necessità di trovare altre categorie concettuali (più sperimentali e meno canoniche), per ripensare quell’esperienza storica in un mutato contesto politico-sociale. </w:t>
      </w:r>
    </w:p>
    <w:p w14:paraId="1B057EE1" w14:textId="77777777" w:rsidR="00527FA8" w:rsidRPr="006042C2" w:rsidRDefault="00527FA8" w:rsidP="00527FA8">
      <w:pPr>
        <w:jc w:val="both"/>
        <w:rPr>
          <w:rFonts w:ascii="Helvetica" w:hAnsi="Helvetica" w:cs="Arial"/>
          <w:sz w:val="22"/>
          <w:szCs w:val="22"/>
        </w:rPr>
      </w:pPr>
      <w:r w:rsidRPr="006042C2">
        <w:rPr>
          <w:rFonts w:ascii="Helvetica" w:hAnsi="Helvetica" w:cs="Arial"/>
          <w:sz w:val="22"/>
          <w:szCs w:val="22"/>
        </w:rPr>
        <w:t xml:space="preserve">Ancora lontano dall’essere una eredità contestata, la politica coloniale fascista in Italia è stata oggetto di ben poche occasioni espositive e di riconfigurazione critica degli oggetti museali accumulati. La felice coincidenza di poter riallestire a Napoli, nello stesso complesso monumentale, quella che fu la vera e propria anticipazione della imperiale Triennale d’Oltremare del 1940, rappresenta la giusta occasione per poter </w:t>
      </w:r>
      <w:r w:rsidRPr="006042C2">
        <w:rPr>
          <w:rFonts w:ascii="Helvetica" w:hAnsi="Helvetica" w:cs="Arial"/>
          <w:i/>
          <w:sz w:val="22"/>
          <w:szCs w:val="22"/>
        </w:rPr>
        <w:t>agire</w:t>
      </w:r>
      <w:r w:rsidRPr="006042C2">
        <w:rPr>
          <w:rFonts w:ascii="Helvetica" w:hAnsi="Helvetica" w:cs="Arial"/>
          <w:sz w:val="22"/>
          <w:szCs w:val="22"/>
        </w:rPr>
        <w:t xml:space="preserve"> all’interno di quell’esperienza, oltre ogni lettura storicamente corretta e plausibile. Non si tratta più di ricostruire un insieme di fatti per integrarli nella conoscenza comune. In gioco c’è la stessa possibilità di lasciar parlare quell’alterità che per secoli ha rappresentato un “cono d’ombra” della civiltà e a cui l’occidente si è rivolto in modo paternalistico, come qualcosa da emancipare.</w:t>
      </w:r>
    </w:p>
    <w:p w14:paraId="3CE13CFA" w14:textId="77777777" w:rsidR="00527FA8" w:rsidRPr="006042C2" w:rsidRDefault="00527FA8" w:rsidP="00527FA8">
      <w:pPr>
        <w:jc w:val="both"/>
        <w:rPr>
          <w:rFonts w:ascii="Helvetica" w:hAnsi="Helvetica" w:cs="Arial"/>
          <w:sz w:val="22"/>
          <w:szCs w:val="22"/>
        </w:rPr>
      </w:pPr>
    </w:p>
    <w:p w14:paraId="27ED285A" w14:textId="77777777" w:rsidR="00527FA8" w:rsidRPr="006042C2" w:rsidRDefault="00527FA8" w:rsidP="00527FA8">
      <w:pPr>
        <w:jc w:val="both"/>
        <w:rPr>
          <w:rFonts w:ascii="Helvetica" w:hAnsi="Helvetica" w:cs="Arial"/>
          <w:sz w:val="22"/>
          <w:szCs w:val="22"/>
        </w:rPr>
      </w:pPr>
      <w:r w:rsidRPr="006042C2">
        <w:rPr>
          <w:rFonts w:ascii="Helvetica" w:hAnsi="Helvetica" w:cs="Arial"/>
          <w:sz w:val="22"/>
          <w:szCs w:val="22"/>
        </w:rPr>
        <w:t>Quando si tiene la Seconda Mostra Internazionale d’Arte Coloniale, siamo negli anni Trenta: una decade aperta con la più grande esposizione coloniale del secolo inaugurata a Parigi, al Bois de Vincennes nel maggio 1931. Napoli, in quel periodo, è pronta a diventare il principale dei porti coloniali e la sede ideale per una proiezione ideologica e di conquista con il sud del Mediterraneo. Vista la presenza in città di una delle associazioni più antiche del nazionalismo colonialista come la Società Africana d’Italia e l’istituto Orientale. Allo stesso tempo, sono questi gli anni del passaggio dal carattere economico-commerciale del colonialismo italiano della fase liberista a quello propagandistico-consensuale del tempo fascista.</w:t>
      </w:r>
    </w:p>
    <w:p w14:paraId="5031BCE4" w14:textId="77777777" w:rsidR="00527FA8" w:rsidRPr="006042C2" w:rsidRDefault="00527FA8" w:rsidP="00527FA8">
      <w:pPr>
        <w:jc w:val="both"/>
        <w:rPr>
          <w:rFonts w:ascii="Helvetica" w:hAnsi="Helvetica" w:cs="Arial"/>
          <w:sz w:val="22"/>
          <w:szCs w:val="22"/>
        </w:rPr>
      </w:pPr>
    </w:p>
    <w:p w14:paraId="1F285983" w14:textId="77777777" w:rsidR="00527FA8" w:rsidRPr="006042C2" w:rsidRDefault="00527FA8" w:rsidP="00527FA8">
      <w:pPr>
        <w:jc w:val="both"/>
        <w:rPr>
          <w:rFonts w:ascii="Helvetica" w:hAnsi="Helvetica" w:cs="Arial"/>
          <w:sz w:val="22"/>
          <w:szCs w:val="22"/>
        </w:rPr>
      </w:pPr>
      <w:r w:rsidRPr="006042C2">
        <w:rPr>
          <w:rFonts w:ascii="Helvetica" w:hAnsi="Helvetica" w:cs="Arial"/>
          <w:sz w:val="22"/>
          <w:szCs w:val="22"/>
        </w:rPr>
        <w:t xml:space="preserve">Gli aspetti innovativi della mostra al Maschio Angioino del 1934-35, rispetto alle mostre coloniali precedenti, sono improntati dalla fabbrica del consenso fascista e si riassumono nell’invito di otto artisti italiani a ritrarre le colonie in presa diretta, nella volontà di far risalire al quattrocento veneziano la vocazione orientalista e colonialista della pittura italiana, nella ricostruzione di un villaggio indigeno nel fossato di Castel Nuovo. Tutti elementi che anticipano e che confluiranno nella Triennale d’Oltremare del 1940, con cui si rapporta anche </w:t>
      </w:r>
      <w:r w:rsidRPr="00925AB7">
        <w:rPr>
          <w:rFonts w:ascii="Helvetica" w:hAnsi="Helvetica" w:cs="Arial"/>
          <w:i/>
          <w:iCs/>
          <w:sz w:val="22"/>
          <w:szCs w:val="22"/>
        </w:rPr>
        <w:t>Il Cono d’Ombra</w:t>
      </w:r>
      <w:r w:rsidRPr="006042C2">
        <w:rPr>
          <w:rFonts w:ascii="Helvetica" w:hAnsi="Helvetica" w:cs="Arial"/>
          <w:sz w:val="22"/>
          <w:szCs w:val="22"/>
        </w:rPr>
        <w:t>.</w:t>
      </w:r>
    </w:p>
    <w:p w14:paraId="69FEB288" w14:textId="77777777" w:rsidR="00527FA8" w:rsidRPr="006042C2" w:rsidRDefault="00527FA8" w:rsidP="00527FA8">
      <w:pPr>
        <w:jc w:val="both"/>
        <w:rPr>
          <w:rFonts w:ascii="Helvetica" w:hAnsi="Helvetica" w:cs="Arial"/>
          <w:sz w:val="22"/>
          <w:szCs w:val="22"/>
        </w:rPr>
      </w:pPr>
    </w:p>
    <w:p w14:paraId="6B13F13B" w14:textId="77777777" w:rsidR="00527FA8" w:rsidRPr="006042C2" w:rsidRDefault="00527FA8" w:rsidP="00527FA8">
      <w:pPr>
        <w:jc w:val="both"/>
        <w:rPr>
          <w:rFonts w:ascii="Helvetica" w:hAnsi="Helvetica" w:cs="Arial"/>
          <w:sz w:val="22"/>
          <w:szCs w:val="22"/>
        </w:rPr>
      </w:pPr>
      <w:r w:rsidRPr="006042C2">
        <w:rPr>
          <w:rFonts w:ascii="Helvetica" w:hAnsi="Helvetica" w:cs="Arial"/>
          <w:sz w:val="22"/>
          <w:szCs w:val="22"/>
        </w:rPr>
        <w:t xml:space="preserve">Dopo aver raccolto - in archivi privati e istituzioni pubbliche - molti </w:t>
      </w:r>
      <w:r w:rsidRPr="006042C2">
        <w:rPr>
          <w:rFonts w:ascii="Helvetica" w:hAnsi="Helvetica" w:cs="Arial"/>
          <w:b/>
          <w:sz w:val="22"/>
          <w:szCs w:val="22"/>
        </w:rPr>
        <w:t>documenti</w:t>
      </w:r>
      <w:r w:rsidRPr="006042C2">
        <w:rPr>
          <w:rFonts w:ascii="Helvetica" w:hAnsi="Helvetica" w:cs="Arial"/>
          <w:sz w:val="22"/>
          <w:szCs w:val="22"/>
        </w:rPr>
        <w:t xml:space="preserve">, </w:t>
      </w:r>
      <w:r w:rsidRPr="006042C2">
        <w:rPr>
          <w:rFonts w:ascii="Helvetica" w:hAnsi="Helvetica" w:cs="Arial"/>
          <w:b/>
          <w:sz w:val="22"/>
          <w:szCs w:val="22"/>
        </w:rPr>
        <w:t>pubblicazioni</w:t>
      </w:r>
      <w:r w:rsidRPr="006042C2">
        <w:rPr>
          <w:rFonts w:ascii="Helvetica" w:hAnsi="Helvetica" w:cs="Arial"/>
          <w:sz w:val="22"/>
          <w:szCs w:val="22"/>
        </w:rPr>
        <w:t xml:space="preserve">, </w:t>
      </w:r>
      <w:r w:rsidRPr="006042C2">
        <w:rPr>
          <w:rFonts w:ascii="Helvetica" w:hAnsi="Helvetica" w:cs="Arial"/>
          <w:b/>
          <w:sz w:val="22"/>
          <w:szCs w:val="22"/>
        </w:rPr>
        <w:t>foto</w:t>
      </w:r>
      <w:r w:rsidRPr="006042C2">
        <w:rPr>
          <w:rFonts w:ascii="Helvetica" w:hAnsi="Helvetica" w:cs="Arial"/>
          <w:sz w:val="22"/>
          <w:szCs w:val="22"/>
        </w:rPr>
        <w:t xml:space="preserve"> e </w:t>
      </w:r>
      <w:r w:rsidRPr="006042C2">
        <w:rPr>
          <w:rFonts w:ascii="Helvetica" w:hAnsi="Helvetica" w:cs="Arial"/>
          <w:b/>
          <w:sz w:val="22"/>
          <w:szCs w:val="22"/>
        </w:rPr>
        <w:t>lavori originali</w:t>
      </w:r>
      <w:r w:rsidRPr="006042C2">
        <w:rPr>
          <w:rFonts w:ascii="Helvetica" w:hAnsi="Helvetica" w:cs="Arial"/>
          <w:sz w:val="22"/>
          <w:szCs w:val="22"/>
        </w:rPr>
        <w:t xml:space="preserve"> presenti in quelle esposizioni, la posta in gioco di </w:t>
      </w:r>
      <w:r w:rsidRPr="006042C2">
        <w:rPr>
          <w:rFonts w:ascii="Helvetica" w:hAnsi="Helvetica" w:cs="Arial"/>
          <w:i/>
          <w:sz w:val="22"/>
          <w:szCs w:val="22"/>
        </w:rPr>
        <w:t>Il Cono d’Ombra</w:t>
      </w:r>
      <w:r w:rsidRPr="006042C2">
        <w:rPr>
          <w:rFonts w:ascii="Helvetica" w:hAnsi="Helvetica" w:cs="Arial"/>
          <w:sz w:val="22"/>
          <w:szCs w:val="22"/>
        </w:rPr>
        <w:t xml:space="preserve"> è di far riallestire queste memorie culturali (oggetti idiosincratici e assemblaggi eterogenei) agli </w:t>
      </w:r>
      <w:r w:rsidRPr="006042C2">
        <w:rPr>
          <w:rFonts w:ascii="Helvetica" w:hAnsi="Helvetica" w:cs="Arial"/>
          <w:b/>
          <w:sz w:val="22"/>
          <w:szCs w:val="22"/>
        </w:rPr>
        <w:t>artisti africani che da anni lavorano sulla questione coloniale e post-coloniale</w:t>
      </w:r>
      <w:r w:rsidRPr="006042C2">
        <w:rPr>
          <w:rFonts w:ascii="Helvetica" w:hAnsi="Helvetica" w:cs="Arial"/>
          <w:sz w:val="22"/>
          <w:szCs w:val="22"/>
        </w:rPr>
        <w:t xml:space="preserve">. </w:t>
      </w:r>
    </w:p>
    <w:p w14:paraId="771A5EDD" w14:textId="77777777" w:rsidR="00527FA8" w:rsidRPr="006042C2" w:rsidRDefault="00527FA8" w:rsidP="00527FA8">
      <w:pPr>
        <w:jc w:val="both"/>
        <w:rPr>
          <w:rFonts w:ascii="Helvetica" w:hAnsi="Helvetica" w:cs="Arial"/>
          <w:sz w:val="22"/>
          <w:szCs w:val="22"/>
        </w:rPr>
      </w:pPr>
      <w:r w:rsidRPr="006042C2">
        <w:rPr>
          <w:rFonts w:ascii="Helvetica" w:hAnsi="Helvetica" w:cs="Arial"/>
          <w:sz w:val="22"/>
          <w:szCs w:val="22"/>
        </w:rPr>
        <w:t>In qualche modo superare la sempre presunta “innocenza bianca” sarà possibile solo attraverso una contro-narrazione condotta dagli ex soggetti colonizzati che, come in uno specchio rovesciato, possano aprire ad altre rappresentazioni.</w:t>
      </w:r>
    </w:p>
    <w:p w14:paraId="49B63CFF" w14:textId="77777777" w:rsidR="00527FA8" w:rsidRPr="006042C2" w:rsidRDefault="00527FA8" w:rsidP="00527FA8">
      <w:pPr>
        <w:jc w:val="both"/>
        <w:rPr>
          <w:rFonts w:ascii="Helvetica" w:hAnsi="Helvetica" w:cs="Arial"/>
          <w:sz w:val="22"/>
          <w:szCs w:val="22"/>
        </w:rPr>
      </w:pPr>
    </w:p>
    <w:p w14:paraId="3D451ED3" w14:textId="1BD19A2D" w:rsidR="00527FA8" w:rsidRPr="006042C2" w:rsidRDefault="00527FA8" w:rsidP="00527FA8">
      <w:pPr>
        <w:jc w:val="both"/>
        <w:rPr>
          <w:rFonts w:ascii="Helvetica" w:eastAsia="Times New Roman" w:hAnsi="Helvetica" w:cs="Arial"/>
          <w:color w:val="FFFFFF" w:themeColor="background1"/>
          <w:sz w:val="22"/>
          <w:szCs w:val="22"/>
          <w:lang w:eastAsia="it-IT"/>
        </w:rPr>
      </w:pPr>
      <w:r w:rsidRPr="006042C2">
        <w:rPr>
          <w:rFonts w:ascii="Helvetica" w:hAnsi="Helvetica" w:cs="Arial"/>
          <w:b/>
          <w:sz w:val="22"/>
          <w:szCs w:val="22"/>
        </w:rPr>
        <w:t>Gli artisti invitati</w:t>
      </w:r>
      <w:r w:rsidRPr="006042C2">
        <w:rPr>
          <w:rFonts w:ascii="Helvetica" w:hAnsi="Helvetica" w:cs="Arial"/>
          <w:sz w:val="22"/>
          <w:szCs w:val="22"/>
        </w:rPr>
        <w:t xml:space="preserve">, alcuni di fama internazionale, hanno provenienze geografiche diverse e appartengono alla diaspora africana contemporanea: </w:t>
      </w:r>
      <w:r w:rsidRPr="006042C2">
        <w:rPr>
          <w:rFonts w:ascii="Helvetica" w:hAnsi="Helvetica" w:cs="Arial"/>
          <w:b/>
          <w:sz w:val="22"/>
          <w:szCs w:val="22"/>
        </w:rPr>
        <w:t xml:space="preserve">Kader Attia </w:t>
      </w:r>
      <w:r w:rsidRPr="006042C2">
        <w:rPr>
          <w:rFonts w:ascii="Helvetica" w:hAnsi="Helvetica" w:cs="Arial"/>
          <w:sz w:val="22"/>
          <w:szCs w:val="22"/>
        </w:rPr>
        <w:t>(Algeria/Francia, 1970),</w:t>
      </w:r>
      <w:r w:rsidRPr="006042C2">
        <w:rPr>
          <w:rFonts w:ascii="Helvetica" w:hAnsi="Helvetica" w:cs="Arial"/>
          <w:b/>
          <w:sz w:val="22"/>
          <w:szCs w:val="22"/>
        </w:rPr>
        <w:t xml:space="preserve"> Yto Barrada </w:t>
      </w:r>
      <w:r w:rsidRPr="006042C2">
        <w:rPr>
          <w:rFonts w:ascii="Helvetica" w:hAnsi="Helvetica" w:cs="Arial"/>
          <w:sz w:val="22"/>
          <w:szCs w:val="22"/>
        </w:rPr>
        <w:t>(Marocco, 1971),</w:t>
      </w:r>
      <w:r w:rsidRPr="006042C2">
        <w:rPr>
          <w:rFonts w:ascii="Helvetica" w:hAnsi="Helvetica" w:cs="Arial"/>
          <w:b/>
          <w:sz w:val="22"/>
          <w:szCs w:val="22"/>
        </w:rPr>
        <w:t xml:space="preserve"> Intissar Belaid </w:t>
      </w:r>
      <w:r w:rsidRPr="006042C2">
        <w:rPr>
          <w:rFonts w:ascii="Helvetica" w:hAnsi="Helvetica" w:cs="Arial"/>
          <w:sz w:val="22"/>
          <w:szCs w:val="22"/>
        </w:rPr>
        <w:t>(Tunisia, 1984),</w:t>
      </w:r>
      <w:r w:rsidRPr="006042C2">
        <w:rPr>
          <w:rFonts w:ascii="Helvetica" w:hAnsi="Helvetica" w:cs="Arial"/>
          <w:b/>
          <w:sz w:val="22"/>
          <w:szCs w:val="22"/>
        </w:rPr>
        <w:t xml:space="preserve"> Nidhal Chamekh </w:t>
      </w:r>
      <w:r w:rsidRPr="006042C2">
        <w:rPr>
          <w:rFonts w:ascii="Helvetica" w:hAnsi="Helvetica" w:cs="Arial"/>
          <w:sz w:val="22"/>
          <w:szCs w:val="22"/>
        </w:rPr>
        <w:t>(Tunisia, 1985),</w:t>
      </w:r>
      <w:r w:rsidRPr="006042C2">
        <w:rPr>
          <w:rFonts w:ascii="Helvetica" w:hAnsi="Helvetica" w:cs="Arial"/>
          <w:b/>
          <w:sz w:val="22"/>
          <w:szCs w:val="22"/>
        </w:rPr>
        <w:t xml:space="preserve"> Jermay Michael Gabriel </w:t>
      </w:r>
      <w:r w:rsidRPr="006042C2">
        <w:rPr>
          <w:rFonts w:ascii="Helvetica" w:hAnsi="Helvetica" w:cs="Arial"/>
          <w:sz w:val="22"/>
          <w:szCs w:val="22"/>
        </w:rPr>
        <w:t>(Etiopia/Eritrea/Italia, 1997),</w:t>
      </w:r>
      <w:r w:rsidRPr="006042C2">
        <w:rPr>
          <w:rFonts w:ascii="Helvetica" w:hAnsi="Helvetica" w:cs="Arial"/>
          <w:b/>
          <w:sz w:val="22"/>
          <w:szCs w:val="22"/>
        </w:rPr>
        <w:t xml:space="preserve"> Kiluanji Kia Henda </w:t>
      </w:r>
      <w:r w:rsidRPr="006042C2">
        <w:rPr>
          <w:rFonts w:ascii="Helvetica" w:hAnsi="Helvetica" w:cs="Arial"/>
          <w:sz w:val="22"/>
          <w:szCs w:val="22"/>
        </w:rPr>
        <w:t xml:space="preserve">(Angola, 1979), </w:t>
      </w:r>
      <w:r w:rsidRPr="006042C2">
        <w:rPr>
          <w:rFonts w:ascii="Helvetica" w:hAnsi="Helvetica" w:cs="Arial"/>
          <w:b/>
          <w:sz w:val="22"/>
          <w:szCs w:val="22"/>
        </w:rPr>
        <w:t xml:space="preserve">Delio Jasse </w:t>
      </w:r>
      <w:r w:rsidRPr="006042C2">
        <w:rPr>
          <w:rFonts w:ascii="Helvetica" w:hAnsi="Helvetica" w:cs="Arial"/>
          <w:sz w:val="22"/>
          <w:szCs w:val="22"/>
        </w:rPr>
        <w:t xml:space="preserve">(Angola, 1980), </w:t>
      </w:r>
      <w:r w:rsidRPr="006042C2">
        <w:rPr>
          <w:rFonts w:ascii="Helvetica" w:hAnsi="Helvetica" w:cs="Arial"/>
          <w:b/>
          <w:sz w:val="22"/>
          <w:szCs w:val="22"/>
        </w:rPr>
        <w:t>Ibrahim Mahama</w:t>
      </w:r>
      <w:r w:rsidRPr="006042C2">
        <w:rPr>
          <w:rFonts w:ascii="Helvetica" w:hAnsi="Helvetica" w:cs="Arial"/>
          <w:sz w:val="22"/>
          <w:szCs w:val="22"/>
        </w:rPr>
        <w:t xml:space="preserve"> (Ghana, 1987), </w:t>
      </w:r>
      <w:r w:rsidRPr="006042C2">
        <w:rPr>
          <w:rFonts w:ascii="Helvetica" w:hAnsi="Helvetica" w:cs="Arial"/>
          <w:b/>
          <w:sz w:val="22"/>
          <w:szCs w:val="22"/>
        </w:rPr>
        <w:t>Muna Mussie</w:t>
      </w:r>
      <w:r w:rsidRPr="006042C2">
        <w:rPr>
          <w:rFonts w:ascii="Helvetica" w:hAnsi="Helvetica" w:cs="Arial"/>
          <w:sz w:val="22"/>
          <w:szCs w:val="22"/>
        </w:rPr>
        <w:t xml:space="preserve"> (Eritrea/Italia, 1978), </w:t>
      </w:r>
      <w:r w:rsidR="00925AB7" w:rsidRPr="006042C2">
        <w:rPr>
          <w:rFonts w:ascii="Helvetica" w:eastAsia="Times New Roman" w:hAnsi="Helvetica" w:cs="Arial"/>
          <w:b/>
          <w:color w:val="222222"/>
          <w:sz w:val="22"/>
          <w:szCs w:val="22"/>
          <w:shd w:val="clear" w:color="auto" w:fill="FFFFFF"/>
          <w:lang w:eastAsia="it-IT"/>
        </w:rPr>
        <w:t>Pamina Sebastião</w:t>
      </w:r>
      <w:r w:rsidR="00925AB7" w:rsidRPr="006042C2">
        <w:rPr>
          <w:rFonts w:ascii="Helvetica" w:eastAsia="Times New Roman" w:hAnsi="Helvetica" w:cs="Arial"/>
          <w:color w:val="222222"/>
          <w:sz w:val="22"/>
          <w:szCs w:val="22"/>
          <w:shd w:val="clear" w:color="auto" w:fill="FFFFFF"/>
          <w:lang w:eastAsia="it-IT"/>
        </w:rPr>
        <w:t xml:space="preserve"> (Angola 1988),</w:t>
      </w:r>
      <w:r w:rsidR="00925AB7" w:rsidRPr="006042C2">
        <w:rPr>
          <w:rFonts w:ascii="Helvetica" w:eastAsia="Times New Roman" w:hAnsi="Helvetica" w:cs="Arial"/>
          <w:b/>
          <w:bCs/>
          <w:color w:val="000000" w:themeColor="text1"/>
          <w:sz w:val="22"/>
          <w:szCs w:val="22"/>
          <w:lang w:eastAsia="it-IT"/>
        </w:rPr>
        <w:t xml:space="preserve"> </w:t>
      </w:r>
      <w:r w:rsidRPr="006042C2">
        <w:rPr>
          <w:rFonts w:ascii="Helvetica" w:hAnsi="Helvetica" w:cs="Arial"/>
          <w:b/>
          <w:sz w:val="22"/>
          <w:szCs w:val="22"/>
        </w:rPr>
        <w:t>Pascale Marthine Tayou</w:t>
      </w:r>
      <w:r w:rsidRPr="006042C2">
        <w:rPr>
          <w:rFonts w:ascii="Helvetica" w:hAnsi="Helvetica" w:cs="Arial"/>
          <w:sz w:val="22"/>
          <w:szCs w:val="22"/>
        </w:rPr>
        <w:t xml:space="preserve"> (Camerun, 1967),</w:t>
      </w:r>
      <w:r w:rsidRPr="006042C2">
        <w:rPr>
          <w:rFonts w:ascii="Helvetica" w:hAnsi="Helvetica" w:cs="Arial"/>
          <w:b/>
          <w:sz w:val="22"/>
          <w:szCs w:val="22"/>
        </w:rPr>
        <w:t xml:space="preserve"> Amina Zoubir </w:t>
      </w:r>
      <w:r w:rsidRPr="006042C2">
        <w:rPr>
          <w:rFonts w:ascii="Helvetica" w:hAnsi="Helvetica" w:cs="Arial"/>
          <w:sz w:val="22"/>
          <w:szCs w:val="22"/>
        </w:rPr>
        <w:t xml:space="preserve">(Algeria, 1983), </w:t>
      </w:r>
      <w:r w:rsidRPr="006042C2">
        <w:rPr>
          <w:rFonts w:ascii="Helvetica" w:eastAsia="Times New Roman" w:hAnsi="Helvetica" w:cs="Arial"/>
          <w:b/>
          <w:bCs/>
          <w:color w:val="000000" w:themeColor="text1"/>
          <w:sz w:val="22"/>
          <w:szCs w:val="22"/>
          <w:lang w:eastAsia="it-IT"/>
        </w:rPr>
        <w:t xml:space="preserve">Aimé Césaire </w:t>
      </w:r>
      <w:r w:rsidRPr="006042C2">
        <w:rPr>
          <w:rFonts w:ascii="Helvetica" w:eastAsia="Times New Roman" w:hAnsi="Helvetica" w:cs="Arial"/>
          <w:bCs/>
          <w:color w:val="000000" w:themeColor="text1"/>
          <w:sz w:val="22"/>
          <w:szCs w:val="22"/>
          <w:lang w:eastAsia="it-IT"/>
        </w:rPr>
        <w:t>(Martinica/Francia 1913-2008)</w:t>
      </w:r>
      <w:r w:rsidR="00925AB7">
        <w:rPr>
          <w:rFonts w:ascii="Helvetica" w:eastAsia="Times New Roman" w:hAnsi="Helvetica" w:cs="Arial"/>
          <w:bCs/>
          <w:color w:val="000000" w:themeColor="text1"/>
          <w:sz w:val="22"/>
          <w:szCs w:val="22"/>
          <w:lang w:eastAsia="it-IT"/>
        </w:rPr>
        <w:t>.</w:t>
      </w:r>
    </w:p>
    <w:p w14:paraId="1FBC4FCF" w14:textId="77777777" w:rsidR="00527FA8" w:rsidRPr="006042C2" w:rsidRDefault="00527FA8" w:rsidP="00527FA8">
      <w:pPr>
        <w:rPr>
          <w:rFonts w:ascii="Helvetica" w:eastAsia="Times New Roman" w:hAnsi="Helvetica" w:cs="Times New Roman"/>
          <w:sz w:val="22"/>
          <w:szCs w:val="22"/>
          <w:lang w:eastAsia="it-IT"/>
        </w:rPr>
      </w:pPr>
    </w:p>
    <w:p w14:paraId="164E72CC" w14:textId="77777777" w:rsidR="00527FA8" w:rsidRPr="006042C2" w:rsidRDefault="00527FA8" w:rsidP="00527FA8">
      <w:pPr>
        <w:rPr>
          <w:rFonts w:ascii="Helvetica" w:hAnsi="Helvetica" w:cs="Arial"/>
          <w:szCs w:val="21"/>
        </w:rPr>
      </w:pPr>
    </w:p>
    <w:p w14:paraId="5A96B13B" w14:textId="77777777" w:rsidR="00527FA8" w:rsidRPr="00EB54AA" w:rsidRDefault="00527FA8" w:rsidP="00527FA8">
      <w:pPr>
        <w:rPr>
          <w:rFonts w:ascii="Verdana" w:hAnsi="Verdana" w:cs="Arial"/>
          <w:szCs w:val="21"/>
        </w:rPr>
      </w:pPr>
    </w:p>
    <w:p w14:paraId="621A1C51" w14:textId="77777777" w:rsidR="00527FA8" w:rsidRPr="00EB54AA" w:rsidRDefault="00527FA8" w:rsidP="00527FA8">
      <w:pPr>
        <w:jc w:val="center"/>
        <w:rPr>
          <w:rFonts w:ascii="Verdana" w:hAnsi="Verdana" w:cs="Arial"/>
          <w:b/>
          <w:sz w:val="21"/>
          <w:szCs w:val="21"/>
          <w:u w:val="single"/>
        </w:rPr>
      </w:pPr>
      <w:r w:rsidRPr="00EB54AA">
        <w:rPr>
          <w:rFonts w:ascii="Verdana" w:hAnsi="Verdana" w:cs="Arial"/>
          <w:b/>
          <w:sz w:val="21"/>
          <w:szCs w:val="21"/>
          <w:u w:val="single"/>
        </w:rPr>
        <w:t>Per informazioni e contatti:</w:t>
      </w:r>
    </w:p>
    <w:p w14:paraId="1EBD413F" w14:textId="77777777" w:rsidR="00527FA8" w:rsidRPr="00EB54AA" w:rsidRDefault="00527FA8" w:rsidP="00527FA8">
      <w:pPr>
        <w:jc w:val="center"/>
        <w:rPr>
          <w:rFonts w:ascii="Verdana" w:hAnsi="Verdana" w:cs="Arial"/>
          <w:sz w:val="21"/>
          <w:szCs w:val="21"/>
        </w:rPr>
      </w:pPr>
      <w:r w:rsidRPr="00EB54AA">
        <w:rPr>
          <w:rFonts w:ascii="Verdana" w:hAnsi="Verdana" w:cs="Arial"/>
          <w:sz w:val="21"/>
          <w:szCs w:val="21"/>
        </w:rPr>
        <w:t xml:space="preserve">Black Tarantella: </w:t>
      </w:r>
      <w:hyperlink r:id="rId5" w:history="1">
        <w:r w:rsidRPr="00EB54AA">
          <w:rPr>
            <w:rStyle w:val="Collegamentoipertestuale"/>
            <w:rFonts w:ascii="Verdana" w:hAnsi="Verdana" w:cs="Arial"/>
            <w:sz w:val="21"/>
            <w:szCs w:val="21"/>
          </w:rPr>
          <w:t>www.blacktarantella-art.it</w:t>
        </w:r>
      </w:hyperlink>
      <w:r w:rsidRPr="00EB54AA">
        <w:rPr>
          <w:rFonts w:ascii="Verdana" w:hAnsi="Verdana" w:cs="Arial"/>
          <w:sz w:val="21"/>
          <w:szCs w:val="21"/>
        </w:rPr>
        <w:t xml:space="preserve"> - </w:t>
      </w:r>
      <w:hyperlink r:id="rId6" w:history="1">
        <w:r w:rsidRPr="00EB54AA">
          <w:rPr>
            <w:rStyle w:val="Collegamentoipertestuale"/>
            <w:rFonts w:ascii="Verdana" w:hAnsi="Verdana" w:cs="Arial"/>
            <w:sz w:val="21"/>
            <w:szCs w:val="21"/>
          </w:rPr>
          <w:t>info@blacktarantella.com</w:t>
        </w:r>
      </w:hyperlink>
      <w:r w:rsidRPr="00EB54AA">
        <w:rPr>
          <w:rFonts w:ascii="Verdana" w:hAnsi="Verdana" w:cs="Arial"/>
          <w:sz w:val="21"/>
          <w:szCs w:val="21"/>
        </w:rPr>
        <w:t xml:space="preserve"> </w:t>
      </w:r>
    </w:p>
    <w:p w14:paraId="5D7CBDFD" w14:textId="77777777" w:rsidR="00527FA8" w:rsidRPr="00EB54AA" w:rsidRDefault="00527FA8" w:rsidP="00527FA8">
      <w:pPr>
        <w:jc w:val="center"/>
        <w:rPr>
          <w:rFonts w:ascii="Verdana" w:hAnsi="Verdana" w:cs="Arial"/>
          <w:sz w:val="21"/>
          <w:szCs w:val="21"/>
        </w:rPr>
      </w:pPr>
      <w:r w:rsidRPr="00EB54AA">
        <w:rPr>
          <w:rFonts w:ascii="Verdana" w:hAnsi="Verdana" w:cs="Arial"/>
          <w:sz w:val="21"/>
          <w:szCs w:val="21"/>
        </w:rPr>
        <w:t xml:space="preserve">FM Centro per l'Arte Contemporanea: </w:t>
      </w:r>
      <w:hyperlink r:id="rId7" w:history="1">
        <w:r w:rsidRPr="00EB54AA">
          <w:rPr>
            <w:rStyle w:val="Collegamentoipertestuale"/>
            <w:rFonts w:ascii="Verdana" w:hAnsi="Verdana" w:cs="Arial"/>
            <w:sz w:val="21"/>
            <w:szCs w:val="21"/>
          </w:rPr>
          <w:t>www.fmcca.it</w:t>
        </w:r>
      </w:hyperlink>
      <w:r w:rsidRPr="00EB54AA">
        <w:rPr>
          <w:rFonts w:ascii="Verdana" w:hAnsi="Verdana" w:cs="Arial"/>
          <w:sz w:val="21"/>
          <w:szCs w:val="21"/>
        </w:rPr>
        <w:t xml:space="preserve"> - </w:t>
      </w:r>
      <w:hyperlink r:id="rId8" w:history="1">
        <w:r w:rsidRPr="00EB54AA">
          <w:rPr>
            <w:rStyle w:val="Collegamentoipertestuale"/>
            <w:rFonts w:ascii="Verdana" w:hAnsi="Verdana" w:cs="Arial"/>
            <w:sz w:val="21"/>
            <w:szCs w:val="21"/>
          </w:rPr>
          <w:t>info@fmcca.it</w:t>
        </w:r>
      </w:hyperlink>
    </w:p>
    <w:p w14:paraId="15918448" w14:textId="77777777" w:rsidR="00527FA8" w:rsidRPr="00EB54AA" w:rsidRDefault="00527FA8" w:rsidP="00527FA8">
      <w:pPr>
        <w:jc w:val="center"/>
        <w:rPr>
          <w:rFonts w:ascii="Verdana" w:hAnsi="Verdana" w:cs="Arial"/>
          <w:b/>
          <w:sz w:val="21"/>
          <w:szCs w:val="21"/>
        </w:rPr>
      </w:pPr>
    </w:p>
    <w:p w14:paraId="0A8C6AD1" w14:textId="1B24F30D" w:rsidR="00527FA8" w:rsidRPr="00EB54AA" w:rsidRDefault="00527FA8" w:rsidP="00527FA8">
      <w:pPr>
        <w:jc w:val="center"/>
        <w:rPr>
          <w:rFonts w:ascii="Verdana" w:hAnsi="Verdana" w:cs="Arial"/>
          <w:sz w:val="20"/>
          <w:szCs w:val="20"/>
        </w:rPr>
      </w:pPr>
      <w:r w:rsidRPr="00EB54AA">
        <w:rPr>
          <w:rFonts w:ascii="Verdana" w:hAnsi="Verdana" w:cs="Arial"/>
          <w:sz w:val="20"/>
          <w:szCs w:val="20"/>
        </w:rPr>
        <w:t xml:space="preserve">Ufficio stampa "Il </w:t>
      </w:r>
      <w:r w:rsidR="00925AB7">
        <w:rPr>
          <w:rFonts w:ascii="Verdana" w:hAnsi="Verdana" w:cs="Arial"/>
          <w:sz w:val="20"/>
          <w:szCs w:val="20"/>
        </w:rPr>
        <w:t>C</w:t>
      </w:r>
      <w:r w:rsidRPr="00EB54AA">
        <w:rPr>
          <w:rFonts w:ascii="Verdana" w:hAnsi="Verdana" w:cs="Arial"/>
          <w:sz w:val="20"/>
          <w:szCs w:val="20"/>
        </w:rPr>
        <w:t>ono d'</w:t>
      </w:r>
      <w:r w:rsidR="00925AB7">
        <w:rPr>
          <w:rFonts w:ascii="Verdana" w:hAnsi="Verdana" w:cs="Arial"/>
          <w:sz w:val="20"/>
          <w:szCs w:val="20"/>
        </w:rPr>
        <w:t>O</w:t>
      </w:r>
      <w:r w:rsidRPr="00EB54AA">
        <w:rPr>
          <w:rFonts w:ascii="Verdana" w:hAnsi="Verdana" w:cs="Arial"/>
          <w:sz w:val="20"/>
          <w:szCs w:val="20"/>
        </w:rPr>
        <w:t>mbra":</w:t>
      </w:r>
    </w:p>
    <w:p w14:paraId="0CD4BB06" w14:textId="42240147" w:rsidR="00527FA8" w:rsidRDefault="00527FA8" w:rsidP="00527FA8">
      <w:pPr>
        <w:jc w:val="center"/>
        <w:rPr>
          <w:rStyle w:val="Collegamentoipertestuale"/>
          <w:rFonts w:ascii="Verdana" w:hAnsi="Verdana" w:cs="Arial"/>
          <w:sz w:val="20"/>
          <w:szCs w:val="20"/>
        </w:rPr>
      </w:pPr>
      <w:r w:rsidRPr="00EB54AA">
        <w:rPr>
          <w:rFonts w:ascii="Verdana" w:hAnsi="Verdana" w:cs="Arial"/>
          <w:sz w:val="20"/>
          <w:szCs w:val="20"/>
        </w:rPr>
        <w:t>Umberto Di Micco</w:t>
      </w:r>
      <w:r w:rsidR="00925AB7">
        <w:rPr>
          <w:rFonts w:ascii="Verdana" w:hAnsi="Verdana" w:cs="Arial"/>
          <w:sz w:val="20"/>
          <w:szCs w:val="20"/>
        </w:rPr>
        <w:t>:</w:t>
      </w:r>
      <w:r w:rsidRPr="00EB54AA">
        <w:rPr>
          <w:rFonts w:ascii="Verdana" w:hAnsi="Verdana" w:cs="Arial"/>
          <w:sz w:val="20"/>
          <w:szCs w:val="20"/>
        </w:rPr>
        <w:t xml:space="preserve"> </w:t>
      </w:r>
      <w:hyperlink r:id="rId9" w:history="1">
        <w:r w:rsidRPr="00EB54AA">
          <w:rPr>
            <w:rStyle w:val="Collegamentoipertestuale"/>
            <w:rFonts w:ascii="Verdana" w:hAnsi="Verdana" w:cs="Arial"/>
            <w:sz w:val="20"/>
            <w:szCs w:val="20"/>
          </w:rPr>
          <w:t>dmvcomunicazione@gmail.com</w:t>
        </w:r>
      </w:hyperlink>
    </w:p>
    <w:p w14:paraId="090B5B7C" w14:textId="2485F566" w:rsidR="00925AB7" w:rsidRPr="00EB54AA" w:rsidRDefault="00925AB7" w:rsidP="00925AB7">
      <w:pPr>
        <w:jc w:val="center"/>
        <w:rPr>
          <w:rFonts w:ascii="Verdana" w:hAnsi="Verdana" w:cs="Arial"/>
          <w:sz w:val="20"/>
          <w:szCs w:val="20"/>
        </w:rPr>
      </w:pPr>
      <w:r>
        <w:rPr>
          <w:rFonts w:ascii="Verdana" w:hAnsi="Verdana" w:cs="Arial"/>
          <w:sz w:val="20"/>
          <w:szCs w:val="20"/>
        </w:rPr>
        <w:t>Ufficio stampa FM Centro per l’Arte Contemporanea:</w:t>
      </w:r>
      <w:r w:rsidRPr="00EB54AA">
        <w:rPr>
          <w:rFonts w:ascii="Verdana" w:hAnsi="Verdana" w:cs="Arial"/>
          <w:sz w:val="20"/>
          <w:szCs w:val="20"/>
        </w:rPr>
        <w:t xml:space="preserve"> </w:t>
      </w:r>
      <w:hyperlink r:id="rId10" w:history="1">
        <w:r w:rsidRPr="00EB54AA">
          <w:rPr>
            <w:rStyle w:val="Collegamentoipertestuale"/>
            <w:rFonts w:ascii="Verdana" w:hAnsi="Verdana" w:cs="Arial"/>
            <w:sz w:val="20"/>
            <w:szCs w:val="20"/>
          </w:rPr>
          <w:t>press@fmcca.it</w:t>
        </w:r>
      </w:hyperlink>
    </w:p>
    <w:p w14:paraId="3AB33BD6" w14:textId="77777777" w:rsidR="00925AB7" w:rsidRPr="00EB54AA" w:rsidRDefault="00925AB7" w:rsidP="00527FA8">
      <w:pPr>
        <w:jc w:val="center"/>
        <w:rPr>
          <w:rFonts w:ascii="Verdana" w:hAnsi="Verdana" w:cs="Arial"/>
          <w:sz w:val="21"/>
          <w:szCs w:val="21"/>
        </w:rPr>
      </w:pPr>
    </w:p>
    <w:p w14:paraId="58178150" w14:textId="77777777" w:rsidR="00527FA8" w:rsidRPr="00EB54AA" w:rsidRDefault="00527FA8" w:rsidP="00527FA8">
      <w:pPr>
        <w:rPr>
          <w:rFonts w:ascii="Verdana" w:hAnsi="Verdana" w:cs="Arial"/>
          <w:sz w:val="20"/>
          <w:szCs w:val="20"/>
        </w:rPr>
      </w:pPr>
    </w:p>
    <w:p w14:paraId="18C8B361" w14:textId="77777777" w:rsidR="00527FA8" w:rsidRDefault="00527FA8"/>
    <w:sectPr w:rsidR="00527FA8" w:rsidSect="00D35D7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A8"/>
    <w:rsid w:val="00401292"/>
    <w:rsid w:val="004400AD"/>
    <w:rsid w:val="00527FA8"/>
    <w:rsid w:val="006042C2"/>
    <w:rsid w:val="007D05C6"/>
    <w:rsid w:val="00925AB7"/>
    <w:rsid w:val="00994AE5"/>
    <w:rsid w:val="00C330FB"/>
    <w:rsid w:val="00D35D76"/>
    <w:rsid w:val="00F27A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3BB5"/>
  <w15:chartTrackingRefBased/>
  <w15:docId w15:val="{BA4EC6D4-2F96-8F44-B090-855E6BAC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7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mcca.it" TargetMode="External"/><Relationship Id="rId3" Type="http://schemas.openxmlformats.org/officeDocument/2006/relationships/webSettings" Target="webSettings.xml"/><Relationship Id="rId7" Type="http://schemas.openxmlformats.org/officeDocument/2006/relationships/hyperlink" Target="http://www.fmcc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lacktarantella.com" TargetMode="External"/><Relationship Id="rId11" Type="http://schemas.openxmlformats.org/officeDocument/2006/relationships/fontTable" Target="fontTable.xml"/><Relationship Id="rId5" Type="http://schemas.openxmlformats.org/officeDocument/2006/relationships/hyperlink" Target="http://www.blacktarantella-art.it" TargetMode="External"/><Relationship Id="rId10" Type="http://schemas.openxmlformats.org/officeDocument/2006/relationships/hyperlink" Target="mailto:press@fmcca.it" TargetMode="External"/><Relationship Id="rId4" Type="http://schemas.openxmlformats.org/officeDocument/2006/relationships/image" Target="media/image1.jpeg"/><Relationship Id="rId9" Type="http://schemas.openxmlformats.org/officeDocument/2006/relationships/hyperlink" Target="mailto:dmvcomunicazion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841</Words>
  <Characters>4800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cp:lastModifiedBy>
  <cp:revision>8</cp:revision>
  <dcterms:created xsi:type="dcterms:W3CDTF">2022-05-31T05:59:00Z</dcterms:created>
  <dcterms:modified xsi:type="dcterms:W3CDTF">2022-06-03T09:53:00Z</dcterms:modified>
</cp:coreProperties>
</file>