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B7A0B" w14:textId="171C3009" w:rsidR="00E17700" w:rsidRDefault="00000000">
      <w:pPr>
        <w:pStyle w:val="Corpotesto"/>
        <w:spacing w:line="20" w:lineRule="exact"/>
        <w:ind w:left="65"/>
        <w:rPr>
          <w:rFonts w:ascii="Times New Roman"/>
          <w:sz w:val="2"/>
        </w:rPr>
      </w:pPr>
      <w:r>
        <w:rPr>
          <w:rFonts w:ascii="Times New Roman"/>
          <w:noProof/>
          <w:sz w:val="2"/>
        </w:rPr>
        <mc:AlternateContent>
          <mc:Choice Requires="wpg">
            <w:drawing>
              <wp:inline distT="0" distB="0" distL="0" distR="0" wp14:anchorId="39389F99" wp14:editId="6A97D696">
                <wp:extent cx="6040755" cy="9525"/>
                <wp:effectExtent l="9525" t="0" r="0" b="952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0755" cy="9525"/>
                          <a:chOff x="0" y="0"/>
                          <a:chExt cx="6040755" cy="9525"/>
                        </a:xfrm>
                      </wpg:grpSpPr>
                      <wps:wsp>
                        <wps:cNvPr id="5" name="Graphic 5"/>
                        <wps:cNvSpPr/>
                        <wps:spPr>
                          <a:xfrm>
                            <a:off x="0" y="4764"/>
                            <a:ext cx="6040755" cy="1270"/>
                          </a:xfrm>
                          <a:custGeom>
                            <a:avLst/>
                            <a:gdLst/>
                            <a:ahLst/>
                            <a:cxnLst/>
                            <a:rect l="l" t="t" r="r" b="b"/>
                            <a:pathLst>
                              <a:path w="6040755">
                                <a:moveTo>
                                  <a:pt x="0" y="0"/>
                                </a:moveTo>
                                <a:lnTo>
                                  <a:pt x="6040751" y="0"/>
                                </a:lnTo>
                              </a:path>
                            </a:pathLst>
                          </a:custGeom>
                          <a:ln w="952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4F5DFD8" id="Group 4" o:spid="_x0000_s1026" style="width:475.65pt;height:.75pt;mso-position-horizontal-relative:char;mso-position-vertical-relative:line" coordsize="604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">
                <v:shape id="Graphic 5" o:spid="_x0000_s1027" style="position:absolute;top:47;width:60407;height:13;visibility:visible;mso-wrap-style:square;v-text-anchor:top" coordsize="60407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" path="m,l6040751,e" filled="f" strokeweight=".26467mm">
                  <v:path arrowok="t"/>
                </v:shape>
                <w10:anchorlock/>
              </v:group>
            </w:pict>
          </mc:Fallback>
        </mc:AlternateContent>
      </w:r>
    </w:p>
    <w:p w14:paraId="75D59909" w14:textId="72490E16" w:rsidR="00E17700" w:rsidRDefault="00F84ADB">
      <w:pPr>
        <w:pStyle w:val="Corpotesto"/>
        <w:spacing w:before="65"/>
        <w:rPr>
          <w:rFonts w:ascii="Times New Roman"/>
          <w:sz w:val="20"/>
        </w:rPr>
      </w:pPr>
      <w:r>
        <w:rPr>
          <w:rFonts w:ascii="Times New Roman"/>
          <w:noProof/>
          <w:sz w:val="20"/>
        </w:rPr>
        <w:drawing>
          <wp:anchor distT="0" distB="0" distL="114300" distR="114300" simplePos="0" relativeHeight="251661312" behindDoc="0" locked="0" layoutInCell="1" allowOverlap="1" wp14:anchorId="1FB542FB" wp14:editId="32FA41EB">
            <wp:simplePos x="0" y="0"/>
            <wp:positionH relativeFrom="column">
              <wp:posOffset>42545</wp:posOffset>
            </wp:positionH>
            <wp:positionV relativeFrom="paragraph">
              <wp:posOffset>152400</wp:posOffset>
            </wp:positionV>
            <wp:extent cx="2575560" cy="472440"/>
            <wp:effectExtent l="0" t="0" r="0" b="381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75560" cy="472440"/>
                    </a:xfrm>
                    <a:prstGeom prst="rect">
                      <a:avLst/>
                    </a:prstGeom>
                  </pic:spPr>
                </pic:pic>
              </a:graphicData>
            </a:graphic>
            <wp14:sizeRelH relativeFrom="margin">
              <wp14:pctWidth>0</wp14:pctWidth>
            </wp14:sizeRelH>
            <wp14:sizeRelV relativeFrom="margin">
              <wp14:pctHeight>0</wp14:pctHeight>
            </wp14:sizeRelV>
          </wp:anchor>
        </w:drawing>
      </w:r>
    </w:p>
    <w:p w14:paraId="1E5CF272" w14:textId="77777777" w:rsidR="00E17700" w:rsidRDefault="00E17700">
      <w:pPr>
        <w:pStyle w:val="Corpotesto"/>
        <w:rPr>
          <w:rFonts w:ascii="Times New Roman"/>
          <w:sz w:val="20"/>
        </w:rPr>
        <w:sectPr w:rsidR="00E17700">
          <w:footerReference w:type="default" r:id="rId8"/>
          <w:type w:val="continuous"/>
          <w:pgSz w:w="11910" w:h="16850"/>
          <w:pgMar w:top="1180" w:right="1133" w:bottom="2100" w:left="1133" w:header="0" w:footer="1916" w:gutter="0"/>
          <w:pgNumType w:start="1"/>
          <w:cols w:space="720"/>
        </w:sectPr>
      </w:pPr>
    </w:p>
    <w:p w14:paraId="6ECDC2C6" w14:textId="6C35A9F5" w:rsidR="00E17700" w:rsidRDefault="00E17700">
      <w:pPr>
        <w:pStyle w:val="Corpotesto"/>
        <w:spacing w:before="9"/>
        <w:rPr>
          <w:rFonts w:ascii="Times New Roman"/>
          <w:sz w:val="9"/>
        </w:rPr>
      </w:pPr>
    </w:p>
    <w:p w14:paraId="66B60B15" w14:textId="5906BB37" w:rsidR="00E17700" w:rsidRDefault="00E17700">
      <w:pPr>
        <w:pStyle w:val="Corpotesto"/>
        <w:ind w:left="86" w:right="-15"/>
        <w:rPr>
          <w:rFonts w:ascii="Times New Roman"/>
          <w:sz w:val="20"/>
        </w:rPr>
      </w:pPr>
    </w:p>
    <w:p w14:paraId="70D406DB" w14:textId="77777777" w:rsidR="00E17700" w:rsidRDefault="00E17700">
      <w:pPr>
        <w:pStyle w:val="Corpotesto"/>
        <w:rPr>
          <w:rFonts w:ascii="Times New Roman"/>
        </w:rPr>
      </w:pPr>
    </w:p>
    <w:p w14:paraId="0D91114F" w14:textId="77777777" w:rsidR="00F84ADB" w:rsidRDefault="00F84ADB">
      <w:pPr>
        <w:pStyle w:val="Corpotesto"/>
        <w:rPr>
          <w:rFonts w:ascii="Times New Roman"/>
        </w:rPr>
      </w:pPr>
    </w:p>
    <w:p w14:paraId="111804C9" w14:textId="77777777" w:rsidR="00E17700" w:rsidRDefault="00E17700">
      <w:pPr>
        <w:pStyle w:val="Corpotesto"/>
        <w:spacing w:before="28"/>
        <w:rPr>
          <w:rFonts w:ascii="Times New Roman"/>
        </w:rPr>
      </w:pPr>
    </w:p>
    <w:p w14:paraId="5553B260" w14:textId="25C1CFD7" w:rsidR="00F84ADB" w:rsidRDefault="00000000" w:rsidP="005816BF">
      <w:pPr>
        <w:ind w:left="-142" w:firstLine="142"/>
        <w:rPr>
          <w:rFonts w:ascii="Avenir Next LT Pro" w:hAnsi="Avenir Next LT Pro" w:cs="Browallia New"/>
          <w:spacing w:val="-4"/>
          <w:w w:val="125"/>
          <w:sz w:val="16"/>
          <w:szCs w:val="16"/>
        </w:rPr>
      </w:pPr>
      <w:r w:rsidRPr="005816BF">
        <w:rPr>
          <w:rFonts w:ascii="Open Sans" w:hAnsi="Open Sans" w:cs="Open Sans"/>
          <w:b/>
          <w:noProof/>
          <w:sz w:val="20"/>
          <w:szCs w:val="20"/>
        </w:rPr>
        <mc:AlternateContent>
          <mc:Choice Requires="wps">
            <w:drawing>
              <wp:anchor distT="0" distB="0" distL="0" distR="0" simplePos="0" relativeHeight="251648000" behindDoc="0" locked="0" layoutInCell="1" allowOverlap="1" wp14:anchorId="6CF59D6C" wp14:editId="25A5215C">
                <wp:simplePos x="0" y="0"/>
                <wp:positionH relativeFrom="page">
                  <wp:posOffset>761049</wp:posOffset>
                </wp:positionH>
                <wp:positionV relativeFrom="paragraph">
                  <wp:posOffset>-218213</wp:posOffset>
                </wp:positionV>
                <wp:extent cx="6040755"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0755" cy="1270"/>
                        </a:xfrm>
                        <a:custGeom>
                          <a:avLst/>
                          <a:gdLst/>
                          <a:ahLst/>
                          <a:cxnLst/>
                          <a:rect l="l" t="t" r="r" b="b"/>
                          <a:pathLst>
                            <a:path w="6040755">
                              <a:moveTo>
                                <a:pt x="0" y="0"/>
                              </a:moveTo>
                              <a:lnTo>
                                <a:pt x="6040751"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CAD8AA" id="Graphic 7" o:spid="_x0000_s1026" style="position:absolute;margin-left:59.95pt;margin-top:-17.2pt;width:475.65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6040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" path="m,l6040751,e" filled="f" strokeweight=".26467mm">
                <v:path arrowok="t"/>
                <w10:wrap anchorx="page"/>
              </v:shape>
            </w:pict>
          </mc:Fallback>
        </mc:AlternateContent>
      </w:r>
      <w:proofErr w:type="spellStart"/>
      <w:r w:rsidR="006A512A" w:rsidRPr="005816BF">
        <w:rPr>
          <w:rFonts w:ascii="Open Sans" w:hAnsi="Open Sans" w:cs="Open Sans"/>
          <w:b/>
          <w:sz w:val="20"/>
          <w:szCs w:val="20"/>
        </w:rPr>
        <w:t>Comunicato</w:t>
      </w:r>
      <w:proofErr w:type="spellEnd"/>
      <w:r w:rsidR="006A512A" w:rsidRPr="005816BF">
        <w:rPr>
          <w:rFonts w:ascii="Open Sans" w:hAnsi="Open Sans" w:cs="Open Sans"/>
          <w:b/>
          <w:sz w:val="20"/>
          <w:szCs w:val="20"/>
        </w:rPr>
        <w:t xml:space="preserve"> Stampa</w:t>
      </w:r>
      <w:r w:rsidR="00EC5ED3" w:rsidRPr="005816BF">
        <w:rPr>
          <w:rFonts w:ascii="Open Sans" w:hAnsi="Open Sans" w:cs="Open Sans"/>
          <w:b/>
          <w:sz w:val="20"/>
          <w:szCs w:val="20"/>
        </w:rPr>
        <w:t xml:space="preserve"> </w:t>
      </w:r>
      <w:r w:rsidR="009D274B">
        <w:rPr>
          <w:rFonts w:ascii="Open Sans" w:hAnsi="Open Sans" w:cs="Open Sans"/>
          <w:b/>
          <w:sz w:val="20"/>
          <w:szCs w:val="20"/>
        </w:rPr>
        <w:t>0</w:t>
      </w:r>
      <w:r w:rsidR="00A75FAB">
        <w:rPr>
          <w:rFonts w:ascii="Open Sans" w:hAnsi="Open Sans" w:cs="Open Sans"/>
          <w:b/>
          <w:sz w:val="20"/>
          <w:szCs w:val="20"/>
        </w:rPr>
        <w:t>4</w:t>
      </w:r>
      <w:r w:rsidR="00EC5ED3" w:rsidRPr="005816BF">
        <w:rPr>
          <w:rFonts w:ascii="Open Sans" w:hAnsi="Open Sans" w:cs="Open Sans"/>
          <w:b/>
          <w:sz w:val="20"/>
          <w:szCs w:val="20"/>
        </w:rPr>
        <w:t>.26</w:t>
      </w:r>
      <w:r w:rsidR="00F84ADB">
        <w:br w:type="column"/>
      </w:r>
      <w:r w:rsidR="00F84ADB" w:rsidRPr="00F84ADB">
        <w:rPr>
          <w:rFonts w:ascii="Avenir Next LT Pro" w:hAnsi="Avenir Next LT Pro" w:cs="Browallia New"/>
          <w:w w:val="125"/>
          <w:sz w:val="16"/>
          <w:szCs w:val="16"/>
        </w:rPr>
        <w:t>Borgo</w:t>
      </w:r>
      <w:r w:rsidR="00F84ADB" w:rsidRPr="00F84ADB">
        <w:rPr>
          <w:rFonts w:ascii="Avenir Next LT Pro" w:hAnsi="Avenir Next LT Pro" w:cs="Browallia New"/>
          <w:spacing w:val="-10"/>
          <w:w w:val="125"/>
          <w:sz w:val="16"/>
          <w:szCs w:val="16"/>
        </w:rPr>
        <w:t xml:space="preserve"> </w:t>
      </w:r>
      <w:r w:rsidR="00F84ADB" w:rsidRPr="00713EAC">
        <w:rPr>
          <w:rFonts w:ascii="Avenir Next LT Pro" w:hAnsi="Avenir Next LT Pro" w:cs="Browallia New"/>
          <w:w w:val="125"/>
          <w:sz w:val="16"/>
          <w:szCs w:val="16"/>
          <w:lang w:val="it-IT"/>
        </w:rPr>
        <w:t>Filanda</w:t>
      </w:r>
      <w:r w:rsidR="00F84ADB" w:rsidRPr="00F84ADB">
        <w:rPr>
          <w:rFonts w:ascii="Avenir Next LT Pro" w:hAnsi="Avenir Next LT Pro" w:cs="Browallia New"/>
          <w:spacing w:val="-9"/>
          <w:w w:val="125"/>
          <w:sz w:val="16"/>
          <w:szCs w:val="16"/>
        </w:rPr>
        <w:t xml:space="preserve"> </w:t>
      </w:r>
      <w:r w:rsidR="00F84ADB" w:rsidRPr="00F84ADB">
        <w:rPr>
          <w:rFonts w:ascii="Avenir Next LT Pro" w:hAnsi="Avenir Next LT Pro" w:cs="Browallia New"/>
          <w:w w:val="125"/>
          <w:sz w:val="16"/>
          <w:szCs w:val="16"/>
        </w:rPr>
        <w:t>50</w:t>
      </w:r>
      <w:r w:rsidR="00F84ADB" w:rsidRPr="00F84ADB">
        <w:rPr>
          <w:rFonts w:ascii="Avenir Next LT Pro" w:hAnsi="Avenir Next LT Pro" w:cs="Browallia New"/>
          <w:spacing w:val="-9"/>
          <w:w w:val="125"/>
          <w:sz w:val="16"/>
          <w:szCs w:val="16"/>
        </w:rPr>
        <w:t xml:space="preserve"> </w:t>
      </w:r>
      <w:r w:rsidR="00F84ADB" w:rsidRPr="00F84ADB">
        <w:rPr>
          <w:rFonts w:ascii="Avenir Next LT Pro" w:hAnsi="Avenir Next LT Pro" w:cs="Browallia New"/>
          <w:w w:val="125"/>
          <w:sz w:val="16"/>
          <w:szCs w:val="16"/>
        </w:rPr>
        <w:t>-</w:t>
      </w:r>
      <w:r w:rsidR="00F84ADB" w:rsidRPr="00F84ADB">
        <w:rPr>
          <w:rFonts w:ascii="Avenir Next LT Pro" w:hAnsi="Avenir Next LT Pro" w:cs="Browallia New"/>
          <w:spacing w:val="-9"/>
          <w:w w:val="125"/>
          <w:sz w:val="16"/>
          <w:szCs w:val="16"/>
        </w:rPr>
        <w:t xml:space="preserve"> </w:t>
      </w:r>
      <w:r w:rsidR="00F84ADB" w:rsidRPr="00F84ADB">
        <w:rPr>
          <w:rFonts w:ascii="Avenir Next LT Pro" w:hAnsi="Avenir Next LT Pro" w:cs="Browallia New"/>
          <w:w w:val="125"/>
          <w:sz w:val="16"/>
          <w:szCs w:val="16"/>
        </w:rPr>
        <w:t>Cavaso</w:t>
      </w:r>
      <w:r w:rsidR="00F84ADB" w:rsidRPr="00F84ADB">
        <w:rPr>
          <w:rFonts w:ascii="Avenir Next LT Pro" w:hAnsi="Avenir Next LT Pro" w:cs="Browallia New"/>
          <w:spacing w:val="-9"/>
          <w:w w:val="125"/>
          <w:sz w:val="16"/>
          <w:szCs w:val="16"/>
        </w:rPr>
        <w:t xml:space="preserve"> </w:t>
      </w:r>
      <w:r w:rsidR="00F84ADB" w:rsidRPr="00F84ADB">
        <w:rPr>
          <w:rFonts w:ascii="Avenir Next LT Pro" w:hAnsi="Avenir Next LT Pro" w:cs="Browallia New"/>
          <w:w w:val="125"/>
          <w:sz w:val="16"/>
          <w:szCs w:val="16"/>
        </w:rPr>
        <w:t>del</w:t>
      </w:r>
      <w:r w:rsidR="00F84ADB" w:rsidRPr="00F84ADB">
        <w:rPr>
          <w:rFonts w:ascii="Avenir Next LT Pro" w:hAnsi="Avenir Next LT Pro" w:cs="Browallia New"/>
          <w:spacing w:val="-9"/>
          <w:w w:val="125"/>
          <w:sz w:val="16"/>
          <w:szCs w:val="16"/>
        </w:rPr>
        <w:t xml:space="preserve"> </w:t>
      </w:r>
      <w:r w:rsidR="00F84ADB" w:rsidRPr="00F84ADB">
        <w:rPr>
          <w:rFonts w:ascii="Avenir Next LT Pro" w:hAnsi="Avenir Next LT Pro" w:cs="Browallia New"/>
          <w:w w:val="125"/>
          <w:sz w:val="16"/>
          <w:szCs w:val="16"/>
        </w:rPr>
        <w:t>Tomba</w:t>
      </w:r>
      <w:r w:rsidR="00F84ADB">
        <w:rPr>
          <w:rFonts w:ascii="Avenir Next LT Pro" w:hAnsi="Avenir Next LT Pro" w:cs="Browallia New"/>
          <w:spacing w:val="-9"/>
          <w:w w:val="125"/>
          <w:sz w:val="16"/>
          <w:szCs w:val="16"/>
        </w:rPr>
        <w:t xml:space="preserve"> </w:t>
      </w:r>
      <w:r w:rsidR="00F84ADB" w:rsidRPr="00F84ADB">
        <w:rPr>
          <w:rFonts w:ascii="Avenir Next LT Pro" w:hAnsi="Avenir Next LT Pro" w:cs="Browallia New"/>
          <w:spacing w:val="-4"/>
          <w:w w:val="125"/>
          <w:sz w:val="16"/>
          <w:szCs w:val="16"/>
        </w:rPr>
        <w:t>(TV)</w:t>
      </w:r>
    </w:p>
    <w:p w14:paraId="50C9AC57" w14:textId="60D48DE0" w:rsidR="00E17700" w:rsidRPr="00F84ADB" w:rsidRDefault="00000000" w:rsidP="00C16BF0">
      <w:pPr>
        <w:ind w:left="2552" w:right="56" w:hanging="1276"/>
        <w:jc w:val="right"/>
        <w:rPr>
          <w:rFonts w:ascii="Avenir Next LT Pro" w:hAnsi="Avenir Next LT Pro" w:cs="Browallia New"/>
          <w:sz w:val="16"/>
          <w:szCs w:val="16"/>
        </w:rPr>
      </w:pPr>
      <w:r w:rsidRPr="00F84ADB">
        <w:rPr>
          <w:rFonts w:ascii="Avenir Next LT Pro" w:hAnsi="Avenir Next LT Pro" w:cs="Browallia New"/>
          <w:w w:val="130"/>
          <w:sz w:val="16"/>
          <w:szCs w:val="16"/>
        </w:rPr>
        <w:t>333</w:t>
      </w:r>
      <w:r w:rsidRPr="00F84ADB">
        <w:rPr>
          <w:rFonts w:ascii="Avenir Next LT Pro" w:hAnsi="Avenir Next LT Pro" w:cs="Browallia New"/>
          <w:spacing w:val="-7"/>
          <w:w w:val="130"/>
          <w:sz w:val="16"/>
          <w:szCs w:val="16"/>
        </w:rPr>
        <w:t xml:space="preserve"> </w:t>
      </w:r>
      <w:r w:rsidRPr="00F84ADB">
        <w:rPr>
          <w:rFonts w:ascii="Avenir Next LT Pro" w:hAnsi="Avenir Next LT Pro" w:cs="Browallia New"/>
          <w:w w:val="130"/>
          <w:sz w:val="16"/>
          <w:szCs w:val="16"/>
        </w:rPr>
        <w:t>75</w:t>
      </w:r>
      <w:r w:rsidRPr="00F84ADB">
        <w:rPr>
          <w:rFonts w:ascii="Avenir Next LT Pro" w:hAnsi="Avenir Next LT Pro" w:cs="Browallia New"/>
          <w:spacing w:val="-6"/>
          <w:w w:val="130"/>
          <w:sz w:val="16"/>
          <w:szCs w:val="16"/>
        </w:rPr>
        <w:t xml:space="preserve"> </w:t>
      </w:r>
      <w:r w:rsidRPr="00F84ADB">
        <w:rPr>
          <w:rFonts w:ascii="Avenir Next LT Pro" w:hAnsi="Avenir Next LT Pro" w:cs="Browallia New"/>
          <w:w w:val="130"/>
          <w:sz w:val="16"/>
          <w:szCs w:val="16"/>
        </w:rPr>
        <w:t>66</w:t>
      </w:r>
      <w:r w:rsidRPr="00F84ADB">
        <w:rPr>
          <w:rFonts w:ascii="Avenir Next LT Pro" w:hAnsi="Avenir Next LT Pro" w:cs="Browallia New"/>
          <w:spacing w:val="-6"/>
          <w:w w:val="130"/>
          <w:sz w:val="16"/>
          <w:szCs w:val="16"/>
        </w:rPr>
        <w:t xml:space="preserve"> </w:t>
      </w:r>
      <w:r w:rsidRPr="00F84ADB">
        <w:rPr>
          <w:rFonts w:ascii="Avenir Next LT Pro" w:hAnsi="Avenir Next LT Pro" w:cs="Browallia New"/>
          <w:spacing w:val="-5"/>
          <w:w w:val="130"/>
          <w:sz w:val="16"/>
          <w:szCs w:val="16"/>
        </w:rPr>
        <w:t>740</w:t>
      </w:r>
    </w:p>
    <w:p w14:paraId="63E567C2" w14:textId="77777777" w:rsidR="00E17700" w:rsidRPr="00F84ADB" w:rsidRDefault="00E17700" w:rsidP="00713EAC">
      <w:pPr>
        <w:ind w:right="56" w:firstLine="142"/>
        <w:jc w:val="right"/>
        <w:rPr>
          <w:sz w:val="16"/>
          <w:szCs w:val="16"/>
        </w:rPr>
      </w:pPr>
      <w:hyperlink r:id="rId9">
        <w:r w:rsidRPr="00F84ADB">
          <w:rPr>
            <w:rFonts w:ascii="Avenir Next LT Pro" w:hAnsi="Avenir Next LT Pro" w:cs="Browallia New"/>
            <w:spacing w:val="-2"/>
            <w:w w:val="115"/>
            <w:sz w:val="16"/>
            <w:szCs w:val="16"/>
          </w:rPr>
          <w:t>info@fondoplastico.com</w:t>
        </w:r>
      </w:hyperlink>
    </w:p>
    <w:p w14:paraId="72CA7BBA" w14:textId="77777777" w:rsidR="00E17700" w:rsidRDefault="00E17700" w:rsidP="00713EAC">
      <w:pPr>
        <w:ind w:firstLine="142"/>
        <w:jc w:val="right"/>
        <w:rPr>
          <w:sz w:val="20"/>
        </w:rPr>
        <w:sectPr w:rsidR="00E17700" w:rsidSect="00F84ADB">
          <w:type w:val="continuous"/>
          <w:pgSz w:w="11910" w:h="16850"/>
          <w:pgMar w:top="1180" w:right="1133" w:bottom="2100" w:left="1133" w:header="0" w:footer="1916" w:gutter="0"/>
          <w:cols w:num="2" w:space="152" w:equalWidth="0">
            <w:col w:w="4509" w:space="1438"/>
            <w:col w:w="3697"/>
          </w:cols>
        </w:sectPr>
      </w:pPr>
    </w:p>
    <w:p w14:paraId="32A8B421" w14:textId="77777777" w:rsidR="00A8719A" w:rsidRDefault="00A8719A" w:rsidP="00A75FAB">
      <w:pPr>
        <w:widowControl/>
        <w:autoSpaceDE/>
        <w:autoSpaceDN/>
        <w:spacing w:before="100" w:beforeAutospacing="1" w:after="100" w:afterAutospacing="1"/>
        <w:outlineLvl w:val="2"/>
        <w:rPr>
          <w:rFonts w:ascii="Open Sans" w:eastAsia="Times New Roman" w:hAnsi="Open Sans" w:cs="Open Sans"/>
          <w:b/>
          <w:bCs/>
          <w:lang w:val="it-IT" w:eastAsia="it-IT"/>
        </w:rPr>
      </w:pPr>
      <w:r w:rsidRPr="00A8719A">
        <w:rPr>
          <w:rFonts w:ascii="Open Sans" w:eastAsia="Times New Roman" w:hAnsi="Open Sans" w:cs="Open Sans"/>
          <w:b/>
          <w:bCs/>
          <w:lang w:val="it-IT" w:eastAsia="it-IT"/>
        </w:rPr>
        <w:t xml:space="preserve">INCONTRI DI MATERIE presenta </w:t>
      </w:r>
      <w:proofErr w:type="spellStart"/>
      <w:r w:rsidRPr="00A8719A">
        <w:rPr>
          <w:rFonts w:ascii="Open Sans" w:eastAsia="Times New Roman" w:hAnsi="Open Sans" w:cs="Open Sans"/>
          <w:b/>
          <w:bCs/>
          <w:lang w:val="it-IT" w:eastAsia="it-IT"/>
        </w:rPr>
        <w:t>Tempèrie</w:t>
      </w:r>
      <w:proofErr w:type="spellEnd"/>
      <w:r w:rsidRPr="00A8719A">
        <w:rPr>
          <w:rFonts w:ascii="Open Sans" w:eastAsia="Times New Roman" w:hAnsi="Open Sans" w:cs="Open Sans"/>
          <w:b/>
          <w:bCs/>
          <w:lang w:val="it-IT" w:eastAsia="it-IT"/>
        </w:rPr>
        <w:t xml:space="preserve"> | Le forme del tempo di Elisabetta Casaburi</w:t>
      </w:r>
    </w:p>
    <w:p w14:paraId="599B4D7D" w14:textId="77777777" w:rsidR="00A8719A" w:rsidRDefault="00A8719A" w:rsidP="00A75FAB">
      <w:pPr>
        <w:widowControl/>
        <w:autoSpaceDE/>
        <w:autoSpaceDN/>
        <w:spacing w:before="100" w:beforeAutospacing="1" w:after="100" w:afterAutospacing="1"/>
        <w:rPr>
          <w:rFonts w:ascii="Open Sans" w:eastAsia="Times New Roman" w:hAnsi="Open Sans" w:cs="Open Sans"/>
          <w:i/>
          <w:iCs/>
          <w:lang w:val="it-IT" w:eastAsia="it-IT"/>
        </w:rPr>
      </w:pPr>
      <w:r w:rsidRPr="00A8719A">
        <w:rPr>
          <w:rFonts w:ascii="Open Sans" w:eastAsia="Times New Roman" w:hAnsi="Open Sans" w:cs="Open Sans"/>
          <w:i/>
          <w:iCs/>
          <w:lang w:val="it-IT" w:eastAsia="it-IT"/>
        </w:rPr>
        <w:t xml:space="preserve">Le sculture in carta della designer veneziana esplorano il rapporto tra materia, luce e spazio. Il 17 e 18 ottobre, a </w:t>
      </w:r>
      <w:proofErr w:type="spellStart"/>
      <w:r w:rsidRPr="00A8719A">
        <w:rPr>
          <w:rFonts w:ascii="Open Sans" w:eastAsia="Times New Roman" w:hAnsi="Open Sans" w:cs="Open Sans"/>
          <w:i/>
          <w:iCs/>
          <w:lang w:val="it-IT" w:eastAsia="it-IT"/>
        </w:rPr>
        <w:t>Con.Creta</w:t>
      </w:r>
      <w:proofErr w:type="spellEnd"/>
      <w:r w:rsidRPr="00A8719A">
        <w:rPr>
          <w:rFonts w:ascii="Open Sans" w:eastAsia="Times New Roman" w:hAnsi="Open Sans" w:cs="Open Sans"/>
          <w:i/>
          <w:iCs/>
          <w:lang w:val="it-IT" w:eastAsia="it-IT"/>
        </w:rPr>
        <w:t xml:space="preserve"> Ristorante, due appuntamenti tra ricerca artistica, dialogo e convivialità.</w:t>
      </w:r>
    </w:p>
    <w:p w14:paraId="57212854" w14:textId="27BA8A6B" w:rsidR="00A8719A" w:rsidRPr="00A8719A" w:rsidRDefault="00A8719A"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A8719A">
        <w:rPr>
          <w:rFonts w:ascii="Open Sans" w:eastAsia="Times New Roman" w:hAnsi="Open Sans" w:cs="Open Sans"/>
          <w:b/>
          <w:bCs/>
          <w:sz w:val="20"/>
          <w:szCs w:val="20"/>
          <w:lang w:val="it-IT" w:eastAsia="it-IT"/>
        </w:rPr>
        <w:t>Pove del Grappa, ottobre 2026</w:t>
      </w:r>
      <w:r w:rsidRPr="00A8719A">
        <w:rPr>
          <w:rFonts w:ascii="Open Sans" w:eastAsia="Times New Roman" w:hAnsi="Open Sans" w:cs="Open Sans"/>
          <w:sz w:val="20"/>
          <w:szCs w:val="20"/>
          <w:lang w:val="it-IT" w:eastAsia="it-IT"/>
        </w:rPr>
        <w:t xml:space="preserve"> – La carta si trasforma in architettura, dando vita a volumi e geometrie che raccontano il tempo attraverso le stagioni, la luce e il colore. Nasce da questa ricerca </w:t>
      </w:r>
      <w:proofErr w:type="spellStart"/>
      <w:r w:rsidRPr="00A8719A">
        <w:rPr>
          <w:rFonts w:ascii="Open Sans" w:eastAsia="Times New Roman" w:hAnsi="Open Sans" w:cs="Open Sans"/>
          <w:i/>
          <w:iCs/>
          <w:sz w:val="20"/>
          <w:szCs w:val="20"/>
          <w:lang w:val="it-IT" w:eastAsia="it-IT"/>
        </w:rPr>
        <w:t>Tempèrie</w:t>
      </w:r>
      <w:proofErr w:type="spellEnd"/>
      <w:r w:rsidRPr="00A8719A">
        <w:rPr>
          <w:rFonts w:ascii="Open Sans" w:eastAsia="Times New Roman" w:hAnsi="Open Sans" w:cs="Open Sans"/>
          <w:i/>
          <w:iCs/>
          <w:sz w:val="20"/>
          <w:szCs w:val="20"/>
          <w:lang w:val="it-IT" w:eastAsia="it-IT"/>
        </w:rPr>
        <w:t xml:space="preserve"> | Le forme del tempo</w:t>
      </w:r>
      <w:r w:rsidRPr="00A8719A">
        <w:rPr>
          <w:rFonts w:ascii="Open Sans" w:eastAsia="Times New Roman" w:hAnsi="Open Sans" w:cs="Open Sans"/>
          <w:sz w:val="20"/>
          <w:szCs w:val="20"/>
          <w:lang w:val="it-IT" w:eastAsia="it-IT"/>
        </w:rPr>
        <w:t xml:space="preserve">, la nuova collezione di sculture in carta di </w:t>
      </w:r>
      <w:r w:rsidRPr="00A8719A">
        <w:rPr>
          <w:rFonts w:ascii="Open Sans" w:eastAsia="Times New Roman" w:hAnsi="Open Sans" w:cs="Open Sans"/>
          <w:b/>
          <w:bCs/>
          <w:sz w:val="20"/>
          <w:szCs w:val="20"/>
          <w:lang w:val="it-IT" w:eastAsia="it-IT"/>
        </w:rPr>
        <w:t>Elisabetta Casaburi</w:t>
      </w:r>
      <w:r w:rsidRPr="00A8719A">
        <w:rPr>
          <w:rFonts w:ascii="Open Sans" w:eastAsia="Times New Roman" w:hAnsi="Open Sans" w:cs="Open Sans"/>
          <w:sz w:val="20"/>
          <w:szCs w:val="20"/>
          <w:lang w:val="it-IT" w:eastAsia="it-IT"/>
        </w:rPr>
        <w:t xml:space="preserve">, che sarà presentata in anteprima il 17 e 18 ottobre durante un nuovo appuntamento di </w:t>
      </w:r>
      <w:r w:rsidRPr="00A8719A">
        <w:rPr>
          <w:rFonts w:ascii="Open Sans" w:eastAsia="Times New Roman" w:hAnsi="Open Sans" w:cs="Open Sans"/>
          <w:b/>
          <w:bCs/>
          <w:sz w:val="20"/>
          <w:szCs w:val="20"/>
          <w:lang w:val="it-IT" w:eastAsia="it-IT"/>
        </w:rPr>
        <w:t>INCONTRI DI MATERIE</w:t>
      </w:r>
      <w:r w:rsidR="00473C7B">
        <w:rPr>
          <w:rFonts w:ascii="Open Sans" w:eastAsia="Times New Roman" w:hAnsi="Open Sans" w:cs="Open Sans"/>
          <w:b/>
          <w:bCs/>
          <w:sz w:val="20"/>
          <w:szCs w:val="20"/>
          <w:lang w:val="it-IT" w:eastAsia="it-IT"/>
        </w:rPr>
        <w:t xml:space="preserve"> |</w:t>
      </w:r>
      <w:r w:rsidR="00473C7B" w:rsidRPr="00473C7B">
        <w:t xml:space="preserve"> </w:t>
      </w:r>
      <w:r w:rsidR="00473C7B" w:rsidRPr="00473C7B">
        <w:rPr>
          <w:rFonts w:ascii="Open Sans" w:eastAsia="Times New Roman" w:hAnsi="Open Sans" w:cs="Open Sans"/>
          <w:b/>
          <w:bCs/>
          <w:sz w:val="20"/>
          <w:szCs w:val="20"/>
          <w:lang w:val="it-IT" w:eastAsia="it-IT"/>
        </w:rPr>
        <w:t>Dialoghi tra gusto, arte e saper fare contemporaneo</w:t>
      </w:r>
      <w:r w:rsidRPr="00A8719A">
        <w:rPr>
          <w:rFonts w:ascii="Open Sans" w:eastAsia="Times New Roman" w:hAnsi="Open Sans" w:cs="Open Sans"/>
          <w:sz w:val="20"/>
          <w:szCs w:val="20"/>
          <w:lang w:val="it-IT" w:eastAsia="it-IT"/>
        </w:rPr>
        <w:t xml:space="preserve">, il format ideato per mettere in relazione arte, artigianato, design e cultura del gusto, ospitato negli spazi di </w:t>
      </w:r>
      <w:proofErr w:type="spellStart"/>
      <w:r w:rsidRPr="00A8719A">
        <w:rPr>
          <w:rFonts w:ascii="Open Sans" w:eastAsia="Times New Roman" w:hAnsi="Open Sans" w:cs="Open Sans"/>
          <w:b/>
          <w:bCs/>
          <w:sz w:val="20"/>
          <w:szCs w:val="20"/>
          <w:lang w:val="it-IT" w:eastAsia="it-IT"/>
        </w:rPr>
        <w:t>Con.Creta</w:t>
      </w:r>
      <w:proofErr w:type="spellEnd"/>
      <w:r w:rsidRPr="00A8719A">
        <w:rPr>
          <w:rFonts w:ascii="Open Sans" w:eastAsia="Times New Roman" w:hAnsi="Open Sans" w:cs="Open Sans"/>
          <w:b/>
          <w:bCs/>
          <w:sz w:val="20"/>
          <w:szCs w:val="20"/>
          <w:lang w:val="it-IT" w:eastAsia="it-IT"/>
        </w:rPr>
        <w:t xml:space="preserve"> Ristorante a Pove del Grappa</w:t>
      </w:r>
      <w:r w:rsidRPr="00A8719A">
        <w:rPr>
          <w:rFonts w:ascii="Open Sans" w:eastAsia="Times New Roman" w:hAnsi="Open Sans" w:cs="Open Sans"/>
          <w:sz w:val="20"/>
          <w:szCs w:val="20"/>
          <w:lang w:val="it-IT" w:eastAsia="it-IT"/>
        </w:rPr>
        <w:t>.</w:t>
      </w:r>
    </w:p>
    <w:p w14:paraId="2E14F150" w14:textId="77777777" w:rsidR="00A8719A" w:rsidRPr="00A8719A" w:rsidRDefault="00A8719A"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A8719A">
        <w:rPr>
          <w:rFonts w:ascii="Open Sans" w:eastAsia="Times New Roman" w:hAnsi="Open Sans" w:cs="Open Sans"/>
          <w:sz w:val="20"/>
          <w:szCs w:val="20"/>
          <w:lang w:val="it-IT" w:eastAsia="it-IT"/>
        </w:rPr>
        <w:t xml:space="preserve">Il titolo della collezione deriva da una parola antica, </w:t>
      </w:r>
      <w:proofErr w:type="spellStart"/>
      <w:r w:rsidRPr="00A8719A">
        <w:rPr>
          <w:rFonts w:ascii="Open Sans" w:eastAsia="Times New Roman" w:hAnsi="Open Sans" w:cs="Open Sans"/>
          <w:i/>
          <w:iCs/>
          <w:sz w:val="20"/>
          <w:szCs w:val="20"/>
          <w:lang w:val="it-IT" w:eastAsia="it-IT"/>
        </w:rPr>
        <w:t>tempèrie</w:t>
      </w:r>
      <w:proofErr w:type="spellEnd"/>
      <w:r w:rsidRPr="00A8719A">
        <w:rPr>
          <w:rFonts w:ascii="Open Sans" w:eastAsia="Times New Roman" w:hAnsi="Open Sans" w:cs="Open Sans"/>
          <w:sz w:val="20"/>
          <w:szCs w:val="20"/>
          <w:lang w:val="it-IT" w:eastAsia="it-IT"/>
        </w:rPr>
        <w:t>, che racchiude diversi significati: il clima di un luogo, il carattere di un'epoca e, nella sua accezione originaria, la giusta mescolanza degli elementi. Un termine che esprime la natura stessa del progetto, in cui la carta diventa materia da esplorare e trasformare, dando forma a strutture tridimensionali che evocano atmosfere e fenomeni naturali.</w:t>
      </w:r>
    </w:p>
    <w:p w14:paraId="747A58E2" w14:textId="77777777" w:rsidR="00A8719A" w:rsidRPr="00A8719A" w:rsidRDefault="00A8719A"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A8719A">
        <w:rPr>
          <w:rFonts w:ascii="Open Sans" w:eastAsia="Times New Roman" w:hAnsi="Open Sans" w:cs="Open Sans"/>
          <w:sz w:val="20"/>
          <w:szCs w:val="20"/>
          <w:lang w:val="it-IT" w:eastAsia="it-IT"/>
        </w:rPr>
        <w:t xml:space="preserve">Il percorso di Elisabetta Casaburi affonda le radici nella formazione all'Istituto d'Arte di Venezia e nell'esperienza della </w:t>
      </w:r>
      <w:r w:rsidRPr="00A8719A">
        <w:rPr>
          <w:rFonts w:ascii="Open Sans" w:eastAsia="Times New Roman" w:hAnsi="Open Sans" w:cs="Open Sans"/>
          <w:b/>
          <w:bCs/>
          <w:sz w:val="20"/>
          <w:szCs w:val="20"/>
          <w:lang w:val="it-IT" w:eastAsia="it-IT"/>
        </w:rPr>
        <w:t>Carterìa ai Frari</w:t>
      </w:r>
      <w:r w:rsidRPr="00A8719A">
        <w:rPr>
          <w:rFonts w:ascii="Open Sans" w:eastAsia="Times New Roman" w:hAnsi="Open Sans" w:cs="Open Sans"/>
          <w:sz w:val="20"/>
          <w:szCs w:val="20"/>
          <w:lang w:val="it-IT" w:eastAsia="it-IT"/>
        </w:rPr>
        <w:t>, bottega-laboratorio aperta nel 2008 nel cuore della città, tra la Scuola Grande di San Rocco e la Basilica dei Frari. Qui la carta viene lavorata a mano, piegata, stampata e legata, attraverso una sperimentazione che coniuga tecniche artigianali, ricerca progettuale e sensibilità contemporanea.</w:t>
      </w:r>
    </w:p>
    <w:p w14:paraId="14B0D99B" w14:textId="77777777" w:rsidR="00A8719A" w:rsidRPr="00A8719A" w:rsidRDefault="00A8719A"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A8719A">
        <w:rPr>
          <w:rFonts w:ascii="Open Sans" w:eastAsia="Times New Roman" w:hAnsi="Open Sans" w:cs="Open Sans"/>
          <w:sz w:val="20"/>
          <w:szCs w:val="20"/>
          <w:lang w:val="it-IT" w:eastAsia="it-IT"/>
        </w:rPr>
        <w:t xml:space="preserve">Alla sua attività si affianca la partecipazione alla fondazione di </w:t>
      </w:r>
      <w:proofErr w:type="spellStart"/>
      <w:r w:rsidRPr="00A8719A">
        <w:rPr>
          <w:rFonts w:ascii="Open Sans" w:eastAsia="Times New Roman" w:hAnsi="Open Sans" w:cs="Open Sans"/>
          <w:b/>
          <w:bCs/>
          <w:sz w:val="20"/>
          <w:szCs w:val="20"/>
          <w:lang w:val="it-IT" w:eastAsia="it-IT"/>
        </w:rPr>
        <w:t>cArte</w:t>
      </w:r>
      <w:proofErr w:type="spellEnd"/>
      <w:r w:rsidRPr="00A8719A">
        <w:rPr>
          <w:rFonts w:ascii="Open Sans" w:eastAsia="Times New Roman" w:hAnsi="Open Sans" w:cs="Open Sans"/>
          <w:b/>
          <w:bCs/>
          <w:sz w:val="20"/>
          <w:szCs w:val="20"/>
          <w:lang w:val="it-IT" w:eastAsia="it-IT"/>
        </w:rPr>
        <w:t>, il Museo diffuso della carta e della stampa di Venezia</w:t>
      </w:r>
      <w:r w:rsidRPr="00A8719A">
        <w:rPr>
          <w:rFonts w:ascii="Open Sans" w:eastAsia="Times New Roman" w:hAnsi="Open Sans" w:cs="Open Sans"/>
          <w:sz w:val="20"/>
          <w:szCs w:val="20"/>
          <w:lang w:val="it-IT" w:eastAsia="it-IT"/>
        </w:rPr>
        <w:t>, nato dalla collaborazione con altre realtà artigiane per valorizzare il patrimonio di conoscenze e saperi legati alla cultura della carta e della stampa.</w:t>
      </w:r>
    </w:p>
    <w:p w14:paraId="5F98BA64" w14:textId="77777777" w:rsidR="00A8719A" w:rsidRPr="00A8719A" w:rsidRDefault="00A8719A"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A8719A">
        <w:rPr>
          <w:rFonts w:ascii="Open Sans" w:eastAsia="Times New Roman" w:hAnsi="Open Sans" w:cs="Open Sans"/>
          <w:sz w:val="20"/>
          <w:szCs w:val="20"/>
          <w:lang w:val="it-IT" w:eastAsia="it-IT"/>
        </w:rPr>
        <w:t xml:space="preserve">È da questo bagaglio di esperienze che prende forma </w:t>
      </w:r>
      <w:proofErr w:type="spellStart"/>
      <w:r w:rsidRPr="00A8719A">
        <w:rPr>
          <w:rFonts w:ascii="Open Sans" w:eastAsia="Times New Roman" w:hAnsi="Open Sans" w:cs="Open Sans"/>
          <w:i/>
          <w:iCs/>
          <w:sz w:val="20"/>
          <w:szCs w:val="20"/>
          <w:lang w:val="it-IT" w:eastAsia="it-IT"/>
        </w:rPr>
        <w:t>Tempèrie</w:t>
      </w:r>
      <w:proofErr w:type="spellEnd"/>
      <w:r w:rsidRPr="00A8719A">
        <w:rPr>
          <w:rFonts w:ascii="Open Sans" w:eastAsia="Times New Roman" w:hAnsi="Open Sans" w:cs="Open Sans"/>
          <w:sz w:val="20"/>
          <w:szCs w:val="20"/>
          <w:lang w:val="it-IT" w:eastAsia="it-IT"/>
        </w:rPr>
        <w:t xml:space="preserve">, una collezione articolata in quattro sistemi modulari ispirati ai fenomeni atmosferici delle stagioni: </w:t>
      </w:r>
      <w:r w:rsidRPr="00A8719A">
        <w:rPr>
          <w:rFonts w:ascii="Open Sans" w:eastAsia="Times New Roman" w:hAnsi="Open Sans" w:cs="Open Sans"/>
          <w:b/>
          <w:bCs/>
          <w:sz w:val="20"/>
          <w:szCs w:val="20"/>
          <w:lang w:val="it-IT" w:eastAsia="it-IT"/>
        </w:rPr>
        <w:t>Brina</w:t>
      </w:r>
      <w:r w:rsidRPr="00A8719A">
        <w:rPr>
          <w:rFonts w:ascii="Open Sans" w:eastAsia="Times New Roman" w:hAnsi="Open Sans" w:cs="Open Sans"/>
          <w:sz w:val="20"/>
          <w:szCs w:val="20"/>
          <w:lang w:val="it-IT" w:eastAsia="it-IT"/>
        </w:rPr>
        <w:t xml:space="preserve">, per l'inverno; </w:t>
      </w:r>
      <w:r w:rsidRPr="00A8719A">
        <w:rPr>
          <w:rFonts w:ascii="Open Sans" w:eastAsia="Times New Roman" w:hAnsi="Open Sans" w:cs="Open Sans"/>
          <w:b/>
          <w:bCs/>
          <w:sz w:val="20"/>
          <w:szCs w:val="20"/>
          <w:lang w:val="it-IT" w:eastAsia="it-IT"/>
        </w:rPr>
        <w:t>Rugiada</w:t>
      </w:r>
      <w:r w:rsidRPr="00A8719A">
        <w:rPr>
          <w:rFonts w:ascii="Open Sans" w:eastAsia="Times New Roman" w:hAnsi="Open Sans" w:cs="Open Sans"/>
          <w:sz w:val="20"/>
          <w:szCs w:val="20"/>
          <w:lang w:val="it-IT" w:eastAsia="it-IT"/>
        </w:rPr>
        <w:t xml:space="preserve">, per la primavera; </w:t>
      </w:r>
      <w:r w:rsidRPr="00A8719A">
        <w:rPr>
          <w:rFonts w:ascii="Open Sans" w:eastAsia="Times New Roman" w:hAnsi="Open Sans" w:cs="Open Sans"/>
          <w:b/>
          <w:bCs/>
          <w:sz w:val="20"/>
          <w:szCs w:val="20"/>
          <w:lang w:val="it-IT" w:eastAsia="it-IT"/>
        </w:rPr>
        <w:t>Afa</w:t>
      </w:r>
      <w:r w:rsidRPr="00A8719A">
        <w:rPr>
          <w:rFonts w:ascii="Open Sans" w:eastAsia="Times New Roman" w:hAnsi="Open Sans" w:cs="Open Sans"/>
          <w:sz w:val="20"/>
          <w:szCs w:val="20"/>
          <w:lang w:val="it-IT" w:eastAsia="it-IT"/>
        </w:rPr>
        <w:t xml:space="preserve">, per l'estate; </w:t>
      </w:r>
      <w:r w:rsidRPr="00A8719A">
        <w:rPr>
          <w:rFonts w:ascii="Open Sans" w:eastAsia="Times New Roman" w:hAnsi="Open Sans" w:cs="Open Sans"/>
          <w:b/>
          <w:bCs/>
          <w:sz w:val="20"/>
          <w:szCs w:val="20"/>
          <w:lang w:val="it-IT" w:eastAsia="it-IT"/>
        </w:rPr>
        <w:t>Bruma</w:t>
      </w:r>
      <w:r w:rsidRPr="00A8719A">
        <w:rPr>
          <w:rFonts w:ascii="Open Sans" w:eastAsia="Times New Roman" w:hAnsi="Open Sans" w:cs="Open Sans"/>
          <w:sz w:val="20"/>
          <w:szCs w:val="20"/>
          <w:lang w:val="it-IT" w:eastAsia="it-IT"/>
        </w:rPr>
        <w:t>, per l'autunno.</w:t>
      </w:r>
    </w:p>
    <w:p w14:paraId="0133792E" w14:textId="77777777" w:rsidR="00A8719A" w:rsidRPr="00A8719A" w:rsidRDefault="00A8719A"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A8719A">
        <w:rPr>
          <w:rFonts w:ascii="Open Sans" w:eastAsia="Times New Roman" w:hAnsi="Open Sans" w:cs="Open Sans"/>
          <w:sz w:val="20"/>
          <w:szCs w:val="20"/>
          <w:lang w:val="it-IT" w:eastAsia="it-IT"/>
        </w:rPr>
        <w:t>Attraverso il taglio e la piega, il colore e la luce, la superficie piana della carta si trasforma in una costruzione plastica, capace di generare forme e configurazioni differenti. Le opere si sviluppano così in un equilibrio dinamico tra geometria e sensibilità, in cui la percezione cambia in relazione allo spazio e alla luce.</w:t>
      </w:r>
    </w:p>
    <w:p w14:paraId="2EBC8DF0" w14:textId="77777777" w:rsidR="00A8719A" w:rsidRPr="00A8719A" w:rsidRDefault="00A8719A"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A8719A">
        <w:rPr>
          <w:rFonts w:ascii="Open Sans" w:eastAsia="Times New Roman" w:hAnsi="Open Sans" w:cs="Open Sans"/>
          <w:sz w:val="20"/>
          <w:szCs w:val="20"/>
          <w:lang w:val="it-IT" w:eastAsia="it-IT"/>
        </w:rPr>
        <w:t>«</w:t>
      </w:r>
      <w:r w:rsidRPr="00A8719A">
        <w:rPr>
          <w:rFonts w:ascii="Open Sans" w:eastAsia="Times New Roman" w:hAnsi="Open Sans" w:cs="Open Sans"/>
          <w:i/>
          <w:iCs/>
          <w:sz w:val="20"/>
          <w:szCs w:val="20"/>
          <w:lang w:val="it-IT" w:eastAsia="it-IT"/>
        </w:rPr>
        <w:t>Ho scelto di lavorare con sistemi modulari perché mi permettono di esplorare le infinite possibilità della carta. Il taglio, la piega, il colore e la luce trasformano una superficie piana in architetture tridimensionali, in un dialogo sempre diverso tra materia, spazio e percezione</w:t>
      </w:r>
      <w:r w:rsidRPr="00A8719A">
        <w:rPr>
          <w:rFonts w:ascii="Open Sans" w:eastAsia="Times New Roman" w:hAnsi="Open Sans" w:cs="Open Sans"/>
          <w:sz w:val="20"/>
          <w:szCs w:val="20"/>
          <w:lang w:val="it-IT" w:eastAsia="it-IT"/>
        </w:rPr>
        <w:t>», racconta Elisabetta Casaburi.</w:t>
      </w:r>
    </w:p>
    <w:p w14:paraId="129DFAD2" w14:textId="77777777" w:rsidR="00A8719A" w:rsidRPr="00A8719A" w:rsidRDefault="00A8719A"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A8719A">
        <w:rPr>
          <w:rFonts w:ascii="Open Sans" w:eastAsia="Times New Roman" w:hAnsi="Open Sans" w:cs="Open Sans"/>
          <w:sz w:val="20"/>
          <w:szCs w:val="20"/>
          <w:lang w:val="it-IT" w:eastAsia="it-IT"/>
        </w:rPr>
        <w:lastRenderedPageBreak/>
        <w:t xml:space="preserve">La presentazione della collezione si inserisce nella ricerca curatoriale di </w:t>
      </w:r>
      <w:r w:rsidRPr="00A8719A">
        <w:rPr>
          <w:rFonts w:ascii="Open Sans" w:eastAsia="Times New Roman" w:hAnsi="Open Sans" w:cs="Open Sans"/>
          <w:b/>
          <w:bCs/>
          <w:sz w:val="20"/>
          <w:szCs w:val="20"/>
          <w:lang w:val="it-IT" w:eastAsia="it-IT"/>
        </w:rPr>
        <w:t>INCONTRI DI MATERIE</w:t>
      </w:r>
      <w:r w:rsidRPr="00A8719A">
        <w:rPr>
          <w:rFonts w:ascii="Open Sans" w:eastAsia="Times New Roman" w:hAnsi="Open Sans" w:cs="Open Sans"/>
          <w:sz w:val="20"/>
          <w:szCs w:val="20"/>
          <w:lang w:val="it-IT" w:eastAsia="it-IT"/>
        </w:rPr>
        <w:t xml:space="preserve">, progetto ideato da </w:t>
      </w:r>
      <w:r w:rsidRPr="00A8719A">
        <w:rPr>
          <w:rFonts w:ascii="Open Sans" w:eastAsia="Times New Roman" w:hAnsi="Open Sans" w:cs="Open Sans"/>
          <w:b/>
          <w:bCs/>
          <w:sz w:val="20"/>
          <w:szCs w:val="20"/>
          <w:lang w:val="it-IT" w:eastAsia="it-IT"/>
        </w:rPr>
        <w:t>Fondo Plastico</w:t>
      </w:r>
      <w:r w:rsidRPr="00A8719A">
        <w:rPr>
          <w:rFonts w:ascii="Open Sans" w:eastAsia="Times New Roman" w:hAnsi="Open Sans" w:cs="Open Sans"/>
          <w:sz w:val="20"/>
          <w:szCs w:val="20"/>
          <w:lang w:val="it-IT" w:eastAsia="it-IT"/>
        </w:rPr>
        <w:t xml:space="preserve"> in collaborazione con </w:t>
      </w:r>
      <w:proofErr w:type="spellStart"/>
      <w:r w:rsidRPr="00A8719A">
        <w:rPr>
          <w:rFonts w:ascii="Open Sans" w:eastAsia="Times New Roman" w:hAnsi="Open Sans" w:cs="Open Sans"/>
          <w:b/>
          <w:bCs/>
          <w:sz w:val="20"/>
          <w:szCs w:val="20"/>
          <w:lang w:val="it-IT" w:eastAsia="it-IT"/>
        </w:rPr>
        <w:t>Con.Creta</w:t>
      </w:r>
      <w:proofErr w:type="spellEnd"/>
      <w:r w:rsidRPr="00A8719A">
        <w:rPr>
          <w:rFonts w:ascii="Open Sans" w:eastAsia="Times New Roman" w:hAnsi="Open Sans" w:cs="Open Sans"/>
          <w:b/>
          <w:bCs/>
          <w:sz w:val="20"/>
          <w:szCs w:val="20"/>
          <w:lang w:val="it-IT" w:eastAsia="it-IT"/>
        </w:rPr>
        <w:t xml:space="preserve"> Ristorante</w:t>
      </w:r>
      <w:r w:rsidRPr="00A8719A">
        <w:rPr>
          <w:rFonts w:ascii="Open Sans" w:eastAsia="Times New Roman" w:hAnsi="Open Sans" w:cs="Open Sans"/>
          <w:sz w:val="20"/>
          <w:szCs w:val="20"/>
          <w:lang w:val="it-IT" w:eastAsia="it-IT"/>
        </w:rPr>
        <w:t xml:space="preserve"> per creare occasioni di incontro tra linguaggi creativi e sensibilità differenti. In questo contesto, l'esperienza artistica si intreccia con quella del gusto, offrendo al pubblico un momento di scoperta e condivisione in cui la materia diventa il punto di partenza per nuove relazioni.</w:t>
      </w:r>
    </w:p>
    <w:p w14:paraId="51AC05F8" w14:textId="77777777" w:rsidR="00A8719A" w:rsidRPr="00A8719A" w:rsidRDefault="00A8719A" w:rsidP="00A8719A">
      <w:pPr>
        <w:widowControl/>
        <w:autoSpaceDE/>
        <w:autoSpaceDN/>
        <w:spacing w:before="100" w:beforeAutospacing="1" w:after="100" w:afterAutospacing="1"/>
        <w:outlineLvl w:val="2"/>
        <w:rPr>
          <w:rFonts w:ascii="Open Sans" w:eastAsia="Times New Roman" w:hAnsi="Open Sans" w:cs="Open Sans"/>
          <w:b/>
          <w:bCs/>
          <w:sz w:val="20"/>
          <w:szCs w:val="20"/>
          <w:lang w:val="it-IT" w:eastAsia="it-IT"/>
        </w:rPr>
      </w:pPr>
      <w:r w:rsidRPr="00A8719A">
        <w:rPr>
          <w:rFonts w:ascii="Open Sans" w:eastAsia="Times New Roman" w:hAnsi="Open Sans" w:cs="Open Sans"/>
          <w:b/>
          <w:bCs/>
          <w:sz w:val="20"/>
          <w:szCs w:val="20"/>
          <w:lang w:val="it-IT" w:eastAsia="it-IT"/>
        </w:rPr>
        <w:t>Il programma</w:t>
      </w:r>
    </w:p>
    <w:p w14:paraId="4F6DDBB7" w14:textId="77777777" w:rsidR="00A8719A" w:rsidRPr="00A8719A" w:rsidRDefault="00A8719A"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A8719A">
        <w:rPr>
          <w:rFonts w:ascii="Open Sans" w:eastAsia="Times New Roman" w:hAnsi="Open Sans" w:cs="Open Sans"/>
          <w:b/>
          <w:bCs/>
          <w:sz w:val="20"/>
          <w:szCs w:val="20"/>
          <w:lang w:val="it-IT" w:eastAsia="it-IT"/>
        </w:rPr>
        <w:t>Sabato 17 ottobre, ore 18.00</w:t>
      </w:r>
      <w:r w:rsidRPr="00A8719A">
        <w:rPr>
          <w:rFonts w:ascii="Open Sans" w:eastAsia="Times New Roman" w:hAnsi="Open Sans" w:cs="Open Sans"/>
          <w:sz w:val="20"/>
          <w:szCs w:val="20"/>
          <w:lang w:val="it-IT" w:eastAsia="it-IT"/>
        </w:rPr>
        <w:br/>
        <w:t xml:space="preserve">La due giorni si apre con l'inaugurazione e i </w:t>
      </w:r>
      <w:r w:rsidRPr="00A8719A">
        <w:rPr>
          <w:rFonts w:ascii="Open Sans" w:eastAsia="Times New Roman" w:hAnsi="Open Sans" w:cs="Open Sans"/>
          <w:i/>
          <w:iCs/>
          <w:sz w:val="20"/>
          <w:szCs w:val="20"/>
          <w:lang w:val="it-IT" w:eastAsia="it-IT"/>
        </w:rPr>
        <w:t>Dialoghi con l'artista</w:t>
      </w:r>
      <w:r w:rsidRPr="00A8719A">
        <w:rPr>
          <w:rFonts w:ascii="Open Sans" w:eastAsia="Times New Roman" w:hAnsi="Open Sans" w:cs="Open Sans"/>
          <w:sz w:val="20"/>
          <w:szCs w:val="20"/>
          <w:lang w:val="it-IT" w:eastAsia="it-IT"/>
        </w:rPr>
        <w:t xml:space="preserve">, condotti da </w:t>
      </w:r>
      <w:r w:rsidRPr="00A8719A">
        <w:rPr>
          <w:rFonts w:ascii="Open Sans" w:eastAsia="Times New Roman" w:hAnsi="Open Sans" w:cs="Open Sans"/>
          <w:b/>
          <w:bCs/>
          <w:sz w:val="20"/>
          <w:szCs w:val="20"/>
          <w:lang w:val="it-IT" w:eastAsia="it-IT"/>
        </w:rPr>
        <w:t>Federica Preto</w:t>
      </w:r>
      <w:r w:rsidRPr="00A8719A">
        <w:rPr>
          <w:rFonts w:ascii="Open Sans" w:eastAsia="Times New Roman" w:hAnsi="Open Sans" w:cs="Open Sans"/>
          <w:sz w:val="20"/>
          <w:szCs w:val="20"/>
          <w:lang w:val="it-IT" w:eastAsia="it-IT"/>
        </w:rPr>
        <w:t xml:space="preserve">, curatrice e fondatrice di Fondo Plastico. Un confronto dedicato al percorso di </w:t>
      </w:r>
      <w:r w:rsidRPr="00A8719A">
        <w:rPr>
          <w:rFonts w:ascii="Open Sans" w:eastAsia="Times New Roman" w:hAnsi="Open Sans" w:cs="Open Sans"/>
          <w:b/>
          <w:bCs/>
          <w:sz w:val="20"/>
          <w:szCs w:val="20"/>
          <w:lang w:val="it-IT" w:eastAsia="it-IT"/>
        </w:rPr>
        <w:t>Elisabetta Casaburi</w:t>
      </w:r>
      <w:r w:rsidRPr="00A8719A">
        <w:rPr>
          <w:rFonts w:ascii="Open Sans" w:eastAsia="Times New Roman" w:hAnsi="Open Sans" w:cs="Open Sans"/>
          <w:sz w:val="20"/>
          <w:szCs w:val="20"/>
          <w:lang w:val="it-IT" w:eastAsia="it-IT"/>
        </w:rPr>
        <w:t xml:space="preserve">, alla sua ricerca sulla carta e alla genesi della collezione </w:t>
      </w:r>
      <w:proofErr w:type="spellStart"/>
      <w:r w:rsidRPr="00A8719A">
        <w:rPr>
          <w:rFonts w:ascii="Open Sans" w:eastAsia="Times New Roman" w:hAnsi="Open Sans" w:cs="Open Sans"/>
          <w:i/>
          <w:iCs/>
          <w:sz w:val="20"/>
          <w:szCs w:val="20"/>
          <w:lang w:val="it-IT" w:eastAsia="it-IT"/>
        </w:rPr>
        <w:t>Tempèrie</w:t>
      </w:r>
      <w:proofErr w:type="spellEnd"/>
      <w:r w:rsidRPr="00A8719A">
        <w:rPr>
          <w:rFonts w:ascii="Open Sans" w:eastAsia="Times New Roman" w:hAnsi="Open Sans" w:cs="Open Sans"/>
          <w:i/>
          <w:iCs/>
          <w:sz w:val="20"/>
          <w:szCs w:val="20"/>
          <w:lang w:val="it-IT" w:eastAsia="it-IT"/>
        </w:rPr>
        <w:t xml:space="preserve"> | Le forme del tempo</w:t>
      </w:r>
      <w:r w:rsidRPr="00A8719A">
        <w:rPr>
          <w:rFonts w:ascii="Open Sans" w:eastAsia="Times New Roman" w:hAnsi="Open Sans" w:cs="Open Sans"/>
          <w:sz w:val="20"/>
          <w:szCs w:val="20"/>
          <w:lang w:val="it-IT" w:eastAsia="it-IT"/>
        </w:rPr>
        <w:t>.</w:t>
      </w:r>
    </w:p>
    <w:p w14:paraId="4492CAC1" w14:textId="77777777" w:rsidR="00A8719A" w:rsidRPr="00A8719A" w:rsidRDefault="00A8719A"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A8719A">
        <w:rPr>
          <w:rFonts w:ascii="Open Sans" w:eastAsia="Times New Roman" w:hAnsi="Open Sans" w:cs="Open Sans"/>
          <w:b/>
          <w:bCs/>
          <w:sz w:val="20"/>
          <w:szCs w:val="20"/>
          <w:lang w:val="it-IT" w:eastAsia="it-IT"/>
        </w:rPr>
        <w:t>Domenica 18 ottobre, ore 18.00</w:t>
      </w:r>
      <w:r w:rsidRPr="00A8719A">
        <w:rPr>
          <w:rFonts w:ascii="Open Sans" w:eastAsia="Times New Roman" w:hAnsi="Open Sans" w:cs="Open Sans"/>
          <w:sz w:val="20"/>
          <w:szCs w:val="20"/>
          <w:lang w:val="it-IT" w:eastAsia="it-IT"/>
        </w:rPr>
        <w:br/>
      </w:r>
      <w:r w:rsidRPr="00A8719A">
        <w:rPr>
          <w:rFonts w:ascii="Open Sans" w:eastAsia="Times New Roman" w:hAnsi="Open Sans" w:cs="Open Sans"/>
          <w:b/>
          <w:bCs/>
          <w:sz w:val="20"/>
          <w:szCs w:val="20"/>
          <w:lang w:val="it-IT" w:eastAsia="it-IT"/>
        </w:rPr>
        <w:t>Elisabetta Casaburi</w:t>
      </w:r>
      <w:r w:rsidRPr="00A8719A">
        <w:rPr>
          <w:rFonts w:ascii="Open Sans" w:eastAsia="Times New Roman" w:hAnsi="Open Sans" w:cs="Open Sans"/>
          <w:sz w:val="20"/>
          <w:szCs w:val="20"/>
          <w:lang w:val="it-IT" w:eastAsia="it-IT"/>
        </w:rPr>
        <w:t xml:space="preserve"> accompagnerà il pubblico in una visita guidata alle opere, raccontandone le forme, le tecniche di realizzazione e le possibilità espressive.</w:t>
      </w:r>
    </w:p>
    <w:p w14:paraId="4E792EB2" w14:textId="77777777" w:rsidR="00A8719A" w:rsidRPr="00A8719A" w:rsidRDefault="00A8719A"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A8719A">
        <w:rPr>
          <w:rFonts w:ascii="Open Sans" w:eastAsia="Times New Roman" w:hAnsi="Open Sans" w:cs="Open Sans"/>
          <w:sz w:val="20"/>
          <w:szCs w:val="20"/>
          <w:lang w:val="it-IT" w:eastAsia="it-IT"/>
        </w:rPr>
        <w:t xml:space="preserve">In entrambe le giornate sarà possibile partecipare a un aperitivo curato da </w:t>
      </w:r>
      <w:proofErr w:type="spellStart"/>
      <w:r w:rsidRPr="00A8719A">
        <w:rPr>
          <w:rFonts w:ascii="Open Sans" w:eastAsia="Times New Roman" w:hAnsi="Open Sans" w:cs="Open Sans"/>
          <w:b/>
          <w:bCs/>
          <w:sz w:val="20"/>
          <w:szCs w:val="20"/>
          <w:lang w:val="it-IT" w:eastAsia="it-IT"/>
        </w:rPr>
        <w:t>Con.Creta</w:t>
      </w:r>
      <w:proofErr w:type="spellEnd"/>
      <w:r w:rsidRPr="00A8719A">
        <w:rPr>
          <w:rFonts w:ascii="Open Sans" w:eastAsia="Times New Roman" w:hAnsi="Open Sans" w:cs="Open Sans"/>
          <w:b/>
          <w:bCs/>
          <w:sz w:val="20"/>
          <w:szCs w:val="20"/>
          <w:lang w:val="it-IT" w:eastAsia="it-IT"/>
        </w:rPr>
        <w:t xml:space="preserve"> Ristorante</w:t>
      </w:r>
      <w:r w:rsidRPr="00A8719A">
        <w:rPr>
          <w:rFonts w:ascii="Open Sans" w:eastAsia="Times New Roman" w:hAnsi="Open Sans" w:cs="Open Sans"/>
          <w:sz w:val="20"/>
          <w:szCs w:val="20"/>
          <w:lang w:val="it-IT" w:eastAsia="it-IT"/>
        </w:rPr>
        <w:t>, in un'atmosfera conviviale che completa l'esperienza tra arte, artigianato e cultura del gusto.</w:t>
      </w:r>
    </w:p>
    <w:p w14:paraId="1A0141AD" w14:textId="77777777" w:rsidR="00A8719A" w:rsidRPr="00A8719A" w:rsidRDefault="00A8719A"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A8719A">
        <w:rPr>
          <w:rFonts w:ascii="Open Sans" w:eastAsia="Times New Roman" w:hAnsi="Open Sans" w:cs="Open Sans"/>
          <w:sz w:val="20"/>
          <w:szCs w:val="20"/>
          <w:lang w:val="it-IT" w:eastAsia="it-IT"/>
        </w:rPr>
        <w:t xml:space="preserve">Il concept curatoriale di INCONTRI DI MATERIE è realizzato da </w:t>
      </w:r>
      <w:r w:rsidRPr="00A8719A">
        <w:rPr>
          <w:rFonts w:ascii="Open Sans" w:eastAsia="Times New Roman" w:hAnsi="Open Sans" w:cs="Open Sans"/>
          <w:b/>
          <w:bCs/>
          <w:sz w:val="20"/>
          <w:szCs w:val="20"/>
          <w:lang w:val="it-IT" w:eastAsia="it-IT"/>
        </w:rPr>
        <w:t>Fondo Plastico</w:t>
      </w:r>
      <w:r w:rsidRPr="00A8719A">
        <w:rPr>
          <w:rFonts w:ascii="Open Sans" w:eastAsia="Times New Roman" w:hAnsi="Open Sans" w:cs="Open Sans"/>
          <w:sz w:val="20"/>
          <w:szCs w:val="20"/>
          <w:lang w:val="it-IT" w:eastAsia="it-IT"/>
        </w:rPr>
        <w:t xml:space="preserve">, in collaborazione con </w:t>
      </w:r>
      <w:proofErr w:type="spellStart"/>
      <w:r w:rsidRPr="00A8719A">
        <w:rPr>
          <w:rFonts w:ascii="Open Sans" w:eastAsia="Times New Roman" w:hAnsi="Open Sans" w:cs="Open Sans"/>
          <w:b/>
          <w:bCs/>
          <w:sz w:val="20"/>
          <w:szCs w:val="20"/>
          <w:lang w:val="it-IT" w:eastAsia="it-IT"/>
        </w:rPr>
        <w:t>Con.Creta</w:t>
      </w:r>
      <w:proofErr w:type="spellEnd"/>
      <w:r w:rsidRPr="00A8719A">
        <w:rPr>
          <w:rFonts w:ascii="Open Sans" w:eastAsia="Times New Roman" w:hAnsi="Open Sans" w:cs="Open Sans"/>
          <w:b/>
          <w:bCs/>
          <w:sz w:val="20"/>
          <w:szCs w:val="20"/>
          <w:lang w:val="it-IT" w:eastAsia="it-IT"/>
        </w:rPr>
        <w:t xml:space="preserve"> Ristorante</w:t>
      </w:r>
      <w:r w:rsidRPr="00A8719A">
        <w:rPr>
          <w:rFonts w:ascii="Open Sans" w:eastAsia="Times New Roman" w:hAnsi="Open Sans" w:cs="Open Sans"/>
          <w:sz w:val="20"/>
          <w:szCs w:val="20"/>
          <w:lang w:val="it-IT" w:eastAsia="it-IT"/>
        </w:rPr>
        <w:t xml:space="preserve">, con il patrocinio del </w:t>
      </w:r>
      <w:r w:rsidRPr="00A8719A">
        <w:rPr>
          <w:rFonts w:ascii="Open Sans" w:eastAsia="Times New Roman" w:hAnsi="Open Sans" w:cs="Open Sans"/>
          <w:b/>
          <w:bCs/>
          <w:sz w:val="20"/>
          <w:szCs w:val="20"/>
          <w:lang w:val="it-IT" w:eastAsia="it-IT"/>
        </w:rPr>
        <w:t>MAB Biosfera Montegrappa</w:t>
      </w:r>
      <w:r w:rsidRPr="00A8719A">
        <w:rPr>
          <w:rFonts w:ascii="Open Sans" w:eastAsia="Times New Roman" w:hAnsi="Open Sans" w:cs="Open Sans"/>
          <w:sz w:val="20"/>
          <w:szCs w:val="20"/>
          <w:lang w:val="it-IT" w:eastAsia="it-IT"/>
        </w:rPr>
        <w:t>.</w:t>
      </w:r>
    </w:p>
    <w:p w14:paraId="3D41499D" w14:textId="77777777" w:rsidR="00A8719A" w:rsidRPr="00A8719A" w:rsidRDefault="00A8719A" w:rsidP="00A8719A">
      <w:pPr>
        <w:widowControl/>
        <w:autoSpaceDE/>
        <w:autoSpaceDN/>
        <w:spacing w:before="100" w:beforeAutospacing="1" w:after="100" w:afterAutospacing="1"/>
        <w:outlineLvl w:val="2"/>
        <w:rPr>
          <w:rFonts w:ascii="Open Sans" w:eastAsia="Times New Roman" w:hAnsi="Open Sans" w:cs="Open Sans"/>
          <w:b/>
          <w:bCs/>
          <w:sz w:val="20"/>
          <w:szCs w:val="20"/>
          <w:lang w:val="it-IT" w:eastAsia="it-IT"/>
        </w:rPr>
      </w:pPr>
      <w:r w:rsidRPr="00A8719A">
        <w:rPr>
          <w:rFonts w:ascii="Open Sans" w:eastAsia="Times New Roman" w:hAnsi="Open Sans" w:cs="Open Sans"/>
          <w:b/>
          <w:bCs/>
          <w:sz w:val="20"/>
          <w:szCs w:val="20"/>
          <w:lang w:val="it-IT" w:eastAsia="it-IT"/>
        </w:rPr>
        <w:t>Informazioni</w:t>
      </w:r>
    </w:p>
    <w:p w14:paraId="0CB1D59E" w14:textId="77777777" w:rsidR="00A8719A" w:rsidRPr="00A8719A" w:rsidRDefault="00A8719A"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A8719A">
        <w:rPr>
          <w:rFonts w:ascii="Open Sans" w:eastAsia="Times New Roman" w:hAnsi="Open Sans" w:cs="Open Sans"/>
          <w:b/>
          <w:bCs/>
          <w:sz w:val="20"/>
          <w:szCs w:val="20"/>
          <w:lang w:val="it-IT" w:eastAsia="it-IT"/>
        </w:rPr>
        <w:t xml:space="preserve">INCONTRI DI MATERIE | </w:t>
      </w:r>
      <w:proofErr w:type="spellStart"/>
      <w:r w:rsidRPr="00A8719A">
        <w:rPr>
          <w:rFonts w:ascii="Open Sans" w:eastAsia="Times New Roman" w:hAnsi="Open Sans" w:cs="Open Sans"/>
          <w:b/>
          <w:bCs/>
          <w:sz w:val="20"/>
          <w:szCs w:val="20"/>
          <w:lang w:val="it-IT" w:eastAsia="it-IT"/>
        </w:rPr>
        <w:t>Tempèrie</w:t>
      </w:r>
      <w:proofErr w:type="spellEnd"/>
      <w:r w:rsidRPr="00A8719A">
        <w:rPr>
          <w:rFonts w:ascii="Open Sans" w:eastAsia="Times New Roman" w:hAnsi="Open Sans" w:cs="Open Sans"/>
          <w:b/>
          <w:bCs/>
          <w:sz w:val="20"/>
          <w:szCs w:val="20"/>
          <w:lang w:val="it-IT" w:eastAsia="it-IT"/>
        </w:rPr>
        <w:t xml:space="preserve"> – Le forme del tempo</w:t>
      </w:r>
      <w:r w:rsidRPr="00A8719A">
        <w:rPr>
          <w:rFonts w:ascii="Open Sans" w:eastAsia="Times New Roman" w:hAnsi="Open Sans" w:cs="Open Sans"/>
          <w:sz w:val="20"/>
          <w:szCs w:val="20"/>
          <w:lang w:val="it-IT" w:eastAsia="it-IT"/>
        </w:rPr>
        <w:br/>
      </w:r>
      <w:r w:rsidRPr="00A8719A">
        <w:rPr>
          <w:rFonts w:ascii="Open Sans" w:eastAsia="Times New Roman" w:hAnsi="Open Sans" w:cs="Open Sans"/>
          <w:b/>
          <w:bCs/>
          <w:sz w:val="20"/>
          <w:szCs w:val="20"/>
          <w:lang w:val="it-IT" w:eastAsia="it-IT"/>
        </w:rPr>
        <w:t>Artista:</w:t>
      </w:r>
      <w:r w:rsidRPr="00A8719A">
        <w:rPr>
          <w:rFonts w:ascii="Open Sans" w:eastAsia="Times New Roman" w:hAnsi="Open Sans" w:cs="Open Sans"/>
          <w:sz w:val="20"/>
          <w:szCs w:val="20"/>
          <w:lang w:val="it-IT" w:eastAsia="it-IT"/>
        </w:rPr>
        <w:t xml:space="preserve"> Elisabetta Casaburi</w:t>
      </w:r>
      <w:r w:rsidRPr="00A8719A">
        <w:rPr>
          <w:rFonts w:ascii="Open Sans" w:eastAsia="Times New Roman" w:hAnsi="Open Sans" w:cs="Open Sans"/>
          <w:sz w:val="20"/>
          <w:szCs w:val="20"/>
          <w:lang w:val="it-IT" w:eastAsia="it-IT"/>
        </w:rPr>
        <w:br/>
      </w:r>
      <w:r w:rsidRPr="00A8719A">
        <w:rPr>
          <w:rFonts w:ascii="Open Sans" w:eastAsia="Times New Roman" w:hAnsi="Open Sans" w:cs="Open Sans"/>
          <w:b/>
          <w:bCs/>
          <w:sz w:val="20"/>
          <w:szCs w:val="20"/>
          <w:lang w:val="it-IT" w:eastAsia="it-IT"/>
        </w:rPr>
        <w:t>Date:</w:t>
      </w:r>
      <w:r w:rsidRPr="00A8719A">
        <w:rPr>
          <w:rFonts w:ascii="Open Sans" w:eastAsia="Times New Roman" w:hAnsi="Open Sans" w:cs="Open Sans"/>
          <w:sz w:val="20"/>
          <w:szCs w:val="20"/>
          <w:lang w:val="it-IT" w:eastAsia="it-IT"/>
        </w:rPr>
        <w:t xml:space="preserve"> sabato 17 e domenica 18 ottobre 2026, dalle ore 18.00</w:t>
      </w:r>
      <w:r w:rsidRPr="00A8719A">
        <w:rPr>
          <w:rFonts w:ascii="Open Sans" w:eastAsia="Times New Roman" w:hAnsi="Open Sans" w:cs="Open Sans"/>
          <w:sz w:val="20"/>
          <w:szCs w:val="20"/>
          <w:lang w:val="it-IT" w:eastAsia="it-IT"/>
        </w:rPr>
        <w:br/>
      </w:r>
      <w:r w:rsidRPr="00A8719A">
        <w:rPr>
          <w:rFonts w:ascii="Open Sans" w:eastAsia="Times New Roman" w:hAnsi="Open Sans" w:cs="Open Sans"/>
          <w:b/>
          <w:bCs/>
          <w:sz w:val="20"/>
          <w:szCs w:val="20"/>
          <w:lang w:val="it-IT" w:eastAsia="it-IT"/>
        </w:rPr>
        <w:t>Luogo:</w:t>
      </w:r>
      <w:r w:rsidRPr="00A8719A">
        <w:rPr>
          <w:rFonts w:ascii="Open Sans" w:eastAsia="Times New Roman" w:hAnsi="Open Sans" w:cs="Open Sans"/>
          <w:sz w:val="20"/>
          <w:szCs w:val="20"/>
          <w:lang w:val="it-IT" w:eastAsia="it-IT"/>
        </w:rPr>
        <w:t xml:space="preserve"> </w:t>
      </w:r>
      <w:proofErr w:type="spellStart"/>
      <w:r w:rsidRPr="00A8719A">
        <w:rPr>
          <w:rFonts w:ascii="Open Sans" w:eastAsia="Times New Roman" w:hAnsi="Open Sans" w:cs="Open Sans"/>
          <w:sz w:val="20"/>
          <w:szCs w:val="20"/>
          <w:lang w:val="it-IT" w:eastAsia="it-IT"/>
        </w:rPr>
        <w:t>Con.Creta</w:t>
      </w:r>
      <w:proofErr w:type="spellEnd"/>
      <w:r w:rsidRPr="00A8719A">
        <w:rPr>
          <w:rFonts w:ascii="Open Sans" w:eastAsia="Times New Roman" w:hAnsi="Open Sans" w:cs="Open Sans"/>
          <w:sz w:val="20"/>
          <w:szCs w:val="20"/>
          <w:lang w:val="it-IT" w:eastAsia="it-IT"/>
        </w:rPr>
        <w:t xml:space="preserve"> Ristorante, via </w:t>
      </w:r>
      <w:proofErr w:type="spellStart"/>
      <w:r w:rsidRPr="00A8719A">
        <w:rPr>
          <w:rFonts w:ascii="Open Sans" w:eastAsia="Times New Roman" w:hAnsi="Open Sans" w:cs="Open Sans"/>
          <w:sz w:val="20"/>
          <w:szCs w:val="20"/>
          <w:lang w:val="it-IT" w:eastAsia="it-IT"/>
        </w:rPr>
        <w:t>Cornon</w:t>
      </w:r>
      <w:proofErr w:type="spellEnd"/>
      <w:r w:rsidRPr="00A8719A">
        <w:rPr>
          <w:rFonts w:ascii="Open Sans" w:eastAsia="Times New Roman" w:hAnsi="Open Sans" w:cs="Open Sans"/>
          <w:sz w:val="20"/>
          <w:szCs w:val="20"/>
          <w:lang w:val="it-IT" w:eastAsia="it-IT"/>
        </w:rPr>
        <w:t xml:space="preserve"> 24, Pove del Grappa (VI)</w:t>
      </w:r>
    </w:p>
    <w:p w14:paraId="4758EAE8" w14:textId="44E2953F" w:rsidR="00E17700" w:rsidRDefault="00A8719A"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A8719A">
        <w:rPr>
          <w:rFonts w:ascii="Open Sans" w:eastAsia="Times New Roman" w:hAnsi="Open Sans" w:cs="Open Sans"/>
          <w:sz w:val="20"/>
          <w:szCs w:val="20"/>
          <w:lang w:val="it-IT" w:eastAsia="it-IT"/>
        </w:rPr>
        <w:t xml:space="preserve">I posti sono limitati. È consigliata la prenotazione al numero </w:t>
      </w:r>
      <w:r w:rsidRPr="00A8719A">
        <w:rPr>
          <w:rFonts w:ascii="Open Sans" w:eastAsia="Times New Roman" w:hAnsi="Open Sans" w:cs="Open Sans"/>
          <w:b/>
          <w:bCs/>
          <w:sz w:val="20"/>
          <w:szCs w:val="20"/>
          <w:lang w:val="it-IT" w:eastAsia="it-IT"/>
        </w:rPr>
        <w:t>0424 1520763</w:t>
      </w:r>
      <w:r w:rsidRPr="00A8719A">
        <w:rPr>
          <w:rFonts w:ascii="Open Sans" w:eastAsia="Times New Roman" w:hAnsi="Open Sans" w:cs="Open Sans"/>
          <w:sz w:val="20"/>
          <w:szCs w:val="20"/>
          <w:lang w:val="it-IT" w:eastAsia="it-IT"/>
        </w:rPr>
        <w:t>.</w:t>
      </w:r>
    </w:p>
    <w:p w14:paraId="5C92279B" w14:textId="77777777" w:rsidR="0001154E" w:rsidRDefault="0001154E" w:rsidP="00A8719A">
      <w:pPr>
        <w:widowControl/>
        <w:autoSpaceDE/>
        <w:autoSpaceDN/>
        <w:spacing w:before="100" w:beforeAutospacing="1" w:after="100" w:afterAutospacing="1"/>
        <w:rPr>
          <w:rFonts w:ascii="Open Sans" w:eastAsia="Times New Roman" w:hAnsi="Open Sans" w:cs="Open Sans"/>
          <w:i/>
          <w:iCs/>
          <w:sz w:val="20"/>
          <w:szCs w:val="20"/>
          <w:lang w:val="it-IT" w:eastAsia="it-IT"/>
        </w:rPr>
      </w:pPr>
    </w:p>
    <w:p w14:paraId="00556A9F" w14:textId="77777777" w:rsidR="0001154E" w:rsidRDefault="0001154E" w:rsidP="00A8719A">
      <w:pPr>
        <w:widowControl/>
        <w:autoSpaceDE/>
        <w:autoSpaceDN/>
        <w:spacing w:before="100" w:beforeAutospacing="1" w:after="100" w:afterAutospacing="1"/>
        <w:rPr>
          <w:rFonts w:ascii="Open Sans" w:eastAsia="Times New Roman" w:hAnsi="Open Sans" w:cs="Open Sans"/>
          <w:i/>
          <w:iCs/>
          <w:sz w:val="20"/>
          <w:szCs w:val="20"/>
          <w:lang w:val="it-IT" w:eastAsia="it-IT"/>
        </w:rPr>
      </w:pPr>
    </w:p>
    <w:p w14:paraId="1CF51284" w14:textId="6E063CBF" w:rsidR="00473C7B" w:rsidRDefault="00473C7B"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sidRPr="00473C7B">
        <w:rPr>
          <w:rFonts w:ascii="Open Sans" w:eastAsia="Times New Roman" w:hAnsi="Open Sans" w:cs="Open Sans"/>
          <w:i/>
          <w:iCs/>
          <w:sz w:val="20"/>
          <w:szCs w:val="20"/>
          <w:lang w:val="it-IT" w:eastAsia="it-IT"/>
        </w:rPr>
        <w:t>Ufficio Stampa</w:t>
      </w:r>
      <w:r>
        <w:rPr>
          <w:rFonts w:ascii="Open Sans" w:eastAsia="Times New Roman" w:hAnsi="Open Sans" w:cs="Open Sans"/>
          <w:sz w:val="20"/>
          <w:szCs w:val="20"/>
          <w:lang w:val="it-IT" w:eastAsia="it-IT"/>
        </w:rPr>
        <w:t>:</w:t>
      </w:r>
    </w:p>
    <w:p w14:paraId="5D6B82A4" w14:textId="5FD6BA71" w:rsidR="00473C7B" w:rsidRPr="00A8719A" w:rsidRDefault="00473C7B" w:rsidP="00A8719A">
      <w:pPr>
        <w:widowControl/>
        <w:autoSpaceDE/>
        <w:autoSpaceDN/>
        <w:spacing w:before="100" w:beforeAutospacing="1" w:after="100" w:afterAutospacing="1"/>
        <w:rPr>
          <w:rFonts w:ascii="Open Sans" w:eastAsia="Times New Roman" w:hAnsi="Open Sans" w:cs="Open Sans"/>
          <w:sz w:val="20"/>
          <w:szCs w:val="20"/>
          <w:lang w:val="it-IT" w:eastAsia="it-IT"/>
        </w:rPr>
      </w:pPr>
      <w:r>
        <w:rPr>
          <w:rFonts w:ascii="Open Sans" w:eastAsia="Times New Roman" w:hAnsi="Open Sans" w:cs="Open Sans"/>
          <w:sz w:val="20"/>
          <w:szCs w:val="20"/>
          <w:lang w:val="it-IT" w:eastAsia="it-IT"/>
        </w:rPr>
        <w:t xml:space="preserve">FONDO PLASTICO | 333 7566740 | </w:t>
      </w:r>
      <w:hyperlink r:id="rId10" w:history="1">
        <w:r w:rsidRPr="00F35798">
          <w:rPr>
            <w:rStyle w:val="Collegamentoipertestuale"/>
            <w:rFonts w:ascii="Open Sans" w:eastAsia="Times New Roman" w:hAnsi="Open Sans" w:cs="Open Sans"/>
            <w:sz w:val="20"/>
            <w:szCs w:val="20"/>
            <w:lang w:val="it-IT" w:eastAsia="it-IT"/>
          </w:rPr>
          <w:t>info@fondoplastico.com</w:t>
        </w:r>
      </w:hyperlink>
      <w:r>
        <w:rPr>
          <w:rFonts w:ascii="Open Sans" w:eastAsia="Times New Roman" w:hAnsi="Open Sans" w:cs="Open Sans"/>
          <w:sz w:val="20"/>
          <w:szCs w:val="20"/>
          <w:lang w:val="it-IT" w:eastAsia="it-IT"/>
        </w:rPr>
        <w:t xml:space="preserve"> | www.fondoplastico.com</w:t>
      </w:r>
    </w:p>
    <w:sectPr w:rsidR="00473C7B" w:rsidRPr="00A8719A" w:rsidSect="00A75FAB">
      <w:type w:val="continuous"/>
      <w:pgSz w:w="11910" w:h="16850"/>
      <w:pgMar w:top="1180" w:right="1133" w:bottom="2552" w:left="1133" w:header="0" w:footer="19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CDBB1" w14:textId="77777777" w:rsidR="00277F75" w:rsidRDefault="00277F75">
      <w:r>
        <w:separator/>
      </w:r>
    </w:p>
  </w:endnote>
  <w:endnote w:type="continuationSeparator" w:id="0">
    <w:p w14:paraId="7890D807" w14:textId="77777777" w:rsidR="00277F75" w:rsidRDefault="00277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Next LT Pro Regular">
    <w:panose1 w:val="020B0504020202020204"/>
    <w:charset w:val="00"/>
    <w:family w:val="swiss"/>
    <w:notTrueType/>
    <w:pitch w:val="variable"/>
    <w:sig w:usb0="800000AF" w:usb1="5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bas Kai">
    <w:altName w:val="Bebas Kai"/>
    <w:panose1 w:val="04050603020B02020204"/>
    <w:charset w:val="00"/>
    <w:family w:val="decorative"/>
    <w:notTrueType/>
    <w:pitch w:val="variable"/>
    <w:sig w:usb0="00000007" w:usb1="00000001" w:usb2="00000000" w:usb3="00000000" w:csb0="00000093" w:csb1="00000000"/>
  </w:font>
  <w:font w:name="Century">
    <w:panose1 w:val="02040604050505020304"/>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Open Sans">
    <w:panose1 w:val="020B0806030504020204"/>
    <w:charset w:val="00"/>
    <w:family w:val="swiss"/>
    <w:pitch w:val="variable"/>
    <w:sig w:usb0="E00002EF" w:usb1="4000205B" w:usb2="00000028" w:usb3="00000000" w:csb0="0000019F" w:csb1="00000000"/>
  </w:font>
  <w:font w:name="Browallia New">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9A05" w14:textId="3C4949AC" w:rsidR="00E17700" w:rsidRDefault="00A8719A">
    <w:pPr>
      <w:pStyle w:val="Corpotesto"/>
      <w:spacing w:line="14" w:lineRule="auto"/>
      <w:rPr>
        <w:sz w:val="20"/>
      </w:rPr>
    </w:pPr>
    <w:r>
      <w:rPr>
        <w:noProof/>
        <w:sz w:val="20"/>
      </w:rPr>
      <mc:AlternateContent>
        <mc:Choice Requires="wps">
          <w:drawing>
            <wp:anchor distT="0" distB="0" distL="0" distR="0" simplePos="0" relativeHeight="251660800" behindDoc="1" locked="0" layoutInCell="1" allowOverlap="1" wp14:anchorId="2AEFD1B0" wp14:editId="49AE2036">
              <wp:simplePos x="0" y="0"/>
              <wp:positionH relativeFrom="page">
                <wp:posOffset>770255</wp:posOffset>
              </wp:positionH>
              <wp:positionV relativeFrom="page">
                <wp:posOffset>9478010</wp:posOffset>
              </wp:positionV>
              <wp:extent cx="604075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0755" cy="1270"/>
                      </a:xfrm>
                      <a:custGeom>
                        <a:avLst/>
                        <a:gdLst/>
                        <a:ahLst/>
                        <a:cxnLst/>
                        <a:rect l="l" t="t" r="r" b="b"/>
                        <a:pathLst>
                          <a:path w="6040755">
                            <a:moveTo>
                              <a:pt x="0" y="0"/>
                            </a:moveTo>
                            <a:lnTo>
                              <a:pt x="6040751"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506010" id="Graphic 2" o:spid="_x0000_s1026" style="position:absolute;margin-left:60.65pt;margin-top:746.3pt;width:475.65pt;height:.1pt;z-index:-251655680;visibility:visible;mso-wrap-style:square;mso-wrap-distance-left:0;mso-wrap-distance-top:0;mso-wrap-distance-right:0;mso-wrap-distance-bottom:0;mso-position-horizontal:absolute;mso-position-horizontal-relative:page;mso-position-vertical:absolute;mso-position-vertical-relative:page;v-text-anchor:top" coordsize="6040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" path="m,l6040751,e" filled="f" strokeweight=".26467mm">
              <v:path arrowok="t"/>
              <w10:wrap anchorx="page" anchory="page"/>
            </v:shape>
          </w:pict>
        </mc:Fallback>
      </mc:AlternateContent>
    </w:r>
    <w:r>
      <w:rPr>
        <w:noProof/>
        <w:sz w:val="20"/>
      </w:rPr>
      <mc:AlternateContent>
        <mc:Choice Requires="wps">
          <w:drawing>
            <wp:anchor distT="0" distB="0" distL="0" distR="0" simplePos="0" relativeHeight="251667968" behindDoc="1" locked="0" layoutInCell="1" allowOverlap="1" wp14:anchorId="7B28639B" wp14:editId="130E2564">
              <wp:simplePos x="0" y="0"/>
              <wp:positionH relativeFrom="page">
                <wp:posOffset>1988820</wp:posOffset>
              </wp:positionH>
              <wp:positionV relativeFrom="page">
                <wp:posOffset>9637395</wp:posOffset>
              </wp:positionV>
              <wp:extent cx="3406140" cy="3048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6140" cy="304800"/>
                      </a:xfrm>
                      <a:prstGeom prst="rect">
                        <a:avLst/>
                      </a:prstGeom>
                    </wps:spPr>
                    <wps:txbx>
                      <w:txbxContent>
                        <w:p w14:paraId="1FAFBE8C" w14:textId="512D4D70" w:rsidR="00E17700" w:rsidRPr="00F84ADB" w:rsidRDefault="00000000" w:rsidP="00F84ADB">
                          <w:pPr>
                            <w:pStyle w:val="Corpotesto"/>
                            <w:spacing w:before="20"/>
                            <w:ind w:left="20"/>
                            <w:jc w:val="center"/>
                            <w:rPr>
                              <w:rFonts w:ascii="Avenir Next LT Pro" w:hAnsi="Avenir Next LT Pro"/>
                            </w:rPr>
                          </w:pPr>
                          <w:r w:rsidRPr="00F84ADB">
                            <w:rPr>
                              <w:rFonts w:ascii="Avenir Next LT Pro" w:hAnsi="Avenir Next LT Pro"/>
                              <w:color w:val="1D1C1C"/>
                              <w:spacing w:val="21"/>
                              <w:w w:val="115"/>
                            </w:rPr>
                            <w:t>www.</w:t>
                          </w:r>
                          <w:r w:rsidRPr="00F84ADB">
                            <w:rPr>
                              <w:rFonts w:ascii="Avenir Next LT Pro" w:hAnsi="Avenir Next LT Pro"/>
                              <w:color w:val="1D1C1C"/>
                              <w:spacing w:val="-4"/>
                              <w:w w:val="115"/>
                            </w:rPr>
                            <w:t xml:space="preserve"> </w:t>
                          </w:r>
                          <w:proofErr w:type="spellStart"/>
                          <w:r w:rsidRPr="00F84ADB">
                            <w:rPr>
                              <w:rFonts w:ascii="Avenir Next LT Pro" w:hAnsi="Avenir Next LT Pro"/>
                              <w:color w:val="1D1C1C"/>
                              <w:spacing w:val="26"/>
                              <w:w w:val="115"/>
                            </w:rPr>
                            <w:t>fondoplastic</w:t>
                          </w:r>
                          <w:r w:rsidR="00F84ADB">
                            <w:rPr>
                              <w:rFonts w:ascii="Avenir Next LT Pro" w:hAnsi="Avenir Next LT Pro"/>
                              <w:color w:val="1D1C1C"/>
                              <w:spacing w:val="26"/>
                              <w:w w:val="115"/>
                            </w:rPr>
                            <w:t>o</w:t>
                          </w:r>
                          <w:proofErr w:type="spellEnd"/>
                          <w:r w:rsidRPr="00F84ADB">
                            <w:rPr>
                              <w:rFonts w:ascii="Avenir Next LT Pro" w:hAnsi="Avenir Next LT Pro"/>
                              <w:color w:val="1D1C1C"/>
                              <w:spacing w:val="26"/>
                              <w:w w:val="115"/>
                            </w:rPr>
                            <w:t>.</w:t>
                          </w:r>
                          <w:r w:rsidRPr="00F84ADB">
                            <w:rPr>
                              <w:rFonts w:ascii="Avenir Next LT Pro" w:hAnsi="Avenir Next LT Pro"/>
                              <w:color w:val="1D1C1C"/>
                              <w:spacing w:val="-3"/>
                              <w:w w:val="115"/>
                            </w:rPr>
                            <w:t xml:space="preserve"> </w:t>
                          </w:r>
                          <w:r w:rsidRPr="00F84ADB">
                            <w:rPr>
                              <w:rFonts w:ascii="Avenir Next LT Pro" w:hAnsi="Avenir Next LT Pro"/>
                              <w:color w:val="1D1C1C"/>
                              <w:spacing w:val="13"/>
                              <w:w w:val="115"/>
                            </w:rPr>
                            <w:t>com</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B28639B" id="_x0000_t202" coordsize="21600,21600" o:spt="202" path="m,l,21600r21600,l21600,xe">
              <v:stroke joinstyle="miter"/>
              <v:path gradientshapeok="t" o:connecttype="rect"/>
            </v:shapetype>
            <v:shape id="Textbox 3" o:spid="_x0000_s1026" type="#_x0000_t202" style="position:absolute;margin-left:156.6pt;margin-top:758.85pt;width:268.2pt;height:24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" filled="f" stroked="f">
              <v:textbox inset="0,0,0,0">
                <w:txbxContent>
                  <w:p w14:paraId="1FAFBE8C" w14:textId="512D4D70" w:rsidR="00E17700" w:rsidRPr="00F84ADB" w:rsidRDefault="00000000" w:rsidP="00F84ADB">
                    <w:pPr>
                      <w:pStyle w:val="Corpotesto"/>
                      <w:spacing w:before="20"/>
                      <w:ind w:left="20"/>
                      <w:jc w:val="center"/>
                      <w:rPr>
                        <w:rFonts w:ascii="Avenir Next LT Pro" w:hAnsi="Avenir Next LT Pro"/>
                      </w:rPr>
                    </w:pPr>
                    <w:r w:rsidRPr="00F84ADB">
                      <w:rPr>
                        <w:rFonts w:ascii="Avenir Next LT Pro" w:hAnsi="Avenir Next LT Pro"/>
                        <w:color w:val="1D1C1C"/>
                        <w:spacing w:val="21"/>
                        <w:w w:val="115"/>
                      </w:rPr>
                      <w:t>www.</w:t>
                    </w:r>
                    <w:r w:rsidRPr="00F84ADB">
                      <w:rPr>
                        <w:rFonts w:ascii="Avenir Next LT Pro" w:hAnsi="Avenir Next LT Pro"/>
                        <w:color w:val="1D1C1C"/>
                        <w:spacing w:val="-4"/>
                        <w:w w:val="115"/>
                      </w:rPr>
                      <w:t xml:space="preserve"> </w:t>
                    </w:r>
                    <w:proofErr w:type="spellStart"/>
                    <w:r w:rsidRPr="00F84ADB">
                      <w:rPr>
                        <w:rFonts w:ascii="Avenir Next LT Pro" w:hAnsi="Avenir Next LT Pro"/>
                        <w:color w:val="1D1C1C"/>
                        <w:spacing w:val="26"/>
                        <w:w w:val="115"/>
                      </w:rPr>
                      <w:t>fondoplastic</w:t>
                    </w:r>
                    <w:r w:rsidR="00F84ADB">
                      <w:rPr>
                        <w:rFonts w:ascii="Avenir Next LT Pro" w:hAnsi="Avenir Next LT Pro"/>
                        <w:color w:val="1D1C1C"/>
                        <w:spacing w:val="26"/>
                        <w:w w:val="115"/>
                      </w:rPr>
                      <w:t>o</w:t>
                    </w:r>
                    <w:proofErr w:type="spellEnd"/>
                    <w:r w:rsidRPr="00F84ADB">
                      <w:rPr>
                        <w:rFonts w:ascii="Avenir Next LT Pro" w:hAnsi="Avenir Next LT Pro"/>
                        <w:color w:val="1D1C1C"/>
                        <w:spacing w:val="26"/>
                        <w:w w:val="115"/>
                      </w:rPr>
                      <w:t>.</w:t>
                    </w:r>
                    <w:r w:rsidRPr="00F84ADB">
                      <w:rPr>
                        <w:rFonts w:ascii="Avenir Next LT Pro" w:hAnsi="Avenir Next LT Pro"/>
                        <w:color w:val="1D1C1C"/>
                        <w:spacing w:val="-3"/>
                        <w:w w:val="115"/>
                      </w:rPr>
                      <w:t xml:space="preserve"> </w:t>
                    </w:r>
                    <w:r w:rsidRPr="00F84ADB">
                      <w:rPr>
                        <w:rFonts w:ascii="Avenir Next LT Pro" w:hAnsi="Avenir Next LT Pro"/>
                        <w:color w:val="1D1C1C"/>
                        <w:spacing w:val="13"/>
                        <w:w w:val="115"/>
                      </w:rPr>
                      <w:t>com</w:t>
                    </w:r>
                  </w:p>
                </w:txbxContent>
              </v:textbox>
              <w10:wrap anchorx="page" anchory="page"/>
            </v:shape>
          </w:pict>
        </mc:Fallback>
      </mc:AlternateContent>
    </w:r>
    <w:r>
      <w:rPr>
        <w:noProof/>
        <w:sz w:val="20"/>
      </w:rPr>
      <mc:AlternateContent>
        <mc:Choice Requires="wps">
          <w:drawing>
            <wp:anchor distT="0" distB="0" distL="0" distR="0" simplePos="0" relativeHeight="251653632" behindDoc="1" locked="0" layoutInCell="1" allowOverlap="1" wp14:anchorId="2E9E17C2" wp14:editId="1AF788E4">
              <wp:simplePos x="0" y="0"/>
              <wp:positionH relativeFrom="page">
                <wp:posOffset>760730</wp:posOffset>
              </wp:positionH>
              <wp:positionV relativeFrom="page">
                <wp:posOffset>10044430</wp:posOffset>
              </wp:positionV>
              <wp:extent cx="604075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0755" cy="1270"/>
                      </a:xfrm>
                      <a:custGeom>
                        <a:avLst/>
                        <a:gdLst/>
                        <a:ahLst/>
                        <a:cxnLst/>
                        <a:rect l="l" t="t" r="r" b="b"/>
                        <a:pathLst>
                          <a:path w="6040755">
                            <a:moveTo>
                              <a:pt x="0" y="0"/>
                            </a:moveTo>
                            <a:lnTo>
                              <a:pt x="6040751" y="0"/>
                            </a:lnTo>
                          </a:path>
                        </a:pathLst>
                      </a:custGeom>
                      <a:ln w="952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8AB49C" id="Graphic 1" o:spid="_x0000_s1026" style="position:absolute;margin-left:59.9pt;margin-top:790.9pt;width:475.65pt;height:.1pt;z-index:-251662848;visibility:visible;mso-wrap-style:square;mso-wrap-distance-left:0;mso-wrap-distance-top:0;mso-wrap-distance-right:0;mso-wrap-distance-bottom:0;mso-position-horizontal:absolute;mso-position-horizontal-relative:page;mso-position-vertical:absolute;mso-position-vertical-relative:page;v-text-anchor:top" coordsize="6040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" path="m,l6040751,e" filled="f" strokeweight=".26467mm">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27FBE" w14:textId="77777777" w:rsidR="00277F75" w:rsidRDefault="00277F75">
      <w:r>
        <w:separator/>
      </w:r>
    </w:p>
  </w:footnote>
  <w:footnote w:type="continuationSeparator" w:id="0">
    <w:p w14:paraId="4EAD47A6" w14:textId="77777777" w:rsidR="00277F75" w:rsidRDefault="00277F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03263C"/>
    <w:multiLevelType w:val="hybridMultilevel"/>
    <w:tmpl w:val="BEC2A7A0"/>
    <w:lvl w:ilvl="0" w:tplc="DBEEB240">
      <w:numFmt w:val="bullet"/>
      <w:lvlText w:val="-"/>
      <w:lvlJc w:val="left"/>
      <w:pPr>
        <w:ind w:left="720" w:hanging="360"/>
      </w:pPr>
      <w:rPr>
        <w:rFonts w:ascii="AvenirNext LT Pro Regular" w:eastAsia="Times New Roman" w:hAnsi="AvenirNext LT Pro Regular"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35244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700"/>
    <w:rsid w:val="0001154E"/>
    <w:rsid w:val="000B2559"/>
    <w:rsid w:val="00220301"/>
    <w:rsid w:val="0023236C"/>
    <w:rsid w:val="00277F75"/>
    <w:rsid w:val="003D1BCA"/>
    <w:rsid w:val="00454493"/>
    <w:rsid w:val="00473C7B"/>
    <w:rsid w:val="00477701"/>
    <w:rsid w:val="004B031A"/>
    <w:rsid w:val="005816BF"/>
    <w:rsid w:val="006650D1"/>
    <w:rsid w:val="006A512A"/>
    <w:rsid w:val="006C252E"/>
    <w:rsid w:val="00713EAC"/>
    <w:rsid w:val="008977F8"/>
    <w:rsid w:val="009D274B"/>
    <w:rsid w:val="009F013B"/>
    <w:rsid w:val="00A75FAB"/>
    <w:rsid w:val="00A8719A"/>
    <w:rsid w:val="00B64993"/>
    <w:rsid w:val="00BE0F2A"/>
    <w:rsid w:val="00C16BF0"/>
    <w:rsid w:val="00D22C3E"/>
    <w:rsid w:val="00E17700"/>
    <w:rsid w:val="00EC5ED3"/>
    <w:rsid w:val="00F84ADB"/>
    <w:rsid w:val="00FE213C"/>
    <w:rsid w:val="00FF15F1"/>
    <w:rsid w:val="00FF3E7D"/>
    <w:rsid w:val="00FF6D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A07FE"/>
  <w15:docId w15:val="{B948DB81-0434-4994-B88A-2687FC26B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Bebas Kai" w:eastAsia="Bebas Kai" w:hAnsi="Bebas Kai" w:cs="Bebas Kai"/>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6"/>
      <w:szCs w:val="26"/>
    </w:rPr>
  </w:style>
  <w:style w:type="paragraph" w:styleId="Titolo">
    <w:name w:val="Title"/>
    <w:basedOn w:val="Normale"/>
    <w:uiPriority w:val="10"/>
    <w:qFormat/>
    <w:pPr>
      <w:spacing w:line="664" w:lineRule="exact"/>
    </w:pPr>
    <w:rPr>
      <w:rFonts w:ascii="Century" w:eastAsia="Century" w:hAnsi="Century" w:cs="Century"/>
      <w:sz w:val="66"/>
      <w:szCs w:val="66"/>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F84ADB"/>
    <w:pPr>
      <w:tabs>
        <w:tab w:val="center" w:pos="4819"/>
        <w:tab w:val="right" w:pos="9638"/>
      </w:tabs>
    </w:pPr>
  </w:style>
  <w:style w:type="character" w:customStyle="1" w:styleId="IntestazioneCarattere">
    <w:name w:val="Intestazione Carattere"/>
    <w:basedOn w:val="Carpredefinitoparagrafo"/>
    <w:link w:val="Intestazione"/>
    <w:uiPriority w:val="99"/>
    <w:rsid w:val="00F84ADB"/>
    <w:rPr>
      <w:rFonts w:ascii="Bebas Kai" w:eastAsia="Bebas Kai" w:hAnsi="Bebas Kai" w:cs="Bebas Kai"/>
    </w:rPr>
  </w:style>
  <w:style w:type="paragraph" w:styleId="Pidipagina">
    <w:name w:val="footer"/>
    <w:basedOn w:val="Normale"/>
    <w:link w:val="PidipaginaCarattere"/>
    <w:uiPriority w:val="99"/>
    <w:unhideWhenUsed/>
    <w:rsid w:val="00F84ADB"/>
    <w:pPr>
      <w:tabs>
        <w:tab w:val="center" w:pos="4819"/>
        <w:tab w:val="right" w:pos="9638"/>
      </w:tabs>
    </w:pPr>
  </w:style>
  <w:style w:type="character" w:customStyle="1" w:styleId="PidipaginaCarattere">
    <w:name w:val="Piè di pagina Carattere"/>
    <w:basedOn w:val="Carpredefinitoparagrafo"/>
    <w:link w:val="Pidipagina"/>
    <w:uiPriority w:val="99"/>
    <w:rsid w:val="00F84ADB"/>
    <w:rPr>
      <w:rFonts w:ascii="Bebas Kai" w:eastAsia="Bebas Kai" w:hAnsi="Bebas Kai" w:cs="Bebas Kai"/>
    </w:rPr>
  </w:style>
  <w:style w:type="paragraph" w:styleId="NormaleWeb">
    <w:name w:val="Normal (Web)"/>
    <w:basedOn w:val="Normale"/>
    <w:uiPriority w:val="99"/>
    <w:unhideWhenUsed/>
    <w:rsid w:val="00A8719A"/>
    <w:pPr>
      <w:widowControl/>
      <w:autoSpaceDE/>
      <w:autoSpaceDN/>
      <w:spacing w:before="100" w:beforeAutospacing="1" w:after="100" w:afterAutospacing="1"/>
    </w:pPr>
    <w:rPr>
      <w:rFonts w:ascii="Times New Roman" w:eastAsia="Times New Roman" w:hAnsi="Times New Roman" w:cs="Times New Roman"/>
      <w:sz w:val="24"/>
      <w:szCs w:val="24"/>
      <w:lang w:val="it-IT" w:eastAsia="it-IT"/>
    </w:rPr>
  </w:style>
  <w:style w:type="character" w:styleId="Enfasigrassetto">
    <w:name w:val="Strong"/>
    <w:basedOn w:val="Carpredefinitoparagrafo"/>
    <w:uiPriority w:val="22"/>
    <w:qFormat/>
    <w:rsid w:val="00A8719A"/>
    <w:rPr>
      <w:b/>
      <w:bCs/>
    </w:rPr>
  </w:style>
  <w:style w:type="character" w:styleId="Enfasicorsivo">
    <w:name w:val="Emphasis"/>
    <w:basedOn w:val="Carpredefinitoparagrafo"/>
    <w:uiPriority w:val="20"/>
    <w:qFormat/>
    <w:rsid w:val="00A8719A"/>
    <w:rPr>
      <w:i/>
      <w:iCs/>
    </w:rPr>
  </w:style>
  <w:style w:type="character" w:styleId="Collegamentoipertestuale">
    <w:name w:val="Hyperlink"/>
    <w:basedOn w:val="Carpredefinitoparagrafo"/>
    <w:uiPriority w:val="99"/>
    <w:unhideWhenUsed/>
    <w:rsid w:val="00473C7B"/>
    <w:rPr>
      <w:color w:val="0000FF" w:themeColor="hyperlink"/>
      <w:u w:val="single"/>
    </w:rPr>
  </w:style>
  <w:style w:type="character" w:styleId="Menzionenonrisolta">
    <w:name w:val="Unresolved Mention"/>
    <w:basedOn w:val="Carpredefinitoparagrafo"/>
    <w:uiPriority w:val="99"/>
    <w:semiHidden/>
    <w:unhideWhenUsed/>
    <w:rsid w:val="00473C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nfo@fondoplastico.com" TargetMode="External"/><Relationship Id="rId4" Type="http://schemas.openxmlformats.org/officeDocument/2006/relationships/webSettings" Target="webSettings.xml"/><Relationship Id="rId9" Type="http://schemas.openxmlformats.org/officeDocument/2006/relationships/hyperlink" Target="mailto:info@fondoplastic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728</Words>
  <Characters>4152</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Carta Intestata FP</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FP</dc:title>
  <dc:creator>FONDO PLASTICO</dc:creator>
  <cp:keywords>DAG3LlvbUaI,BAEkki_GhhQ,0</cp:keywords>
  <cp:lastModifiedBy>Federica Preto</cp:lastModifiedBy>
  <cp:revision>3</cp:revision>
  <dcterms:created xsi:type="dcterms:W3CDTF">2026-10-13T12:09:00Z</dcterms:created>
  <dcterms:modified xsi:type="dcterms:W3CDTF">2026-10-13T12:11:00Z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2025-10-29T00:00:00Z</vt:filetime>
  </property>
  <property fmtid="{D5CDD505-2E9C-101B-9397-08002B2CF9AE}" pid="3" name="Creator">
    <vt:lpwstr>Canva</vt:lpwstr>
  </property>
  <property fmtid="{D5CDD505-2E9C-101B-9397-08002B2CF9AE}" pid="4" name="LastSaved">
    <vt:filetime>2025-10-29T00:00:00Z</vt:filetime>
  </property>
  <property fmtid="{D5CDD505-2E9C-101B-9397-08002B2CF9AE}" pid="5" name="Producer">
    <vt:lpwstr>Canva</vt:lpwstr>
  </property>
</Properties>
</file>