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05" w:rsidRPr="00902A80" w:rsidRDefault="00962405" w:rsidP="00962405">
      <w:pPr>
        <w:pStyle w:val="Bezriadkovania"/>
        <w:rPr>
          <w:rFonts w:ascii="Calibri" w:hAnsi="Calibri"/>
          <w:b/>
          <w:bCs/>
          <w:sz w:val="24"/>
          <w:szCs w:val="24"/>
        </w:rPr>
      </w:pPr>
      <w:r w:rsidRPr="00902A80">
        <w:rPr>
          <w:b/>
          <w:bCs/>
          <w:sz w:val="24"/>
          <w:szCs w:val="24"/>
        </w:rPr>
        <w:t xml:space="preserve">Il </w:t>
      </w:r>
      <w:proofErr w:type="spellStart"/>
      <w:r w:rsidRPr="00902A80">
        <w:rPr>
          <w:b/>
          <w:bCs/>
          <w:sz w:val="24"/>
          <w:szCs w:val="24"/>
        </w:rPr>
        <w:t>Fluxus</w:t>
      </w:r>
      <w:proofErr w:type="spellEnd"/>
      <w:r w:rsidRPr="00902A80">
        <w:rPr>
          <w:b/>
          <w:bCs/>
          <w:sz w:val="24"/>
          <w:szCs w:val="24"/>
        </w:rPr>
        <w:t xml:space="preserve"> italiano di Giuseppe Chiari per la prima volta in Slovacchia </w:t>
      </w:r>
    </w:p>
    <w:p w:rsidR="00962405" w:rsidRPr="00902A80" w:rsidRDefault="00962405" w:rsidP="00962405">
      <w:pPr>
        <w:pStyle w:val="Bezriadkovania"/>
        <w:rPr>
          <w:sz w:val="24"/>
          <w:szCs w:val="24"/>
        </w:rPr>
      </w:pPr>
    </w:p>
    <w:p w:rsidR="00962405" w:rsidRPr="00902A80" w:rsidRDefault="00962405" w:rsidP="00962405">
      <w:pPr>
        <w:pStyle w:val="Bezriadkovania"/>
        <w:rPr>
          <w:sz w:val="24"/>
          <w:szCs w:val="24"/>
        </w:rPr>
      </w:pPr>
      <w:r w:rsidRPr="00902A80">
        <w:rPr>
          <w:sz w:val="24"/>
          <w:szCs w:val="24"/>
        </w:rPr>
        <w:t xml:space="preserve">Il 16 maggio 2019 alla Galleria di Arte della Città di </w:t>
      </w:r>
      <w:proofErr w:type="spellStart"/>
      <w:r w:rsidRPr="00902A80">
        <w:rPr>
          <w:sz w:val="24"/>
          <w:szCs w:val="24"/>
        </w:rPr>
        <w:t>Žilina</w:t>
      </w:r>
      <w:proofErr w:type="spellEnd"/>
      <w:r w:rsidRPr="00902A80">
        <w:rPr>
          <w:sz w:val="24"/>
          <w:szCs w:val="24"/>
        </w:rPr>
        <w:t xml:space="preserve"> viene inaugurata la prima mostra dell’artista Giuseppe Chiari, organizzata dall’Istituto Italiano di Cultura di Bratislava e dell’Archivio Carlo Palli di Prato, con la collaborazione dell’Ambasciata d’Italia in Slovacchia, della predetta Galleria e dell'Archivio Chiari Firenze. </w:t>
      </w:r>
    </w:p>
    <w:p w:rsidR="00962405" w:rsidRPr="00902A80" w:rsidRDefault="00962405" w:rsidP="00962405">
      <w:pPr>
        <w:pStyle w:val="Normlnywebov"/>
        <w:spacing w:before="0" w:beforeAutospacing="0" w:after="128" w:afterAutospacing="0" w:line="360" w:lineRule="atLeast"/>
        <w:rPr>
          <w:rFonts w:ascii="Calibri" w:hAnsi="Calibri"/>
        </w:rPr>
      </w:pPr>
    </w:p>
    <w:p w:rsidR="00962405" w:rsidRDefault="00962405" w:rsidP="00962405">
      <w:pPr>
        <w:pStyle w:val="Normlnywebov"/>
        <w:spacing w:before="0" w:beforeAutospacing="0" w:after="128" w:afterAutospacing="0" w:line="360" w:lineRule="atLeast"/>
        <w:rPr>
          <w:rFonts w:ascii="Calibri" w:hAnsi="Calibri"/>
        </w:rPr>
      </w:pPr>
      <w:r w:rsidRPr="00902A80">
        <w:rPr>
          <w:rFonts w:ascii="Calibri" w:hAnsi="Calibri"/>
        </w:rPr>
        <w:t xml:space="preserve">Giuseppe Chiari (Firenze 1926-2007) è stato un compositore, performer e artista concettuale, accanto agli studi universitari in matematica e ingegneria, iniziò a dedicarsi alla musica, studiando pianoforte e composizione, con una forte attrazione verso il jazz. Fondamentali per la sua formazione furono i confronti con le ricerche del Gruppo 70 e con il movimento internazionale </w:t>
      </w:r>
      <w:proofErr w:type="spellStart"/>
      <w:r w:rsidRPr="00902A80">
        <w:rPr>
          <w:rFonts w:ascii="Calibri" w:hAnsi="Calibri"/>
          <w:b/>
        </w:rPr>
        <w:t>Fluxus</w:t>
      </w:r>
      <w:proofErr w:type="spellEnd"/>
      <w:r w:rsidRPr="00902A80">
        <w:rPr>
          <w:rFonts w:ascii="Calibri" w:hAnsi="Calibri"/>
        </w:rPr>
        <w:t xml:space="preserve">, al quale l’artista aderì partecipando, nel 1962, al </w:t>
      </w:r>
      <w:proofErr w:type="spellStart"/>
      <w:r w:rsidRPr="00902A80">
        <w:rPr>
          <w:rFonts w:ascii="Calibri" w:hAnsi="Calibri"/>
        </w:rPr>
        <w:t>Fluxus</w:t>
      </w:r>
      <w:proofErr w:type="spellEnd"/>
      <w:r w:rsidRPr="00902A80">
        <w:rPr>
          <w:rFonts w:ascii="Calibri" w:hAnsi="Calibri"/>
        </w:rPr>
        <w:t xml:space="preserve"> </w:t>
      </w:r>
      <w:proofErr w:type="spellStart"/>
      <w:r w:rsidRPr="00902A80">
        <w:rPr>
          <w:rFonts w:ascii="Calibri" w:hAnsi="Calibri"/>
        </w:rPr>
        <w:t>internationale</w:t>
      </w:r>
      <w:proofErr w:type="spellEnd"/>
      <w:r w:rsidRPr="00902A80">
        <w:rPr>
          <w:rFonts w:ascii="Calibri" w:hAnsi="Calibri"/>
        </w:rPr>
        <w:t xml:space="preserve"> </w:t>
      </w:r>
      <w:proofErr w:type="spellStart"/>
      <w:r w:rsidRPr="00902A80">
        <w:rPr>
          <w:rFonts w:ascii="Calibri" w:hAnsi="Calibri"/>
        </w:rPr>
        <w:t>Festspiele</w:t>
      </w:r>
      <w:proofErr w:type="spellEnd"/>
      <w:r w:rsidRPr="00902A80">
        <w:rPr>
          <w:rFonts w:ascii="Calibri" w:hAnsi="Calibri"/>
        </w:rPr>
        <w:t xml:space="preserve"> </w:t>
      </w:r>
      <w:proofErr w:type="spellStart"/>
      <w:r w:rsidRPr="00902A80">
        <w:rPr>
          <w:rFonts w:ascii="Calibri" w:hAnsi="Calibri"/>
        </w:rPr>
        <w:t>neuester</w:t>
      </w:r>
      <w:proofErr w:type="spellEnd"/>
      <w:r w:rsidRPr="00902A80">
        <w:rPr>
          <w:rFonts w:ascii="Calibri" w:hAnsi="Calibri"/>
        </w:rPr>
        <w:t xml:space="preserve"> </w:t>
      </w:r>
      <w:proofErr w:type="spellStart"/>
      <w:r w:rsidRPr="00902A80">
        <w:rPr>
          <w:rFonts w:ascii="Calibri" w:hAnsi="Calibri"/>
        </w:rPr>
        <w:t>Musik</w:t>
      </w:r>
      <w:proofErr w:type="spellEnd"/>
      <w:r w:rsidRPr="00902A80">
        <w:rPr>
          <w:rFonts w:ascii="Calibri" w:hAnsi="Calibri"/>
        </w:rPr>
        <w:t xml:space="preserve"> di Wiesbaden. </w:t>
      </w:r>
    </w:p>
    <w:p w:rsidR="00962405" w:rsidRPr="00902A80" w:rsidRDefault="00962405" w:rsidP="00962405">
      <w:pPr>
        <w:pStyle w:val="Normlnywebov"/>
        <w:spacing w:before="0" w:beforeAutospacing="0" w:after="128" w:afterAutospacing="0" w:line="360" w:lineRule="atLeast"/>
        <w:rPr>
          <w:rFonts w:ascii="Calibri" w:hAnsi="Calibri"/>
        </w:rPr>
      </w:pPr>
      <w:r w:rsidRPr="00902A80">
        <w:rPr>
          <w:rFonts w:ascii="Calibri" w:hAnsi="Calibri"/>
        </w:rPr>
        <w:t xml:space="preserve">Durante tutta la sua vita sostenne la necessità di scambio tra musica, linguaggio, azione e immagine. Giuseppe Chiari è stato protagonista di un’espressione creativa, con molte sfaccettature che si intreccia con quella di vari intellettuali, tra cui </w:t>
      </w:r>
      <w:r w:rsidRPr="00902A80">
        <w:rPr>
          <w:rFonts w:ascii="Calibri" w:hAnsi="Calibri"/>
          <w:b/>
        </w:rPr>
        <w:t>John Cage</w:t>
      </w:r>
      <w:r w:rsidRPr="00902A80">
        <w:rPr>
          <w:rFonts w:ascii="Calibri" w:hAnsi="Calibri"/>
        </w:rPr>
        <w:t xml:space="preserve">. Nel suo percorso fatto di improvvisazione, gestualità ed happening, ritroviamo anche musicisti come Sylvano Bussotti, Giancarlo Cardini, Steve </w:t>
      </w:r>
      <w:proofErr w:type="spellStart"/>
      <w:r w:rsidRPr="00902A80">
        <w:rPr>
          <w:rFonts w:ascii="Calibri" w:hAnsi="Calibri"/>
        </w:rPr>
        <w:t>Lacy</w:t>
      </w:r>
      <w:proofErr w:type="spellEnd"/>
      <w:r w:rsidRPr="00902A80">
        <w:rPr>
          <w:rFonts w:ascii="Calibri" w:hAnsi="Calibri"/>
        </w:rPr>
        <w:t xml:space="preserve">, Frederic </w:t>
      </w:r>
      <w:proofErr w:type="spellStart"/>
      <w:r w:rsidRPr="00902A80">
        <w:rPr>
          <w:rFonts w:ascii="Calibri" w:hAnsi="Calibri"/>
        </w:rPr>
        <w:t>Rzewski</w:t>
      </w:r>
      <w:proofErr w:type="spellEnd"/>
      <w:r w:rsidRPr="00902A80">
        <w:rPr>
          <w:rFonts w:ascii="Calibri" w:hAnsi="Calibri"/>
        </w:rPr>
        <w:t xml:space="preserve"> e altri.</w:t>
      </w:r>
    </w:p>
    <w:p w:rsidR="00962405" w:rsidRPr="00902A80" w:rsidRDefault="00962405" w:rsidP="00962405">
      <w:pPr>
        <w:pStyle w:val="Normlnywebov"/>
        <w:spacing w:before="0" w:beforeAutospacing="0" w:after="128" w:afterAutospacing="0" w:line="360" w:lineRule="atLeast"/>
        <w:rPr>
          <w:rFonts w:ascii="Calibri" w:hAnsi="Calibri"/>
          <w:lang w:eastAsia="en-US"/>
        </w:rPr>
      </w:pPr>
      <w:r w:rsidRPr="00902A80">
        <w:rPr>
          <w:rFonts w:ascii="Calibri" w:hAnsi="Calibri"/>
        </w:rPr>
        <w:t xml:space="preserve">Questa meraviglioso modo di creare lo ha portato a presentare le proprie idee e lavori nell’ambito delle più significative rassegne internazionali, dalla </w:t>
      </w:r>
      <w:r w:rsidRPr="00CD472D">
        <w:rPr>
          <w:rFonts w:ascii="Calibri" w:hAnsi="Calibri"/>
          <w:b/>
        </w:rPr>
        <w:t>Biennale di Venezia</w:t>
      </w:r>
      <w:r w:rsidRPr="00902A80">
        <w:rPr>
          <w:rFonts w:ascii="Calibri" w:hAnsi="Calibri"/>
        </w:rPr>
        <w:t xml:space="preserve"> (1972, 1976, 1978, 1984) a quella di </w:t>
      </w:r>
      <w:r w:rsidRPr="00CD472D">
        <w:rPr>
          <w:rFonts w:ascii="Calibri" w:hAnsi="Calibri"/>
          <w:b/>
        </w:rPr>
        <w:t>Sidney</w:t>
      </w:r>
      <w:r w:rsidRPr="00902A80">
        <w:rPr>
          <w:rFonts w:ascii="Calibri" w:hAnsi="Calibri"/>
        </w:rPr>
        <w:t xml:space="preserve"> (1990). I più autorevoli critici italiani ed internazionali si sono occupati di lui, fra questi Gillo </w:t>
      </w:r>
      <w:proofErr w:type="spellStart"/>
      <w:r w:rsidRPr="00902A80">
        <w:rPr>
          <w:rFonts w:ascii="Calibri" w:hAnsi="Calibri"/>
        </w:rPr>
        <w:t>Dorfles</w:t>
      </w:r>
      <w:proofErr w:type="spellEnd"/>
      <w:r w:rsidRPr="00902A80">
        <w:rPr>
          <w:rFonts w:ascii="Calibri" w:hAnsi="Calibri"/>
        </w:rPr>
        <w:t xml:space="preserve">, che ha sempre dimostrato grande stima verso l’artista. Le sue opere sono conservate anche al </w:t>
      </w:r>
      <w:proofErr w:type="spellStart"/>
      <w:r w:rsidRPr="00CD472D">
        <w:rPr>
          <w:rFonts w:ascii="Calibri" w:hAnsi="Calibri"/>
          <w:b/>
        </w:rPr>
        <w:t>MoMA</w:t>
      </w:r>
      <w:proofErr w:type="spellEnd"/>
      <w:r w:rsidRPr="00CD472D">
        <w:rPr>
          <w:rFonts w:ascii="Calibri" w:hAnsi="Calibri"/>
          <w:b/>
        </w:rPr>
        <w:t xml:space="preserve"> di New York</w:t>
      </w:r>
      <w:r w:rsidRPr="00902A80">
        <w:rPr>
          <w:rFonts w:ascii="Calibri" w:hAnsi="Calibri"/>
        </w:rPr>
        <w:t xml:space="preserve"> </w:t>
      </w:r>
      <w:r>
        <w:rPr>
          <w:rFonts w:ascii="Calibri" w:hAnsi="Calibri"/>
        </w:rPr>
        <w:t>e</w:t>
      </w:r>
      <w:r w:rsidRPr="00902A80">
        <w:rPr>
          <w:rFonts w:ascii="Calibri" w:hAnsi="Calibri"/>
        </w:rPr>
        <w:t xml:space="preserve"> al </w:t>
      </w:r>
      <w:r w:rsidRPr="00CD472D">
        <w:rPr>
          <w:rFonts w:ascii="Calibri" w:hAnsi="Calibri"/>
          <w:b/>
        </w:rPr>
        <w:t>Museo Cantonale d’Arte di Lugano</w:t>
      </w:r>
      <w:r w:rsidRPr="00902A80">
        <w:rPr>
          <w:rFonts w:ascii="Calibri" w:hAnsi="Calibri"/>
        </w:rPr>
        <w:t xml:space="preserve">. </w:t>
      </w:r>
    </w:p>
    <w:p w:rsidR="00962405" w:rsidRPr="00902A80" w:rsidRDefault="00962405" w:rsidP="00962405">
      <w:pPr>
        <w:pStyle w:val="Normlnywebov"/>
        <w:spacing w:before="0" w:beforeAutospacing="0" w:after="128" w:afterAutospacing="0" w:line="360" w:lineRule="atLeast"/>
        <w:rPr>
          <w:rFonts w:ascii="Calibri" w:hAnsi="Calibri"/>
        </w:rPr>
      </w:pPr>
      <w:r w:rsidRPr="00902A80">
        <w:rPr>
          <w:rFonts w:ascii="Calibri" w:hAnsi="Calibri"/>
        </w:rPr>
        <w:t xml:space="preserve">Alcune delle 45 opere esposte, prima di </w:t>
      </w:r>
      <w:proofErr w:type="spellStart"/>
      <w:r w:rsidRPr="00902A80">
        <w:rPr>
          <w:rFonts w:ascii="Calibri" w:hAnsi="Calibri"/>
        </w:rPr>
        <w:t>Žilina</w:t>
      </w:r>
      <w:proofErr w:type="spellEnd"/>
      <w:r w:rsidRPr="00902A80">
        <w:rPr>
          <w:rFonts w:ascii="Calibri" w:hAnsi="Calibri"/>
        </w:rPr>
        <w:t xml:space="preserve">, sono già state visibili in sedi importanti, tra cui il </w:t>
      </w:r>
      <w:r w:rsidRPr="00CD472D">
        <w:rPr>
          <w:rFonts w:ascii="Calibri" w:hAnsi="Calibri"/>
          <w:b/>
        </w:rPr>
        <w:t>Centro per l'Arte Contemporanea Luigi Pecci di Prato</w:t>
      </w:r>
      <w:r w:rsidRPr="00902A80">
        <w:rPr>
          <w:rFonts w:ascii="Calibri" w:hAnsi="Calibri"/>
        </w:rPr>
        <w:t xml:space="preserve">, il </w:t>
      </w:r>
      <w:r w:rsidRPr="00CD472D">
        <w:rPr>
          <w:rFonts w:ascii="Calibri" w:hAnsi="Calibri"/>
          <w:b/>
        </w:rPr>
        <w:t>Museo del Novecento di Firenze</w:t>
      </w:r>
      <w:r w:rsidRPr="00902A80">
        <w:rPr>
          <w:rFonts w:ascii="Calibri" w:hAnsi="Calibri"/>
        </w:rPr>
        <w:t xml:space="preserve">, il </w:t>
      </w:r>
      <w:r w:rsidRPr="00CD472D">
        <w:rPr>
          <w:rFonts w:ascii="Calibri" w:hAnsi="Calibri"/>
          <w:b/>
        </w:rPr>
        <w:t>Museo de Arte Moderno de Buenos Aires</w:t>
      </w:r>
      <w:r w:rsidRPr="00902A80">
        <w:rPr>
          <w:rFonts w:ascii="Calibri" w:hAnsi="Calibri"/>
        </w:rPr>
        <w:t xml:space="preserve">, il </w:t>
      </w:r>
      <w:r w:rsidRPr="00CD472D">
        <w:rPr>
          <w:rFonts w:ascii="Calibri" w:hAnsi="Calibri"/>
          <w:b/>
          <w:lang w:eastAsia="en-US"/>
        </w:rPr>
        <w:t xml:space="preserve">Milwaukee Art </w:t>
      </w:r>
      <w:proofErr w:type="spellStart"/>
      <w:r w:rsidRPr="00CD472D">
        <w:rPr>
          <w:rFonts w:ascii="Calibri" w:hAnsi="Calibri"/>
          <w:b/>
          <w:lang w:eastAsia="en-US"/>
        </w:rPr>
        <w:t>Museum</w:t>
      </w:r>
      <w:proofErr w:type="spellEnd"/>
      <w:r w:rsidRPr="00902A80">
        <w:rPr>
          <w:rFonts w:ascii="Calibri" w:hAnsi="Calibri"/>
        </w:rPr>
        <w:t xml:space="preserve"> ed il </w:t>
      </w:r>
      <w:r w:rsidRPr="00CD472D">
        <w:rPr>
          <w:rFonts w:ascii="Calibri" w:hAnsi="Calibri"/>
          <w:b/>
        </w:rPr>
        <w:t xml:space="preserve">Kaohsiung </w:t>
      </w:r>
      <w:proofErr w:type="spellStart"/>
      <w:r w:rsidRPr="00CD472D">
        <w:rPr>
          <w:rFonts w:ascii="Calibri" w:hAnsi="Calibri"/>
          <w:b/>
        </w:rPr>
        <w:t>Museum</w:t>
      </w:r>
      <w:proofErr w:type="spellEnd"/>
      <w:r w:rsidRPr="00CD472D">
        <w:rPr>
          <w:rFonts w:ascii="Calibri" w:hAnsi="Calibri"/>
          <w:b/>
        </w:rPr>
        <w:t xml:space="preserve"> of Fine </w:t>
      </w:r>
      <w:proofErr w:type="spellStart"/>
      <w:r w:rsidRPr="00CD472D">
        <w:rPr>
          <w:rFonts w:ascii="Calibri" w:hAnsi="Calibri"/>
          <w:b/>
        </w:rPr>
        <w:t>Arts</w:t>
      </w:r>
      <w:proofErr w:type="spellEnd"/>
      <w:r w:rsidRPr="00CD472D">
        <w:rPr>
          <w:rFonts w:ascii="Calibri" w:hAnsi="Calibri"/>
          <w:b/>
        </w:rPr>
        <w:t xml:space="preserve"> di Taiwan</w:t>
      </w:r>
      <w:r w:rsidRPr="00902A80">
        <w:rPr>
          <w:rFonts w:ascii="Calibri" w:hAnsi="Calibri"/>
        </w:rPr>
        <w:t xml:space="preserve">, in occasione della grande mostra svoltasi per il 50° anniversario della nascita del movimento </w:t>
      </w:r>
      <w:proofErr w:type="spellStart"/>
      <w:r w:rsidRPr="00902A80">
        <w:rPr>
          <w:rFonts w:ascii="Calibri" w:hAnsi="Calibri"/>
        </w:rPr>
        <w:t>Fluxus</w:t>
      </w:r>
      <w:proofErr w:type="spellEnd"/>
      <w:r w:rsidRPr="00902A80">
        <w:rPr>
          <w:rFonts w:ascii="Calibri" w:hAnsi="Calibri"/>
        </w:rPr>
        <w:t xml:space="preserve">. </w:t>
      </w:r>
    </w:p>
    <w:p w:rsidR="00962405" w:rsidRPr="00902A80" w:rsidRDefault="00962405" w:rsidP="00962405">
      <w:pPr>
        <w:pStyle w:val="Normlnywebov"/>
        <w:spacing w:before="0" w:beforeAutospacing="0" w:after="128" w:afterAutospacing="0" w:line="360" w:lineRule="atLeast"/>
        <w:rPr>
          <w:rFonts w:ascii="Calibri" w:hAnsi="Calibri"/>
        </w:rPr>
      </w:pPr>
      <w:r w:rsidRPr="00902A80">
        <w:rPr>
          <w:rFonts w:ascii="Calibri" w:hAnsi="Calibri"/>
        </w:rPr>
        <w:t xml:space="preserve">Tra i materiali fotografici presentati ci sono anche una curiosa immagine che ritrae Chiari mentre gioca a biliardo con un </w:t>
      </w:r>
      <w:r w:rsidRPr="00CD472D">
        <w:rPr>
          <w:rFonts w:ascii="Calibri" w:hAnsi="Calibri"/>
          <w:b/>
        </w:rPr>
        <w:t>Jannis Kounellis</w:t>
      </w:r>
      <w:r w:rsidRPr="00902A80">
        <w:rPr>
          <w:rFonts w:ascii="Calibri" w:hAnsi="Calibri"/>
        </w:rPr>
        <w:t xml:space="preserve">, uno dei massimi esponenti dell’Arte povera, ed in altre mentre interagisce con </w:t>
      </w:r>
      <w:proofErr w:type="spellStart"/>
      <w:r w:rsidRPr="00CD472D">
        <w:rPr>
          <w:rFonts w:ascii="Calibri" w:hAnsi="Calibri"/>
          <w:b/>
        </w:rPr>
        <w:t>Nam</w:t>
      </w:r>
      <w:proofErr w:type="spellEnd"/>
      <w:r w:rsidRPr="00CD472D">
        <w:rPr>
          <w:rFonts w:ascii="Calibri" w:hAnsi="Calibri"/>
          <w:b/>
        </w:rPr>
        <w:t xml:space="preserve"> </w:t>
      </w:r>
      <w:proofErr w:type="spellStart"/>
      <w:r w:rsidRPr="00CD472D">
        <w:rPr>
          <w:rFonts w:ascii="Calibri" w:hAnsi="Calibri"/>
          <w:b/>
        </w:rPr>
        <w:t>June</w:t>
      </w:r>
      <w:proofErr w:type="spellEnd"/>
      <w:r w:rsidRPr="00CD472D">
        <w:rPr>
          <w:rFonts w:ascii="Calibri" w:hAnsi="Calibri"/>
          <w:b/>
        </w:rPr>
        <w:t xml:space="preserve"> </w:t>
      </w:r>
      <w:proofErr w:type="spellStart"/>
      <w:r w:rsidRPr="00CD472D">
        <w:rPr>
          <w:rFonts w:ascii="Calibri" w:hAnsi="Calibri"/>
          <w:b/>
        </w:rPr>
        <w:t>Paik</w:t>
      </w:r>
      <w:proofErr w:type="spellEnd"/>
      <w:r w:rsidRPr="00902A80">
        <w:rPr>
          <w:rFonts w:ascii="Calibri" w:hAnsi="Calibri"/>
        </w:rPr>
        <w:t xml:space="preserve">, pioniere della video arte. </w:t>
      </w:r>
    </w:p>
    <w:p w:rsidR="00962405" w:rsidRPr="00902A80" w:rsidRDefault="00962405" w:rsidP="00962405">
      <w:pPr>
        <w:pStyle w:val="Normlnywebov"/>
        <w:spacing w:before="0" w:beforeAutospacing="0" w:after="128" w:afterAutospacing="0" w:line="360" w:lineRule="atLeast"/>
        <w:rPr>
          <w:rFonts w:ascii="Calibri" w:hAnsi="Calibri"/>
        </w:rPr>
      </w:pPr>
      <w:r w:rsidRPr="00902A80">
        <w:rPr>
          <w:rFonts w:ascii="Calibri" w:hAnsi="Calibri"/>
        </w:rPr>
        <w:t xml:space="preserve">La mostra curata da Laura Monaldi e Milan </w:t>
      </w:r>
      <w:proofErr w:type="spellStart"/>
      <w:r w:rsidRPr="00902A80">
        <w:rPr>
          <w:rFonts w:ascii="Calibri" w:hAnsi="Calibri"/>
        </w:rPr>
        <w:t>Mazur</w:t>
      </w:r>
      <w:proofErr w:type="spellEnd"/>
      <w:r w:rsidRPr="00902A80">
        <w:rPr>
          <w:rFonts w:ascii="Calibri" w:hAnsi="Calibri"/>
        </w:rPr>
        <w:t xml:space="preserve">, con il patrocinio del Presidente della Regione di </w:t>
      </w:r>
      <w:proofErr w:type="spellStart"/>
      <w:r w:rsidRPr="00902A80">
        <w:rPr>
          <w:rFonts w:ascii="Calibri" w:hAnsi="Calibri"/>
        </w:rPr>
        <w:t>Žilina</w:t>
      </w:r>
      <w:proofErr w:type="spellEnd"/>
      <w:r w:rsidRPr="00902A80">
        <w:rPr>
          <w:rFonts w:ascii="Calibri" w:hAnsi="Calibri"/>
        </w:rPr>
        <w:t xml:space="preserve">, Erika </w:t>
      </w:r>
      <w:proofErr w:type="spellStart"/>
      <w:r w:rsidRPr="00902A80">
        <w:rPr>
          <w:rFonts w:ascii="Calibri" w:hAnsi="Calibri"/>
        </w:rPr>
        <w:t>Jurinová</w:t>
      </w:r>
      <w:proofErr w:type="spellEnd"/>
      <w:r w:rsidRPr="00902A80">
        <w:rPr>
          <w:rFonts w:ascii="Calibri" w:hAnsi="Calibri"/>
        </w:rPr>
        <w:t xml:space="preserve">, rimane aperta al pubblico fino al 30 giugno 2019 e si svolge nell’ambito del 12° festival italiano in Slovacchia “Dolce </w:t>
      </w:r>
      <w:proofErr w:type="spellStart"/>
      <w:r w:rsidRPr="00902A80">
        <w:rPr>
          <w:rFonts w:ascii="Calibri" w:hAnsi="Calibri"/>
        </w:rPr>
        <w:t>Vitaj</w:t>
      </w:r>
      <w:proofErr w:type="spellEnd"/>
      <w:r w:rsidRPr="00902A80">
        <w:rPr>
          <w:rFonts w:ascii="Calibri" w:hAnsi="Calibri"/>
        </w:rPr>
        <w:t>” e dell’Accordo culturale tra l’Italia e la Slovacchia.</w:t>
      </w:r>
    </w:p>
    <w:p w:rsidR="00962405" w:rsidRDefault="00962405" w:rsidP="00962405">
      <w:pPr>
        <w:pStyle w:val="Normlnywebov"/>
        <w:spacing w:before="0" w:beforeAutospacing="0" w:after="128" w:afterAutospacing="0" w:line="360" w:lineRule="atLeast"/>
        <w:rPr>
          <w:rFonts w:ascii="Calibri" w:hAnsi="Calibri"/>
        </w:rPr>
      </w:pPr>
      <w:r w:rsidRPr="00902A80">
        <w:rPr>
          <w:rFonts w:ascii="Calibri" w:hAnsi="Calibri"/>
        </w:rPr>
        <w:lastRenderedPageBreak/>
        <w:t xml:space="preserve">Durante l’inaugurazione la musicista </w:t>
      </w:r>
      <w:r w:rsidRPr="00CD472D">
        <w:rPr>
          <w:rFonts w:ascii="Calibri" w:hAnsi="Calibri"/>
          <w:b/>
        </w:rPr>
        <w:t>Chiara Saccone</w:t>
      </w:r>
      <w:r w:rsidRPr="00902A80">
        <w:rPr>
          <w:rFonts w:ascii="Calibri" w:hAnsi="Calibri"/>
        </w:rPr>
        <w:t xml:space="preserve"> terrà una performance ispirata alla produzione di Giuseppe Chiari.</w:t>
      </w:r>
    </w:p>
    <w:p w:rsidR="00962405" w:rsidRDefault="00962405" w:rsidP="00962405">
      <w:pPr>
        <w:pStyle w:val="Bezriadkovania"/>
        <w:rPr>
          <w:rFonts w:ascii="Calibri" w:hAnsi="Calibri"/>
          <w:sz w:val="24"/>
          <w:szCs w:val="24"/>
        </w:rPr>
      </w:pPr>
      <w:r w:rsidRPr="00CD472D">
        <w:rPr>
          <w:bCs/>
          <w:sz w:val="24"/>
          <w:szCs w:val="24"/>
        </w:rPr>
        <w:t>Chiara Saccone</w:t>
      </w:r>
      <w:r>
        <w:rPr>
          <w:sz w:val="24"/>
          <w:szCs w:val="24"/>
        </w:rPr>
        <w:t xml:space="preserve">, è una pianista specializzata nel repertorio contemporaneo. </w:t>
      </w:r>
    </w:p>
    <w:p w:rsidR="00962405" w:rsidRDefault="00962405" w:rsidP="00962405">
      <w:pPr>
        <w:pStyle w:val="Bezriadkovania"/>
      </w:pPr>
      <w:r>
        <w:t xml:space="preserve">Durante la sua carriera ha avuto la possibilità di incontrare e lavorare con compositori quali Helmut </w:t>
      </w:r>
      <w:proofErr w:type="spellStart"/>
      <w:r>
        <w:t>Lachenmann</w:t>
      </w:r>
      <w:proofErr w:type="spellEnd"/>
      <w:r>
        <w:t xml:space="preserve">, Beat </w:t>
      </w:r>
      <w:proofErr w:type="spellStart"/>
      <w:r>
        <w:t>Furrer</w:t>
      </w:r>
      <w:proofErr w:type="spellEnd"/>
      <w:r>
        <w:t xml:space="preserve">, Simon </w:t>
      </w:r>
      <w:proofErr w:type="spellStart"/>
      <w:r>
        <w:t>Steen</w:t>
      </w:r>
      <w:proofErr w:type="spellEnd"/>
      <w:r>
        <w:t xml:space="preserve"> Andersen, Frederic </w:t>
      </w:r>
      <w:proofErr w:type="spellStart"/>
      <w:r>
        <w:t>Rzewski</w:t>
      </w:r>
      <w:proofErr w:type="spellEnd"/>
      <w:r>
        <w:t xml:space="preserve">, </w:t>
      </w:r>
      <w:proofErr w:type="spellStart"/>
      <w:r>
        <w:t>Vinko</w:t>
      </w:r>
      <w:proofErr w:type="spellEnd"/>
      <w:r>
        <w:t xml:space="preserve"> </w:t>
      </w:r>
      <w:proofErr w:type="spellStart"/>
      <w:r>
        <w:t>Globokar</w:t>
      </w:r>
      <w:proofErr w:type="spellEnd"/>
      <w:r>
        <w:t xml:space="preserve">, Wolfgang </w:t>
      </w:r>
      <w:proofErr w:type="spellStart"/>
      <w:r>
        <w:t>Rihm</w:t>
      </w:r>
      <w:proofErr w:type="spellEnd"/>
      <w:r>
        <w:t xml:space="preserve">, Sofia </w:t>
      </w:r>
      <w:proofErr w:type="spellStart"/>
      <w:r>
        <w:t>Gubaidulina</w:t>
      </w:r>
      <w:proofErr w:type="spellEnd"/>
      <w:r>
        <w:t xml:space="preserve">, Jennifer </w:t>
      </w:r>
      <w:proofErr w:type="spellStart"/>
      <w:r>
        <w:t>Walshe</w:t>
      </w:r>
      <w:proofErr w:type="spellEnd"/>
      <w:r>
        <w:t xml:space="preserve"> and Francesco </w:t>
      </w:r>
      <w:proofErr w:type="spellStart"/>
      <w:r>
        <w:t>Filidei</w:t>
      </w:r>
      <w:proofErr w:type="spellEnd"/>
      <w:r>
        <w:t>.</w:t>
      </w:r>
    </w:p>
    <w:p w:rsidR="00962405" w:rsidRDefault="00962405" w:rsidP="00962405">
      <w:pPr>
        <w:pStyle w:val="Bezriadkovania"/>
      </w:pPr>
      <w:r>
        <w:t xml:space="preserve">La Saccone, nata a Firenze, nella stessa città di Giuseppe Chiari, da anni ha sviluppato una personale ricerca su questo artista che è sfociata in varie performance legate alla sua produzione, tenute in musei e gallerie.   </w:t>
      </w:r>
    </w:p>
    <w:p w:rsidR="00962405" w:rsidRDefault="00962405" w:rsidP="00962405">
      <w:pPr>
        <w:pStyle w:val="Bezriadkovania"/>
      </w:pPr>
    </w:p>
    <w:p w:rsidR="00962405" w:rsidRPr="00902A80" w:rsidRDefault="00962405" w:rsidP="00962405">
      <w:pPr>
        <w:pStyle w:val="Normlnywebov"/>
        <w:spacing w:before="0" w:beforeAutospacing="0" w:after="128" w:afterAutospacing="0" w:line="360" w:lineRule="atLeast"/>
        <w:rPr>
          <w:rFonts w:ascii="Calibri" w:hAnsi="Calibri"/>
        </w:rPr>
      </w:pPr>
    </w:p>
    <w:p w:rsidR="00962405" w:rsidRPr="00902A80" w:rsidRDefault="00962405" w:rsidP="00962405">
      <w:pPr>
        <w:rPr>
          <w:b/>
          <w:bCs/>
          <w:sz w:val="24"/>
          <w:szCs w:val="24"/>
        </w:rPr>
      </w:pPr>
    </w:p>
    <w:p w:rsidR="00962405" w:rsidRPr="00902A80" w:rsidRDefault="00962405" w:rsidP="00962405">
      <w:pPr>
        <w:rPr>
          <w:b/>
          <w:bCs/>
          <w:sz w:val="24"/>
          <w:szCs w:val="24"/>
          <w:lang w:eastAsia="it-IT"/>
        </w:rPr>
      </w:pPr>
      <w:r w:rsidRPr="00902A80">
        <w:rPr>
          <w:b/>
          <w:bCs/>
          <w:sz w:val="24"/>
          <w:szCs w:val="24"/>
        </w:rPr>
        <w:t xml:space="preserve">Informazioni </w:t>
      </w:r>
    </w:p>
    <w:p w:rsidR="00962405" w:rsidRPr="00902A80" w:rsidRDefault="00962405" w:rsidP="00962405">
      <w:pPr>
        <w:rPr>
          <w:sz w:val="24"/>
          <w:szCs w:val="24"/>
          <w:lang w:eastAsia="sk-SK"/>
        </w:rPr>
      </w:pPr>
      <w:r w:rsidRPr="00902A80">
        <w:rPr>
          <w:rStyle w:val="Siln"/>
          <w:sz w:val="24"/>
          <w:szCs w:val="24"/>
        </w:rPr>
        <w:t>Data: 17.5 -30.6.2019</w:t>
      </w:r>
      <w:r w:rsidRPr="00902A80">
        <w:rPr>
          <w:sz w:val="24"/>
          <w:szCs w:val="24"/>
        </w:rPr>
        <w:t xml:space="preserve"> </w:t>
      </w:r>
    </w:p>
    <w:p w:rsidR="00962405" w:rsidRPr="00902A80" w:rsidRDefault="00962405" w:rsidP="00962405">
      <w:pPr>
        <w:rPr>
          <w:b/>
          <w:bCs/>
          <w:sz w:val="24"/>
          <w:szCs w:val="24"/>
        </w:rPr>
      </w:pPr>
      <w:r w:rsidRPr="00902A80">
        <w:rPr>
          <w:b/>
          <w:bCs/>
          <w:sz w:val="24"/>
          <w:szCs w:val="24"/>
        </w:rPr>
        <w:t xml:space="preserve">Luogo: </w:t>
      </w:r>
      <w:proofErr w:type="spellStart"/>
      <w:r w:rsidRPr="00902A80">
        <w:rPr>
          <w:sz w:val="24"/>
          <w:szCs w:val="24"/>
          <w:shd w:val="clear" w:color="auto" w:fill="FFFFFF"/>
        </w:rPr>
        <w:t>Považská</w:t>
      </w:r>
      <w:proofErr w:type="spellEnd"/>
      <w:r w:rsidRPr="00902A8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02A80">
        <w:rPr>
          <w:sz w:val="24"/>
          <w:szCs w:val="24"/>
          <w:shd w:val="clear" w:color="auto" w:fill="FFFFFF"/>
        </w:rPr>
        <w:t>galéria</w:t>
      </w:r>
      <w:proofErr w:type="spellEnd"/>
      <w:r w:rsidRPr="00902A8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02A80">
        <w:rPr>
          <w:sz w:val="24"/>
          <w:szCs w:val="24"/>
          <w:shd w:val="clear" w:color="auto" w:fill="FFFFFF"/>
        </w:rPr>
        <w:t>umenia</w:t>
      </w:r>
      <w:proofErr w:type="spellEnd"/>
      <w:r w:rsidRPr="00902A8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02A80">
        <w:rPr>
          <w:sz w:val="24"/>
          <w:szCs w:val="24"/>
          <w:shd w:val="clear" w:color="auto" w:fill="FFFFFF"/>
        </w:rPr>
        <w:t>Žilina</w:t>
      </w:r>
      <w:proofErr w:type="spellEnd"/>
      <w:r w:rsidRPr="00902A80">
        <w:rPr>
          <w:sz w:val="24"/>
          <w:szCs w:val="24"/>
          <w:shd w:val="clear" w:color="auto" w:fill="FFFFFF"/>
        </w:rPr>
        <w:t xml:space="preserve"> (</w:t>
      </w:r>
      <w:r w:rsidRPr="00902A80">
        <w:rPr>
          <w:sz w:val="24"/>
          <w:szCs w:val="24"/>
        </w:rPr>
        <w:t xml:space="preserve">Galleria di Arte della Città di </w:t>
      </w:r>
      <w:proofErr w:type="spellStart"/>
      <w:r w:rsidRPr="00902A80">
        <w:rPr>
          <w:sz w:val="24"/>
          <w:szCs w:val="24"/>
        </w:rPr>
        <w:t>Žilina</w:t>
      </w:r>
      <w:proofErr w:type="spellEnd"/>
      <w:r w:rsidRPr="00902A80">
        <w:rPr>
          <w:sz w:val="24"/>
          <w:szCs w:val="24"/>
          <w:shd w:val="clear" w:color="auto" w:fill="FFFFFF"/>
        </w:rPr>
        <w:t xml:space="preserve">) </w:t>
      </w:r>
      <w:hyperlink r:id="rId4" w:history="1">
        <w:r w:rsidRPr="00902A80">
          <w:rPr>
            <w:rStyle w:val="Hypertextovprepojenie"/>
            <w:sz w:val="24"/>
            <w:szCs w:val="24"/>
            <w:shd w:val="clear" w:color="auto" w:fill="FFFFFF"/>
          </w:rPr>
          <w:t>www.pgu.sk</w:t>
        </w:r>
      </w:hyperlink>
    </w:p>
    <w:p w:rsidR="00962405" w:rsidRPr="00902A80" w:rsidRDefault="00962405" w:rsidP="00962405">
      <w:pPr>
        <w:rPr>
          <w:sz w:val="24"/>
          <w:szCs w:val="24"/>
        </w:rPr>
      </w:pPr>
      <w:r w:rsidRPr="00902A80">
        <w:rPr>
          <w:rStyle w:val="Siln"/>
          <w:sz w:val="24"/>
          <w:szCs w:val="24"/>
        </w:rPr>
        <w:t>Organizzato da:</w:t>
      </w:r>
      <w:r w:rsidRPr="00902A80">
        <w:rPr>
          <w:sz w:val="24"/>
          <w:szCs w:val="24"/>
        </w:rPr>
        <w:t xml:space="preserve"> Istituto Italiano di Cultura di Bratislava </w:t>
      </w:r>
      <w:hyperlink r:id="rId5" w:history="1">
        <w:r w:rsidRPr="00902A80">
          <w:rPr>
            <w:rStyle w:val="Hypertextovprepojenie"/>
            <w:sz w:val="24"/>
            <w:szCs w:val="24"/>
          </w:rPr>
          <w:t>www.iicbratislava.esteri.it</w:t>
        </w:r>
      </w:hyperlink>
      <w:r w:rsidRPr="00902A80">
        <w:rPr>
          <w:sz w:val="24"/>
          <w:szCs w:val="24"/>
        </w:rPr>
        <w:t xml:space="preserve"> e Archivio Palli di Prato</w:t>
      </w:r>
    </w:p>
    <w:p w:rsidR="00962405" w:rsidRPr="00902A80" w:rsidRDefault="00962405" w:rsidP="00962405">
      <w:pPr>
        <w:rPr>
          <w:sz w:val="24"/>
          <w:szCs w:val="24"/>
        </w:rPr>
      </w:pPr>
      <w:r w:rsidRPr="00902A80">
        <w:rPr>
          <w:b/>
          <w:bCs/>
          <w:sz w:val="24"/>
          <w:szCs w:val="24"/>
        </w:rPr>
        <w:t>In collaborazione con</w:t>
      </w:r>
      <w:r w:rsidRPr="00902A80">
        <w:rPr>
          <w:sz w:val="24"/>
          <w:szCs w:val="24"/>
        </w:rPr>
        <w:t xml:space="preserve">: Archivio Giuseppe e Victoria Chiari di Firenze, Ambasciata d’Italia in Slovacchia, Galleria di Arte della Città di </w:t>
      </w:r>
      <w:proofErr w:type="spellStart"/>
      <w:r w:rsidRPr="00902A80">
        <w:rPr>
          <w:sz w:val="24"/>
          <w:szCs w:val="24"/>
        </w:rPr>
        <w:t>Žilina</w:t>
      </w:r>
      <w:proofErr w:type="spellEnd"/>
      <w:r w:rsidRPr="00902A80">
        <w:rPr>
          <w:sz w:val="24"/>
          <w:szCs w:val="24"/>
        </w:rPr>
        <w:t>,</w:t>
      </w:r>
    </w:p>
    <w:p w:rsidR="00AE4A5A" w:rsidRPr="00962405" w:rsidRDefault="00962405" w:rsidP="00962405">
      <w:bookmarkStart w:id="0" w:name="_GoBack"/>
      <w:bookmarkEnd w:id="0"/>
    </w:p>
    <w:sectPr w:rsidR="00AE4A5A" w:rsidRPr="00962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05"/>
    <w:rsid w:val="002576ED"/>
    <w:rsid w:val="0076621B"/>
    <w:rsid w:val="0096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8641E-AA05-4B46-9233-65278EEE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2405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624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Bezriadkovania">
    <w:name w:val="No Spacing"/>
    <w:uiPriority w:val="1"/>
    <w:qFormat/>
    <w:rsid w:val="00962405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96240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624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icbratislava.esteri.it" TargetMode="External"/><Relationship Id="rId4" Type="http://schemas.openxmlformats.org/officeDocument/2006/relationships/hyperlink" Target="http://www.pg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1</cp:revision>
  <dcterms:created xsi:type="dcterms:W3CDTF">2019-05-08T12:58:00Z</dcterms:created>
  <dcterms:modified xsi:type="dcterms:W3CDTF">2019-05-08T12:59:00Z</dcterms:modified>
</cp:coreProperties>
</file>