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136" w:rsidRDefault="00217136" w:rsidP="00217136">
      <w:pPr>
        <w:rPr>
          <w:i/>
          <w:sz w:val="36"/>
        </w:rPr>
      </w:pPr>
      <w:r w:rsidRPr="00217136">
        <w:rPr>
          <w:i/>
          <w:sz w:val="36"/>
        </w:rPr>
        <w:t>Il corpo solitario. L’autoscatto nella fotografia contemporanea</w:t>
      </w:r>
    </w:p>
    <w:p w:rsidR="00217136" w:rsidRPr="00217136" w:rsidRDefault="00217136" w:rsidP="00217136">
      <w:r>
        <w:t>Rubbettino Editore, 2022, pp. 368, € 40</w:t>
      </w:r>
    </w:p>
    <w:p w:rsidR="00217136" w:rsidRDefault="00217136" w:rsidP="00217136"/>
    <w:p w:rsidR="00217136" w:rsidRDefault="00217136" w:rsidP="00217136">
      <w:r>
        <w:t xml:space="preserve">Il </w:t>
      </w:r>
      <w:r>
        <w:t xml:space="preserve">terzo volume de </w:t>
      </w:r>
      <w:r w:rsidRPr="00217136">
        <w:rPr>
          <w:i/>
        </w:rPr>
        <w:t>Il corpo solitario. L’autoscatto nella fotografia contemporanea,</w:t>
      </w:r>
      <w:r>
        <w:t xml:space="preserve"> </w:t>
      </w:r>
      <w:r>
        <w:t xml:space="preserve">è il </w:t>
      </w:r>
      <w:r>
        <w:t xml:space="preserve">seguito di quelli editi nel 2012 e nel 2017, sempre per le Edizioni Rubbettino. </w:t>
      </w:r>
    </w:p>
    <w:p w:rsidR="00217136" w:rsidRDefault="00217136" w:rsidP="00217136">
      <w:r>
        <w:t>Quest</w:t>
      </w:r>
      <w:r>
        <w:t>o nuovo libro</w:t>
      </w:r>
      <w:r>
        <w:t xml:space="preserve"> segna la conclusione della ricerca più che decennale dell’autore, volta a indagare il tema dell’autoritratto fotografico. I tre volumi costituiscono </w:t>
      </w:r>
      <w:r>
        <w:t>la</w:t>
      </w:r>
      <w:r>
        <w:t xml:space="preserve"> rassegn</w:t>
      </w:r>
      <w:r>
        <w:t>a</w:t>
      </w:r>
      <w:r>
        <w:t xml:space="preserve"> più complet</w:t>
      </w:r>
      <w:r>
        <w:t>a ed esaustiva</w:t>
      </w:r>
      <w:bookmarkStart w:id="0" w:name="_GoBack"/>
      <w:bookmarkEnd w:id="0"/>
      <w:r>
        <w:t xml:space="preserve"> sull’argomento, e includono il lavoro di artisti provenienti dal panorama internazionale a partire dagli anni Settanta fino ai nostri giorni, dai maestri afferm</w:t>
      </w:r>
      <w:r>
        <w:t>ati fino ai giovani esordienti; ogni volume esamina circa 500 autori.</w:t>
      </w:r>
    </w:p>
    <w:p w:rsidR="00217136" w:rsidRDefault="00217136" w:rsidP="00217136">
      <w:r>
        <w:t>In questi scritti, il corpo viene definito “solitario” per due ragioni: da un lato, perché l’opera è realizzata in solitudine, e nella solitudine l’artista si auto-scatta avvalendosi, al massimo, dell’ausilio di un amico che preme il pulsante della macchina fotografica; dall’altro, perché si impone nella società massificata come testimonianza di malessere, ma anche come possibilità di liberazione e di salvezza.</w:t>
      </w:r>
      <w:r>
        <w:t xml:space="preserve"> </w:t>
      </w:r>
      <w:r>
        <w:t xml:space="preserve">Attraverso la ricerca della propria identità, con il travestimento, con la narrazione, la sperimentazione, la denuncia, gli artisti pongono problemi profondi di natura psicologica ed estetica, sociale e politica. </w:t>
      </w:r>
    </w:p>
    <w:p w:rsidR="00FC1920" w:rsidRDefault="00FC1920"/>
    <w:p w:rsidR="00217136" w:rsidRDefault="00217136" w:rsidP="00217136"/>
    <w:p w:rsidR="00217136" w:rsidRDefault="00217136" w:rsidP="00217136">
      <w:r>
        <w:t>GIORGIO BONOMI</w:t>
      </w:r>
    </w:p>
    <w:p w:rsidR="00217136" w:rsidRDefault="00217136" w:rsidP="00217136">
      <w:pPr>
        <w:jc w:val="both"/>
      </w:pPr>
      <w:r>
        <w:t xml:space="preserve">Ė nato a Roma nel 1946, vive a Perugia. Dopo un periodo di studi e scritti di filosofia politica, tra cui il libro </w:t>
      </w:r>
      <w:r>
        <w:rPr>
          <w:i/>
        </w:rPr>
        <w:t>Partito e</w:t>
      </w:r>
      <w:r>
        <w:t xml:space="preserve"> </w:t>
      </w:r>
      <w:r>
        <w:rPr>
          <w:i/>
        </w:rPr>
        <w:t>rivoluzione in Gramsci</w:t>
      </w:r>
      <w:r>
        <w:t xml:space="preserve">, ed. Feltrinelli 1973, la collaborazione a “il Manifesto”, si è dedicato all’arte contemporanea come critico, curatore di mostre, saggista e fondando e dirigendo la rivista “Titolo”. Ha diretto il Centro Espositivo della Rocca Paolina di Perugia dal 1994 al 1999. È stato il Direttore della Fondazione </w:t>
      </w:r>
      <w:proofErr w:type="spellStart"/>
      <w:r>
        <w:t>Zappettini</w:t>
      </w:r>
      <w:proofErr w:type="spellEnd"/>
      <w:r>
        <w:t xml:space="preserve"> (Chiavari e Milano) che si occupa della Pittura analitica. Tra le più di trecento mostre curate in Italia e all’estero, ricordiamo: </w:t>
      </w:r>
      <w:r>
        <w:rPr>
          <w:i/>
        </w:rPr>
        <w:t>Plessi</w:t>
      </w:r>
      <w:r>
        <w:t xml:space="preserve">; </w:t>
      </w:r>
      <w:r>
        <w:rPr>
          <w:i/>
        </w:rPr>
        <w:t>Beuys. Difesa della Natura</w:t>
      </w:r>
      <w:r>
        <w:t xml:space="preserve">; le Biennali di Scultura di Gubbio del 1992, 1994, 2006, 2008, 2016; </w:t>
      </w:r>
      <w:r>
        <w:rPr>
          <w:i/>
        </w:rPr>
        <w:t xml:space="preserve">3 X </w:t>
      </w:r>
      <w:proofErr w:type="spellStart"/>
      <w:r>
        <w:rPr>
          <w:i/>
        </w:rPr>
        <w:t>Monochrom</w:t>
      </w:r>
      <w:proofErr w:type="spellEnd"/>
      <w:r>
        <w:rPr>
          <w:i/>
        </w:rPr>
        <w:t>:</w:t>
      </w:r>
      <w:r>
        <w:t xml:space="preserve"> </w:t>
      </w:r>
      <w:r>
        <w:rPr>
          <w:i/>
        </w:rPr>
        <w:t xml:space="preserve">Fontana, Manzoni, Pinelli; Pittura 70. Pittura </w:t>
      </w:r>
      <w:proofErr w:type="spellStart"/>
      <w:r>
        <w:rPr>
          <w:i/>
        </w:rPr>
        <w:t>pittura</w:t>
      </w:r>
      <w:proofErr w:type="spellEnd"/>
      <w:r>
        <w:rPr>
          <w:i/>
        </w:rPr>
        <w:t xml:space="preserve"> e astrazione analitica. </w:t>
      </w:r>
      <w:r w:rsidRPr="00D917F9">
        <w:t>Dirige</w:t>
      </w:r>
      <w:r>
        <w:t xml:space="preserve"> la Collana Arte contemporanea di Rubbettino Editore, presso cui ha pubblicato </w:t>
      </w:r>
      <w:r w:rsidRPr="00D917F9">
        <w:rPr>
          <w:i/>
        </w:rPr>
        <w:t>La disseminazione. Esplosione, frammentazione e dislocazione nell’arte contemporanea</w:t>
      </w:r>
      <w:r>
        <w:t>, 2009;</w:t>
      </w:r>
      <w:r w:rsidRPr="00D917F9">
        <w:rPr>
          <w:i/>
        </w:rPr>
        <w:t xml:space="preserve"> Il corpo solitario. L’autoscatto nella fotografia contemporanea</w:t>
      </w:r>
      <w:r>
        <w:rPr>
          <w:i/>
        </w:rPr>
        <w:t xml:space="preserve"> voll. I, II e III</w:t>
      </w:r>
      <w:r w:rsidRPr="00A66E9A">
        <w:t>, 2012</w:t>
      </w:r>
      <w:r>
        <w:t>, 2017 e 2021</w:t>
      </w:r>
      <w:r w:rsidRPr="00A66E9A">
        <w:t>;</w:t>
      </w:r>
      <w:r w:rsidRPr="006C7CCA">
        <w:rPr>
          <w:i/>
        </w:rPr>
        <w:t xml:space="preserve"> </w:t>
      </w:r>
      <w:r>
        <w:rPr>
          <w:i/>
        </w:rPr>
        <w:t>Pino</w:t>
      </w:r>
      <w:r>
        <w:t xml:space="preserve"> </w:t>
      </w:r>
      <w:r>
        <w:rPr>
          <w:i/>
        </w:rPr>
        <w:t>Pinelli o della disseminazione</w:t>
      </w:r>
      <w:r>
        <w:t>, 2016.</w:t>
      </w:r>
    </w:p>
    <w:p w:rsidR="00217136" w:rsidRDefault="00217136" w:rsidP="00217136">
      <w:pPr>
        <w:jc w:val="both"/>
        <w:rPr>
          <w:szCs w:val="20"/>
        </w:rPr>
      </w:pPr>
    </w:p>
    <w:p w:rsidR="00217136" w:rsidRDefault="00217136" w:rsidP="00217136"/>
    <w:sectPr w:rsidR="002171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36"/>
    <w:rsid w:val="00217136"/>
    <w:rsid w:val="00FC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3E6A9-36B3-4688-8D27-D1FF5A1D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2023-01-12T14:07:00Z</dcterms:created>
  <dcterms:modified xsi:type="dcterms:W3CDTF">2023-01-12T14:17:00Z</dcterms:modified>
</cp:coreProperties>
</file>