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s-ES_tradnl"/>
        </w:rPr>
        <w:t>COMUNICATO STAMPA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INGANNI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</w:rPr>
        <w:t>lklingen H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</w:rPr>
        <w:t>tte</w:t>
      </w:r>
      <w:r>
        <w:rPr>
          <w:rFonts w:ascii="Helvetica" w:hAnsi="Helvetica"/>
          <w:rtl w:val="0"/>
          <w:lang w:val="it-IT"/>
        </w:rPr>
        <w:t>: d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/>
          <w:i w:val="1"/>
          <w:iCs w:val="1"/>
          <w:rtl w:val="0"/>
        </w:rPr>
        <w:t>dark satanic mill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 </w:t>
      </w:r>
      <w:r>
        <w:rPr>
          <w:rFonts w:ascii="Helvetica" w:hAnsi="Helvetica"/>
          <w:rtl w:val="0"/>
        </w:rPr>
        <w:t>a</w:t>
      </w:r>
      <w:r>
        <w:rPr>
          <w:rFonts w:ascii="Helvetica" w:hAnsi="Helvetica"/>
          <w:rtl w:val="0"/>
          <w:lang w:val="it-IT"/>
        </w:rPr>
        <w:t>d</w:t>
      </w:r>
      <w:r>
        <w:rPr>
          <w:rFonts w:ascii="Helvetica" w:hAnsi="Helvetica"/>
          <w:rtl w:val="0"/>
        </w:rPr>
        <w:t xml:space="preserve"> astronave turistica</w:t>
      </w:r>
      <w:r>
        <w:rPr>
          <w:rFonts w:ascii="Helvetica" w:hAnsi="Helvetica"/>
          <w:rtl w:val="0"/>
          <w:lang w:val="it-IT"/>
        </w:rPr>
        <w:t xml:space="preserve">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L</w:t>
      </w:r>
      <w:r>
        <w:rPr>
          <w:rFonts w:ascii="Helvetica" w:hAnsi="Helvetica"/>
          <w:rtl w:val="0"/>
          <w:lang w:val="it-IT"/>
        </w:rPr>
        <w:t>e opere dedicate da Elisabetta Susani a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questo </w:t>
      </w:r>
      <w:r>
        <w:rPr>
          <w:rFonts w:ascii="Helvetica" w:hAnsi="Helvetica"/>
          <w:i w:val="1"/>
          <w:iCs w:val="1"/>
          <w:rtl w:val="0"/>
          <w:lang w:val="it-IT"/>
        </w:rPr>
        <w:t>luogo straniante</w:t>
      </w:r>
      <w:r>
        <w:rPr>
          <w:rFonts w:ascii="Helvetica" w:hAnsi="Helvetica"/>
          <w:rtl w:val="0"/>
          <w:lang w:val="it-IT"/>
        </w:rPr>
        <w:t xml:space="preserve"> si inseriscono in una personale </w:t>
      </w:r>
      <w:r>
        <w:rPr>
          <w:rFonts w:ascii="Helvetica" w:hAnsi="Helvetica"/>
          <w:rtl w:val="0"/>
          <w:lang w:val="it-IT"/>
        </w:rPr>
        <w:t>ricerca</w:t>
      </w:r>
      <w:r>
        <w:rPr>
          <w:rFonts w:ascii="Helvetica" w:hAnsi="Helvetica"/>
          <w:rtl w:val="0"/>
          <w:lang w:val="it-IT"/>
        </w:rPr>
        <w:t xml:space="preserve"> pi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it-IT"/>
        </w:rPr>
        <w:t>che ventennale intorno alle testimonianze materiali e immateriali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antropizzazione, che ha il suo fulcro nei </w:t>
      </w:r>
      <w:r>
        <w:rPr>
          <w:rFonts w:ascii="Helvetica" w:hAnsi="Helvetica"/>
          <w:rtl w:val="0"/>
        </w:rPr>
        <w:t xml:space="preserve">siti </w:t>
      </w:r>
      <w:r>
        <w:rPr>
          <w:rFonts w:ascii="Helvetica" w:hAnsi="Helvetica"/>
          <w:rtl w:val="0"/>
          <w:lang w:val="it-IT"/>
        </w:rPr>
        <w:t xml:space="preserve">considerati </w:t>
      </w:r>
      <w:r>
        <w:rPr>
          <w:rFonts w:ascii="Helvetica" w:hAnsi="Helvetica"/>
          <w:i w:val="1"/>
          <w:iCs w:val="1"/>
          <w:rtl w:val="0"/>
          <w:lang w:val="it-IT"/>
        </w:rPr>
        <w:t>Patrimonio Mondiale dell</w:t>
      </w:r>
      <w:r>
        <w:rPr>
          <w:rFonts w:ascii="Helvetica" w:hAnsi="Helvetica" w:hint="default"/>
          <w:i w:val="1"/>
          <w:iCs w:val="1"/>
          <w:rtl w:val="0"/>
          <w:lang w:val="it-IT"/>
        </w:rPr>
        <w:t>’</w:t>
      </w:r>
      <w:r>
        <w:rPr>
          <w:rFonts w:ascii="Helvetica" w:hAnsi="Helvetica"/>
          <w:i w:val="1"/>
          <w:iCs w:val="1"/>
          <w:rtl w:val="0"/>
          <w:lang w:val="it-IT"/>
        </w:rPr>
        <w:t>Umanit</w:t>
      </w:r>
      <w:r>
        <w:rPr>
          <w:rFonts w:ascii="Helvetica" w:hAnsi="Helvetica" w:hint="default"/>
          <w:i w:val="1"/>
          <w:iCs w:val="1"/>
          <w:rtl w:val="0"/>
          <w:lang w:val="it-IT"/>
        </w:rPr>
        <w:t>à</w:t>
      </w:r>
      <w:r>
        <w:rPr>
          <w:rFonts w:ascii="Helvetica" w:hAnsi="Helvetica"/>
          <w:rtl w:val="0"/>
          <w:lang w:val="it-IT"/>
        </w:rPr>
        <w:t xml:space="preserve"> dall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de-DE"/>
        </w:rPr>
        <w:t>UNESCO</w:t>
      </w:r>
      <w:r>
        <w:rPr>
          <w:rFonts w:ascii="Helvetica" w:hAnsi="Helvetica"/>
          <w:rtl w:val="0"/>
          <w:lang w:val="it-IT"/>
        </w:rPr>
        <w:t>.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Questo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colossale impianto siderurgico</w:t>
      </w:r>
      <w:r>
        <w:rPr>
          <w:rFonts w:ascii="Helvetica" w:hAnsi="Helvetica"/>
          <w:sz w:val="24"/>
          <w:szCs w:val="24"/>
          <w:rtl w:val="0"/>
          <w:lang w:val="it-IT"/>
        </w:rPr>
        <w:t>,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unico interamente conservato al mondo, fu </w:t>
      </w:r>
      <w:r>
        <w:rPr>
          <w:rFonts w:ascii="Helvetica" w:hAnsi="Helvetica"/>
          <w:sz w:val="24"/>
          <w:szCs w:val="24"/>
          <w:rtl w:val="0"/>
          <w:lang w:val="it-IT"/>
        </w:rPr>
        <w:t>il primo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esempio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di archeologia industriale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ad essere ammesso </w:t>
      </w:r>
      <w:r>
        <w:rPr>
          <w:rFonts w:ascii="Helvetica" w:hAnsi="Helvetica"/>
          <w:sz w:val="24"/>
          <w:szCs w:val="24"/>
          <w:rtl w:val="0"/>
          <w:lang w:val="it-IT"/>
        </w:rPr>
        <w:t>nell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ambita World Heritage List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, nel 1994. 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Fondato nel </w:t>
      </w:r>
      <w:r>
        <w:rPr>
          <w:rFonts w:ascii="Helvetica" w:hAnsi="Helvetica"/>
          <w:rtl w:val="0"/>
        </w:rPr>
        <w:t>1873</w:t>
      </w:r>
      <w:r>
        <w:rPr>
          <w:rFonts w:ascii="Helvetica" w:hAnsi="Helvetica"/>
          <w:rtl w:val="0"/>
          <w:lang w:val="it-IT"/>
        </w:rPr>
        <w:t xml:space="preserve"> nella storica regione mineraria </w:t>
      </w:r>
      <w:r>
        <w:rPr>
          <w:rFonts w:ascii="Helvetica" w:hAnsi="Helvetica"/>
          <w:rtl w:val="0"/>
          <w:lang w:val="it-IT"/>
        </w:rPr>
        <w:t>del</w:t>
      </w:r>
      <w:r>
        <w:rPr>
          <w:rFonts w:ascii="Helvetica" w:hAnsi="Helvetica"/>
          <w:rtl w:val="0"/>
          <w:lang w:val="it-IT"/>
        </w:rPr>
        <w:t xml:space="preserve"> bacino della</w:t>
      </w:r>
      <w:r>
        <w:rPr>
          <w:rFonts w:ascii="Helvetica" w:hAnsi="Helvetica"/>
          <w:rtl w:val="0"/>
        </w:rPr>
        <w:t xml:space="preserve"> Saar</w:t>
      </w:r>
      <w:r>
        <w:rPr>
          <w:rFonts w:ascii="Helvetica" w:hAnsi="Helvetica"/>
          <w:rtl w:val="0"/>
          <w:lang w:val="it-IT"/>
        </w:rPr>
        <w:t>,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nel </w:t>
      </w:r>
      <w:r>
        <w:rPr>
          <w:rFonts w:ascii="Helvetica" w:hAnsi="Helvetica"/>
          <w:rtl w:val="0"/>
          <w:lang w:val="it-IT"/>
        </w:rPr>
        <w:t xml:space="preserve">periodo del suo massimo </w:t>
      </w:r>
      <w:r>
        <w:rPr>
          <w:rFonts w:ascii="Helvetica" w:hAnsi="Helvetica" w:hint="default"/>
          <w:rtl w:val="1"/>
        </w:rPr>
        <w:t>‘</w:t>
      </w:r>
      <w:r>
        <w:rPr>
          <w:rFonts w:ascii="Helvetica" w:hAnsi="Helvetica"/>
          <w:rtl w:val="0"/>
          <w:lang w:val="it-IT"/>
        </w:rPr>
        <w:t>splendore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, gli anni Sessanta, </w:t>
      </w:r>
      <w:r>
        <w:rPr>
          <w:rFonts w:ascii="Helvetica" w:hAnsi="Helvetica"/>
          <w:rtl w:val="0"/>
          <w:lang w:val="it-IT"/>
        </w:rPr>
        <w:t>impieg</w:t>
      </w:r>
      <w:r>
        <w:rPr>
          <w:rFonts w:ascii="Helvetica" w:hAnsi="Helvetica" w:hint="default"/>
          <w:rtl w:val="0"/>
          <w:lang w:val="it-IT"/>
        </w:rPr>
        <w:t xml:space="preserve">ò </w:t>
      </w:r>
      <w:r>
        <w:rPr>
          <w:rFonts w:ascii="Helvetica" w:hAnsi="Helvetica"/>
          <w:rtl w:val="0"/>
          <w:lang w:val="it-IT"/>
        </w:rPr>
        <w:t xml:space="preserve">fino a 17.000 lavoratori. Durante la seconda guerra mondiale, </w:t>
      </w:r>
      <w:r>
        <w:rPr>
          <w:rFonts w:ascii="Helvetica" w:hAnsi="Helvetica"/>
          <w:rtl w:val="0"/>
          <w:lang w:val="it-IT"/>
        </w:rPr>
        <w:t xml:space="preserve">fu teatro di vicende storiche oltremodo drammatiche: </w:t>
      </w:r>
      <w:r>
        <w:rPr>
          <w:rFonts w:ascii="Helvetica" w:hAnsi="Helvetica"/>
          <w:rtl w:val="0"/>
          <w:lang w:val="it-IT"/>
        </w:rPr>
        <w:t xml:space="preserve">oltre 12.000 </w:t>
      </w:r>
      <w:r>
        <w:rPr>
          <w:rFonts w:ascii="Helvetica" w:hAnsi="Helvetica"/>
          <w:i w:val="1"/>
          <w:iCs w:val="1"/>
          <w:rtl w:val="0"/>
          <w:lang w:val="de-DE"/>
        </w:rPr>
        <w:t>Zwangsarbeit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er, </w:t>
      </w:r>
      <w:r>
        <w:rPr>
          <w:rFonts w:ascii="Helvetica" w:hAnsi="Helvetica"/>
          <w:rtl w:val="0"/>
          <w:lang w:val="it-IT"/>
        </w:rPr>
        <w:t xml:space="preserve">uomini, donne e bambini, vi </w:t>
      </w:r>
      <w:r>
        <w:rPr>
          <w:rFonts w:ascii="Helvetica" w:hAnsi="Helvetica"/>
          <w:rtl w:val="0"/>
          <w:lang w:val="it-IT"/>
        </w:rPr>
        <w:t>furono sottoposti a lavoro forzato</w:t>
      </w:r>
      <w:r>
        <w:rPr>
          <w:rFonts w:ascii="Helvetica" w:hAnsi="Helvetica"/>
          <w:rtl w:val="0"/>
          <w:lang w:val="it-IT"/>
        </w:rPr>
        <w:t>,</w:t>
      </w:r>
      <w:r>
        <w:rPr>
          <w:rFonts w:ascii="Helvetica" w:hAnsi="Helvetica"/>
          <w:rtl w:val="0"/>
          <w:lang w:val="it-IT"/>
        </w:rPr>
        <w:t xml:space="preserve"> in condizioni infernali. </w:t>
      </w:r>
      <w:r>
        <w:rPr>
          <w:rFonts w:ascii="Helvetica" w:hAnsi="Helvetica" w:hint="default"/>
          <w:rtl w:val="0"/>
          <w:lang w:val="it-IT"/>
        </w:rPr>
        <w:t xml:space="preserve">É </w:t>
      </w:r>
      <w:r>
        <w:rPr>
          <w:rFonts w:ascii="Helvetica" w:hAnsi="Helvetica"/>
          <w:rtl w:val="0"/>
          <w:lang w:val="it-IT"/>
        </w:rPr>
        <w:t>stato accertato che a</w:t>
      </w:r>
      <w:r>
        <w:rPr>
          <w:rFonts w:ascii="Helvetica" w:hAnsi="Helvetica"/>
          <w:rtl w:val="0"/>
          <w:lang w:val="it-IT"/>
        </w:rPr>
        <w:t>lmeno 60 bambini persero la vita all'interno dello stabilimento.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indagine visiva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artista, </w:t>
      </w:r>
      <w:r>
        <w:rPr>
          <w:rFonts w:ascii="Helvetica" w:hAnsi="Helvetica"/>
          <w:sz w:val="24"/>
          <w:szCs w:val="24"/>
          <w:rtl w:val="0"/>
          <w:lang w:val="it-IT"/>
        </w:rPr>
        <w:t>realizzat</w:t>
      </w:r>
      <w:r>
        <w:rPr>
          <w:rFonts w:ascii="Helvetica" w:hAnsi="Helvetica"/>
          <w:sz w:val="24"/>
          <w:szCs w:val="24"/>
          <w:rtl w:val="0"/>
          <w:lang w:val="it-IT"/>
        </w:rPr>
        <w:t>a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nel 2017, esplora la metamorfosi di questo </w:t>
      </w:r>
      <w:r>
        <w:rPr>
          <w:rFonts w:ascii="Helvetica" w:hAnsi="Helvetica"/>
          <w:sz w:val="24"/>
          <w:szCs w:val="24"/>
          <w:rtl w:val="0"/>
          <w:lang w:val="it-IT"/>
        </w:rPr>
        <w:t>illustre prodotto della prima et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della macchina,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da luogo di produzione e </w:t>
      </w:r>
      <w:r>
        <w:rPr>
          <w:rFonts w:ascii="Helvetica" w:hAnsi="Helvetica"/>
          <w:sz w:val="24"/>
          <w:szCs w:val="24"/>
          <w:rtl w:val="0"/>
          <w:lang w:val="it-IT"/>
        </w:rPr>
        <w:t>sfruttamento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operaio </w:t>
      </w:r>
      <w:r>
        <w:rPr>
          <w:rFonts w:ascii="Helvetica" w:hAnsi="Helvetica"/>
          <w:sz w:val="24"/>
          <w:szCs w:val="24"/>
          <w:rtl w:val="0"/>
        </w:rPr>
        <w:t>a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gettonata destinazione </w:t>
      </w:r>
      <w:r>
        <w:rPr>
          <w:rFonts w:ascii="Helvetica" w:hAnsi="Helvetica"/>
          <w:sz w:val="24"/>
          <w:szCs w:val="24"/>
          <w:rtl w:val="0"/>
          <w:lang w:val="it-IT"/>
        </w:rPr>
        <w:t>turistica</w:t>
      </w:r>
      <w:r>
        <w:rPr>
          <w:rFonts w:ascii="Helvetica" w:hAnsi="Helvetica"/>
          <w:sz w:val="24"/>
          <w:szCs w:val="24"/>
          <w:rtl w:val="0"/>
          <w:lang w:val="it-IT"/>
        </w:rPr>
        <w:t>.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</w:t>
      </w:r>
      <w:r>
        <w:rPr>
          <w:rFonts w:ascii="Helvetica" w:hAnsi="Helvetica"/>
          <w:sz w:val="24"/>
          <w:szCs w:val="24"/>
          <w:rtl w:val="0"/>
          <w:lang w:val="it-IT"/>
        </w:rPr>
        <w:t>nterrogandosi sul significato profondo di questa trasformazione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, si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configura come una </w:t>
      </w:r>
      <w:r>
        <w:rPr>
          <w:rFonts w:ascii="Helvetica" w:hAnsi="Helvetica"/>
          <w:sz w:val="24"/>
          <w:szCs w:val="24"/>
          <w:rtl w:val="0"/>
          <w:lang w:val="it-IT"/>
        </w:rPr>
        <w:t>caleidoscopica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meditazione sulla dialettica tra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memoria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e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rappresentazione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I </w:t>
      </w:r>
      <w:r>
        <w:rPr>
          <w:rFonts w:ascii="Helvetica" w:hAnsi="Helvetica"/>
          <w:i w:val="1"/>
          <w:iCs w:val="1"/>
          <w:rtl w:val="0"/>
          <w:lang w:val="it-IT"/>
        </w:rPr>
        <w:t>tableaux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esposti </w:t>
      </w:r>
      <w:r>
        <w:rPr>
          <w:rFonts w:ascii="Helvetica" w:hAnsi="Helvetica"/>
          <w:rtl w:val="0"/>
          <w:lang w:val="it-IT"/>
        </w:rPr>
        <w:t xml:space="preserve">sono </w:t>
      </w:r>
      <w:r>
        <w:rPr>
          <w:rFonts w:ascii="Helvetica" w:hAnsi="Helvetica"/>
          <w:rtl w:val="0"/>
          <w:lang w:val="it-IT"/>
        </w:rPr>
        <w:t xml:space="preserve">calibrati </w:t>
      </w:r>
      <w:r>
        <w:rPr>
          <w:rFonts w:ascii="Helvetica" w:hAnsi="Helvetica"/>
          <w:rtl w:val="0"/>
          <w:lang w:val="it-IT"/>
        </w:rPr>
        <w:t>"infingimenti" che cavalcano l'apologia esteti</w:t>
      </w:r>
      <w:r>
        <w:rPr>
          <w:rFonts w:ascii="Helvetica" w:hAnsi="Helvetica"/>
          <w:rtl w:val="0"/>
          <w:lang w:val="it-IT"/>
        </w:rPr>
        <w:t>zzante</w:t>
      </w:r>
      <w:r>
        <w:rPr>
          <w:rFonts w:ascii="Helvetica" w:hAnsi="Helvetica"/>
          <w:rtl w:val="0"/>
          <w:lang w:val="it-IT"/>
        </w:rPr>
        <w:t xml:space="preserve"> del sit</w:t>
      </w:r>
      <w:r>
        <w:rPr>
          <w:rFonts w:ascii="Helvetica" w:hAnsi="Helvetica"/>
          <w:rtl w:val="0"/>
          <w:lang w:val="it-IT"/>
        </w:rPr>
        <w:t xml:space="preserve">o, ispirata a </w:t>
      </w:r>
      <w:r>
        <w:rPr>
          <w:rFonts w:ascii="Helvetica" w:hAnsi="Helvetica"/>
          <w:rtl w:val="0"/>
          <w:lang w:val="it-IT"/>
        </w:rPr>
        <w:t xml:space="preserve">una </w:t>
      </w:r>
      <w:r>
        <w:rPr>
          <w:rFonts w:ascii="Helvetica" w:hAnsi="Helvetica"/>
          <w:rtl w:val="0"/>
          <w:lang w:val="it-IT"/>
        </w:rPr>
        <w:t xml:space="preserve">lucida </w:t>
      </w:r>
      <w:r>
        <w:rPr>
          <w:rFonts w:ascii="Helvetica" w:hAnsi="Helvetica"/>
          <w:rtl w:val="0"/>
          <w:lang w:val="it-IT"/>
        </w:rPr>
        <w:t xml:space="preserve">fascinazione </w:t>
      </w:r>
      <w:r>
        <w:rPr>
          <w:rFonts w:ascii="Helvetica" w:hAnsi="Helvetica"/>
          <w:rtl w:val="0"/>
          <w:lang w:val="it-IT"/>
        </w:rPr>
        <w:t xml:space="preserve">per </w:t>
      </w:r>
      <w:r>
        <w:rPr>
          <w:rFonts w:ascii="Helvetica" w:hAnsi="Helvetica"/>
          <w:rtl w:val="0"/>
          <w:lang w:val="it-IT"/>
        </w:rPr>
        <w:t xml:space="preserve">la rovina industriale, </w:t>
      </w:r>
      <w:r>
        <w:rPr>
          <w:rFonts w:ascii="Helvetica" w:hAnsi="Helvetica"/>
          <w:rtl w:val="0"/>
          <w:lang w:val="it-IT"/>
        </w:rPr>
        <w:t xml:space="preserve">di matrice piranesiana, ove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ad evocare i destini inaccettabili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umanit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asservita, intrappolata in quella ferraglia, non restano che sparuti spettri sbiaditi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 xml:space="preserve">. 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Proponendo </w:t>
      </w:r>
      <w:r>
        <w:rPr>
          <w:rFonts w:ascii="Helvetica" w:hAnsi="Helvetica"/>
          <w:rtl w:val="0"/>
          <w:lang w:val="it-IT"/>
        </w:rPr>
        <w:t xml:space="preserve">una narrazione immaginifica, </w:t>
      </w:r>
      <w:r>
        <w:rPr>
          <w:rFonts w:ascii="Helvetica" w:hAnsi="Helvetica"/>
          <w:rtl w:val="0"/>
          <w:lang w:val="it-IT"/>
        </w:rPr>
        <w:t>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artista</w:t>
      </w:r>
      <w:r>
        <w:rPr>
          <w:rFonts w:ascii="Helvetica" w:hAnsi="Helvetica"/>
          <w:rtl w:val="0"/>
          <w:lang w:val="it-IT"/>
        </w:rPr>
        <w:t xml:space="preserve"> evoca</w:t>
      </w:r>
      <w:r>
        <w:rPr>
          <w:rFonts w:ascii="Helvetica" w:hAnsi="Helvetica"/>
          <w:rtl w:val="0"/>
          <w:lang w:val="it-IT"/>
        </w:rPr>
        <w:t xml:space="preserve"> deliberatamente</w:t>
      </w:r>
      <w:r>
        <w:rPr>
          <w:rFonts w:ascii="Helvetica" w:hAnsi="Helvetica"/>
          <w:rtl w:val="0"/>
          <w:lang w:val="it-IT"/>
        </w:rPr>
        <w:t xml:space="preserve"> la visione cinematografica che si offre ai </w:t>
      </w:r>
      <w:r>
        <w:rPr>
          <w:rFonts w:ascii="Helvetica" w:hAnsi="Helvetica"/>
          <w:rtl w:val="0"/>
          <w:lang w:val="it-IT"/>
        </w:rPr>
        <w:t>turisti</w:t>
      </w:r>
      <w:r>
        <w:rPr>
          <w:rFonts w:ascii="Helvetica" w:hAnsi="Helvetica"/>
          <w:rtl w:val="0"/>
          <w:lang w:val="it-IT"/>
        </w:rPr>
        <w:t xml:space="preserve"> al crepuscolo, </w:t>
      </w:r>
      <w:r>
        <w:rPr>
          <w:rFonts w:ascii="Helvetica" w:hAnsi="Helvetica"/>
          <w:rtl w:val="0"/>
          <w:lang w:val="it-IT"/>
        </w:rPr>
        <w:t>coinvolgendoci ne</w:t>
      </w:r>
      <w:r>
        <w:rPr>
          <w:rFonts w:ascii="Helvetica" w:hAnsi="Helvetica"/>
          <w:rtl w:val="0"/>
          <w:lang w:val="it-IT"/>
        </w:rPr>
        <w:t xml:space="preserve">l processo di </w:t>
      </w:r>
      <w:r>
        <w:rPr>
          <w:rFonts w:ascii="Helvetica" w:hAnsi="Helvetica"/>
          <w:rtl w:val="0"/>
          <w:lang w:val="it-IT"/>
        </w:rPr>
        <w:t>spettacolarizzazione di un documento storico, paradigmatico della giocattolizzazione del reale e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ideologia</w:t>
      </w:r>
      <w:r>
        <w:rPr>
          <w:rFonts w:ascii="Helvetica" w:hAnsi="Helvetica"/>
          <w:rtl w:val="0"/>
          <w:lang w:val="it-IT"/>
        </w:rPr>
        <w:t xml:space="preserve"> del</w:t>
      </w:r>
      <w:r>
        <w:rPr>
          <w:rFonts w:ascii="Helvetica" w:hAnsi="Helvetica"/>
          <w:rtl w:val="0"/>
          <w:lang w:val="it-IT"/>
        </w:rPr>
        <w:t>la tecnica,</w:t>
      </w:r>
      <w:r>
        <w:rPr>
          <w:rFonts w:ascii="Helvetica" w:hAnsi="Helvetica"/>
          <w:rtl w:val="0"/>
          <w:lang w:val="it-IT"/>
        </w:rPr>
        <w:t xml:space="preserve"> che "ci obnubila e anestetizza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</w:rPr>
        <w:t>.</w:t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Straziante metafora del grande inganno che ci pervade, la colonna sonora, ascoltabile qui: </w: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"https://www.nowherebyes.com/poetica/inganni.html"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https://www.nowherebyes.com/poetica/inganni.html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</w:p>
    <w:p>
      <w:pPr>
        <w:pStyle w:val="Corpo"/>
        <w:rPr>
          <w:rFonts w:ascii="Helvetica" w:cs="Helvetica" w:hAnsi="Helvetica" w:eastAsia="Helvetica"/>
          <w:sz w:val="24"/>
          <w:szCs w:val="24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Intellettuale indipendente e artista poliedrica, </w:t>
      </w:r>
      <w:r>
        <w:rPr>
          <w:rFonts w:ascii="Helvetica" w:hAnsi="Helvetica"/>
          <w:rtl w:val="0"/>
          <w:lang w:val="it-IT"/>
        </w:rPr>
        <w:t xml:space="preserve">Elisabetta </w:t>
      </w:r>
      <w:r>
        <w:rPr>
          <w:rFonts w:ascii="Helvetica" w:hAnsi="Helvetica"/>
          <w:rtl w:val="0"/>
          <w:lang w:val="it-IT"/>
        </w:rPr>
        <w:t>Susani ha sviluppato un percorso originale che intreccia ricerca visiva,</w:t>
      </w:r>
      <w:r>
        <w:rPr>
          <w:rFonts w:ascii="Helvetica" w:hAnsi="Helvetica"/>
          <w:rtl w:val="0"/>
          <w:lang w:val="it-IT"/>
        </w:rPr>
        <w:t xml:space="preserve"> responsabilit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etica ed estetica</w:t>
      </w:r>
      <w:r>
        <w:rPr>
          <w:rFonts w:ascii="Helvetica" w:hAnsi="Helvetica"/>
          <w:rtl w:val="0"/>
          <w:lang w:val="it-IT"/>
        </w:rPr>
        <w:t xml:space="preserve"> e riflessione </w:t>
      </w:r>
      <w:r>
        <w:rPr>
          <w:rFonts w:ascii="Helvetica" w:hAnsi="Helvetica"/>
          <w:rtl w:val="0"/>
          <w:lang w:val="it-IT"/>
        </w:rPr>
        <w:t>teorica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it-IT"/>
        </w:rPr>
        <w:t xml:space="preserve">Il suo sguardo interroga </w:t>
      </w:r>
      <w:r>
        <w:rPr>
          <w:rFonts w:ascii="Helvetica" w:hAnsi="Helvetica"/>
          <w:rtl w:val="0"/>
          <w:lang w:val="it-IT"/>
        </w:rPr>
        <w:t xml:space="preserve">qui </w:t>
      </w:r>
      <w:r>
        <w:rPr>
          <w:rFonts w:ascii="Helvetica" w:hAnsi="Helvetica"/>
          <w:rtl w:val="0"/>
        </w:rPr>
        <w:t xml:space="preserve">i </w:t>
      </w:r>
      <w:r>
        <w:rPr>
          <w:rFonts w:ascii="Helvetica" w:hAnsi="Helvetica"/>
          <w:rtl w:val="0"/>
          <w:lang w:val="it-IT"/>
        </w:rPr>
        <w:t xml:space="preserve">processi di monumentalizzazione e musealizzazione </w:t>
      </w:r>
      <w:r>
        <w:rPr>
          <w:rFonts w:ascii="Helvetica" w:hAnsi="Helvetica"/>
          <w:rtl w:val="0"/>
          <w:lang w:val="it-IT"/>
        </w:rPr>
        <w:t>della memoria</w:t>
      </w:r>
      <w:r>
        <w:rPr>
          <w:rFonts w:ascii="Helvetica" w:hAnsi="Helvetica"/>
          <w:rtl w:val="0"/>
          <w:lang w:val="it-IT"/>
        </w:rPr>
        <w:t xml:space="preserve"> collettiva</w:t>
      </w:r>
      <w:r>
        <w:rPr>
          <w:rFonts w:ascii="Helvetica" w:hAnsi="Helvetica"/>
          <w:rtl w:val="0"/>
          <w:lang w:val="it-IT"/>
        </w:rPr>
        <w:t>, le trasformazioni del paesaggio e le contraddizioni della modernit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>, in un dialogo costante tra arte e pensiero critico.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Tra i suoi progetti recenti: "Quotidiana Apocalisse" (Firenze, 2024) e "The Wall" (Pisa, 2023).</w:t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"https://www.instagram.com/elisabettasusani/"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www.instagram.com/elisabettasusani/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"http://www.nowherebyes.com"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en-US"/>
        </w:rPr>
        <w:t>www.nowherebyes.com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QUANDO</w:t>
      </w:r>
      <w:r>
        <w:rPr>
          <w:rFonts w:ascii="Helvetica" w:hAnsi="Helvetica" w:hint="default"/>
          <w:rtl w:val="0"/>
        </w:rPr>
        <w:t> </w:t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Dal </w:t>
      </w:r>
      <w:r>
        <w:rPr>
          <w:rFonts w:ascii="Helvetica" w:hAnsi="Helvetica"/>
          <w:rtl w:val="0"/>
          <w:lang w:val="it-IT"/>
        </w:rPr>
        <w:t>2</w:t>
      </w:r>
      <w:r>
        <w:rPr>
          <w:rFonts w:ascii="Helvetica" w:hAnsi="Helvetica"/>
          <w:rtl w:val="0"/>
          <w:lang w:val="it-IT"/>
        </w:rPr>
        <w:t xml:space="preserve">9 gennaio al </w:t>
      </w:r>
      <w:r>
        <w:rPr>
          <w:rFonts w:ascii="Helvetica" w:hAnsi="Helvetica"/>
          <w:rtl w:val="0"/>
          <w:lang w:val="it-IT"/>
        </w:rPr>
        <w:t>16</w:t>
      </w:r>
      <w:r>
        <w:rPr>
          <w:rFonts w:ascii="Helvetica" w:hAnsi="Helvetica"/>
          <w:rtl w:val="0"/>
          <w:lang w:val="it-IT"/>
        </w:rPr>
        <w:t xml:space="preserve"> marzo 2025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it-IT"/>
        </w:rPr>
        <w:t xml:space="preserve">Orari: da </w:t>
      </w:r>
      <w:r>
        <w:rPr>
          <w:rFonts w:ascii="Helvetica" w:hAnsi="Helvetica"/>
          <w:rtl w:val="0"/>
          <w:lang w:val="it-IT"/>
        </w:rPr>
        <w:t>lune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 xml:space="preserve">ì </w:t>
      </w:r>
      <w:r>
        <w:rPr>
          <w:rFonts w:ascii="Helvetica" w:hAnsi="Helvetica"/>
          <w:rtl w:val="0"/>
          <w:lang w:val="it-IT"/>
        </w:rPr>
        <w:t xml:space="preserve">a domenica, dalle </w:t>
      </w:r>
      <w:r>
        <w:rPr>
          <w:rFonts w:ascii="Helvetica" w:hAnsi="Helvetica"/>
          <w:rtl w:val="0"/>
          <w:lang w:val="it-IT"/>
        </w:rPr>
        <w:t>09</w:t>
      </w:r>
      <w:r>
        <w:rPr>
          <w:rFonts w:ascii="Helvetica" w:hAnsi="Helvetica"/>
          <w:rtl w:val="0"/>
          <w:lang w:val="it-IT"/>
        </w:rPr>
        <w:t>:00 alle 19:00</w:t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DOVE</w:t>
      </w:r>
      <w:r>
        <w:rPr>
          <w:rFonts w:ascii="Helvetica" w:hAnsi="Helvetica" w:hint="default"/>
          <w:rtl w:val="0"/>
        </w:rPr>
        <w:t> 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it-IT"/>
        </w:rPr>
        <w:t>Terrazza 35</w:t>
      </w:r>
      <w:r>
        <w:rPr>
          <w:rFonts w:ascii="Helvetica" w:hAnsi="Helvetica"/>
          <w:rtl w:val="0"/>
          <w:lang w:val="it-IT"/>
        </w:rPr>
        <w:t xml:space="preserve"> del Centro Culturale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I</w:t>
      </w:r>
      <w:r>
        <w:rPr>
          <w:rFonts w:ascii="Helvetica" w:hAnsi="Helvetica"/>
          <w:rtl w:val="0"/>
          <w:lang w:val="it-IT"/>
        </w:rPr>
        <w:t>NGRESSO</w:t>
      </w:r>
      <w:r>
        <w:rPr>
          <w:rFonts w:ascii="Helvetica" w:hAnsi="Helvetica" w:hint="default"/>
          <w:rtl w:val="0"/>
        </w:rPr>
        <w:t> </w:t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Ingresso libero</w:t>
      </w:r>
    </w:p>
    <w:p>
      <w:pPr>
        <w:pStyle w:val="Di default"/>
        <w:bidi w:val="0"/>
        <w:spacing w:before="0" w:after="525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it-IT"/>
        </w:rPr>
        <w:t>PER INFORMAZIONI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"mailto:elisabettasusani@gmail.com"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elisabettasusani@gmail.com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