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7B5C" w14:textId="2539653C" w:rsidR="00826C40" w:rsidRPr="00632022" w:rsidRDefault="00826C40" w:rsidP="00E30CDD">
      <w:pPr>
        <w:pStyle w:val="Titolo"/>
        <w:jc w:val="center"/>
        <w:rPr>
          <w:rFonts w:ascii="Times New Roman" w:hAnsi="Times New Roman" w:cs="Times New Roman"/>
          <w:bCs w:val="0"/>
          <w:sz w:val="28"/>
          <w:szCs w:val="28"/>
        </w:rPr>
      </w:pPr>
      <w:r w:rsidRPr="00632022">
        <w:rPr>
          <w:rFonts w:ascii="Times New Roman" w:hAnsi="Times New Roman" w:cs="Times New Roman"/>
          <w:bCs w:val="0"/>
          <w:sz w:val="28"/>
          <w:szCs w:val="28"/>
        </w:rPr>
        <w:t>GIORGIO MOISO: “COLORE,</w:t>
      </w:r>
      <w:r w:rsidRPr="00632022">
        <w:rPr>
          <w:rFonts w:ascii="Times New Roman" w:hAnsi="Times New Roman" w:cs="Times New Roman"/>
          <w:bCs w:val="0"/>
          <w:spacing w:val="14"/>
          <w:sz w:val="28"/>
          <w:szCs w:val="28"/>
        </w:rPr>
        <w:t xml:space="preserve"> </w:t>
      </w:r>
      <w:r w:rsidRPr="00632022">
        <w:rPr>
          <w:rFonts w:ascii="Times New Roman" w:hAnsi="Times New Roman" w:cs="Times New Roman"/>
          <w:bCs w:val="0"/>
          <w:sz w:val="28"/>
          <w:szCs w:val="28"/>
        </w:rPr>
        <w:t>MATERIA,</w:t>
      </w:r>
      <w:r w:rsidRPr="00632022">
        <w:rPr>
          <w:rFonts w:ascii="Times New Roman" w:hAnsi="Times New Roman" w:cs="Times New Roman"/>
          <w:bCs w:val="0"/>
          <w:spacing w:val="16"/>
          <w:sz w:val="28"/>
          <w:szCs w:val="28"/>
        </w:rPr>
        <w:t xml:space="preserve"> </w:t>
      </w:r>
      <w:r w:rsidRPr="00632022">
        <w:rPr>
          <w:rFonts w:ascii="Times New Roman" w:hAnsi="Times New Roman" w:cs="Times New Roman"/>
          <w:bCs w:val="0"/>
          <w:spacing w:val="-2"/>
          <w:sz w:val="28"/>
          <w:szCs w:val="28"/>
        </w:rPr>
        <w:t>GESTO”</w:t>
      </w:r>
    </w:p>
    <w:p w14:paraId="2AAF1899" w14:textId="77777777" w:rsidR="00C771B4" w:rsidRPr="00632022" w:rsidRDefault="0031741B" w:rsidP="00E30CDD">
      <w:pPr>
        <w:spacing w:after="0" w:line="240" w:lineRule="auto"/>
        <w:jc w:val="center"/>
        <w:rPr>
          <w:rFonts w:ascii="Times New Roman" w:hAnsi="Times New Roman" w:cs="Times New Roman"/>
          <w:b/>
          <w:sz w:val="28"/>
          <w:szCs w:val="28"/>
        </w:rPr>
      </w:pPr>
      <w:r w:rsidRPr="00632022">
        <w:rPr>
          <w:rFonts w:ascii="Times New Roman" w:hAnsi="Times New Roman" w:cs="Times New Roman"/>
          <w:b/>
          <w:sz w:val="28"/>
          <w:szCs w:val="28"/>
        </w:rPr>
        <w:t xml:space="preserve">Al </w:t>
      </w:r>
      <w:r w:rsidR="00C771B4" w:rsidRPr="00632022">
        <w:rPr>
          <w:rFonts w:ascii="Times New Roman" w:hAnsi="Times New Roman" w:cs="Times New Roman"/>
          <w:b/>
          <w:sz w:val="28"/>
          <w:szCs w:val="28"/>
        </w:rPr>
        <w:t>Centro Ceramico Museo Fornace Pagliero 1814</w:t>
      </w:r>
    </w:p>
    <w:p w14:paraId="7679482C" w14:textId="6EF83F1C" w:rsidR="00C771B4" w:rsidRPr="00632022" w:rsidRDefault="00DC235B" w:rsidP="00E30CDD">
      <w:pPr>
        <w:spacing w:after="0" w:line="240" w:lineRule="auto"/>
        <w:jc w:val="center"/>
        <w:rPr>
          <w:rFonts w:ascii="Times New Roman" w:hAnsi="Times New Roman" w:cs="Times New Roman"/>
          <w:b/>
          <w:sz w:val="28"/>
          <w:szCs w:val="28"/>
        </w:rPr>
      </w:pPr>
      <w:r w:rsidRPr="00632022">
        <w:rPr>
          <w:rFonts w:ascii="Times New Roman" w:hAnsi="Times New Roman" w:cs="Times New Roman"/>
          <w:b/>
          <w:sz w:val="28"/>
          <w:szCs w:val="28"/>
        </w:rPr>
        <w:t>d</w:t>
      </w:r>
      <w:r w:rsidR="00C771B4" w:rsidRPr="00632022">
        <w:rPr>
          <w:rFonts w:ascii="Times New Roman" w:hAnsi="Times New Roman" w:cs="Times New Roman"/>
          <w:b/>
          <w:sz w:val="28"/>
          <w:szCs w:val="28"/>
        </w:rPr>
        <w:t>i Castellamonte (TO)</w:t>
      </w:r>
      <w:r w:rsidRPr="00632022">
        <w:rPr>
          <w:rFonts w:ascii="Times New Roman" w:hAnsi="Times New Roman" w:cs="Times New Roman"/>
          <w:b/>
          <w:sz w:val="28"/>
          <w:szCs w:val="28"/>
        </w:rPr>
        <w:t xml:space="preserve"> d</w:t>
      </w:r>
      <w:r w:rsidR="00C771B4" w:rsidRPr="00632022">
        <w:rPr>
          <w:rFonts w:ascii="Times New Roman" w:hAnsi="Times New Roman" w:cs="Times New Roman"/>
          <w:b/>
          <w:sz w:val="28"/>
          <w:szCs w:val="28"/>
        </w:rPr>
        <w:t xml:space="preserve">al </w:t>
      </w:r>
      <w:r w:rsidR="00AF6AD3" w:rsidRPr="00632022">
        <w:rPr>
          <w:rFonts w:ascii="Times New Roman" w:hAnsi="Times New Roman" w:cs="Times New Roman"/>
          <w:b/>
          <w:sz w:val="28"/>
          <w:szCs w:val="28"/>
        </w:rPr>
        <w:t xml:space="preserve">10 </w:t>
      </w:r>
      <w:r w:rsidR="00826C40" w:rsidRPr="00632022">
        <w:rPr>
          <w:rFonts w:ascii="Times New Roman" w:hAnsi="Times New Roman" w:cs="Times New Roman"/>
          <w:b/>
          <w:sz w:val="28"/>
          <w:szCs w:val="28"/>
        </w:rPr>
        <w:t>maggio</w:t>
      </w:r>
    </w:p>
    <w:p w14:paraId="25D2AE48" w14:textId="77777777" w:rsidR="00400D6F" w:rsidRPr="00632022" w:rsidRDefault="00400D6F" w:rsidP="00E30CDD">
      <w:pPr>
        <w:spacing w:after="0" w:line="240" w:lineRule="auto"/>
        <w:jc w:val="center"/>
        <w:rPr>
          <w:rFonts w:ascii="Times New Roman" w:hAnsi="Times New Roman" w:cs="Times New Roman"/>
          <w:bCs/>
          <w:sz w:val="28"/>
          <w:szCs w:val="28"/>
        </w:rPr>
      </w:pPr>
    </w:p>
    <w:p w14:paraId="14020FE5" w14:textId="37D17CF0" w:rsidR="004F4B80" w:rsidRPr="00632022" w:rsidRDefault="00D86639" w:rsidP="00E30CDD">
      <w:pPr>
        <w:pStyle w:val="Titolo"/>
        <w:rPr>
          <w:rFonts w:ascii="Times New Roman" w:hAnsi="Times New Roman" w:cs="Times New Roman"/>
          <w:b w:val="0"/>
          <w:sz w:val="28"/>
          <w:szCs w:val="28"/>
        </w:rPr>
      </w:pPr>
      <w:r w:rsidRPr="00632022">
        <w:rPr>
          <w:rFonts w:ascii="Times New Roman" w:hAnsi="Times New Roman" w:cs="Times New Roman"/>
          <w:b w:val="0"/>
          <w:sz w:val="28"/>
          <w:szCs w:val="28"/>
        </w:rPr>
        <w:t xml:space="preserve">Verrà presentata il </w:t>
      </w:r>
      <w:r w:rsidR="004F4B80" w:rsidRPr="00632022">
        <w:rPr>
          <w:rFonts w:ascii="Times New Roman" w:hAnsi="Times New Roman" w:cs="Times New Roman"/>
          <w:b w:val="0"/>
          <w:sz w:val="28"/>
          <w:szCs w:val="28"/>
        </w:rPr>
        <w:t>10</w:t>
      </w:r>
      <w:r w:rsidR="00826C40" w:rsidRPr="00632022">
        <w:rPr>
          <w:rFonts w:ascii="Times New Roman" w:hAnsi="Times New Roman" w:cs="Times New Roman"/>
          <w:b w:val="0"/>
          <w:sz w:val="28"/>
          <w:szCs w:val="28"/>
        </w:rPr>
        <w:t xml:space="preserve"> maggio, alle 11</w:t>
      </w:r>
      <w:r w:rsidRPr="00632022">
        <w:rPr>
          <w:rFonts w:ascii="Times New Roman" w:hAnsi="Times New Roman" w:cs="Times New Roman"/>
          <w:b w:val="0"/>
          <w:sz w:val="28"/>
          <w:szCs w:val="28"/>
        </w:rPr>
        <w:t>,</w:t>
      </w:r>
      <w:r w:rsidR="00826C40" w:rsidRPr="00632022">
        <w:rPr>
          <w:rFonts w:ascii="Times New Roman" w:hAnsi="Times New Roman" w:cs="Times New Roman"/>
          <w:b w:val="0"/>
          <w:sz w:val="28"/>
          <w:szCs w:val="28"/>
        </w:rPr>
        <w:t xml:space="preserve"> </w:t>
      </w:r>
      <w:r w:rsidRPr="00632022">
        <w:rPr>
          <w:rFonts w:ascii="Times New Roman" w:hAnsi="Times New Roman" w:cs="Times New Roman"/>
          <w:b w:val="0"/>
          <w:sz w:val="28"/>
          <w:szCs w:val="28"/>
        </w:rPr>
        <w:t xml:space="preserve">presso </w:t>
      </w:r>
      <w:r w:rsidR="00826C40" w:rsidRPr="00632022">
        <w:rPr>
          <w:rFonts w:ascii="Times New Roman" w:hAnsi="Times New Roman" w:cs="Times New Roman"/>
          <w:b w:val="0"/>
          <w:sz w:val="28"/>
          <w:szCs w:val="28"/>
        </w:rPr>
        <w:t>i</w:t>
      </w:r>
      <w:r w:rsidR="00C771B4" w:rsidRPr="00632022">
        <w:rPr>
          <w:rFonts w:ascii="Times New Roman" w:hAnsi="Times New Roman" w:cs="Times New Roman"/>
          <w:b w:val="0"/>
          <w:sz w:val="28"/>
          <w:szCs w:val="28"/>
        </w:rPr>
        <w:t xml:space="preserve">l </w:t>
      </w:r>
      <w:r w:rsidR="00C771B4" w:rsidRPr="00AE0055">
        <w:rPr>
          <w:rFonts w:ascii="Times New Roman" w:hAnsi="Times New Roman" w:cs="Times New Roman"/>
          <w:bCs w:val="0"/>
          <w:sz w:val="28"/>
          <w:szCs w:val="28"/>
        </w:rPr>
        <w:t xml:space="preserve">“Centro Ceramico Museo Fornace Pagliero 1814”, </w:t>
      </w:r>
      <w:r w:rsidR="00C771B4" w:rsidRPr="00632022">
        <w:rPr>
          <w:rFonts w:ascii="Times New Roman" w:hAnsi="Times New Roman" w:cs="Times New Roman"/>
          <w:b w:val="0"/>
          <w:sz w:val="28"/>
          <w:szCs w:val="28"/>
        </w:rPr>
        <w:t>in frazione Spineto,  61, a Castellamonte (To)</w:t>
      </w:r>
      <w:r w:rsidR="005A0C61" w:rsidRPr="00632022">
        <w:rPr>
          <w:rFonts w:ascii="Times New Roman" w:hAnsi="Times New Roman" w:cs="Times New Roman"/>
          <w:b w:val="0"/>
          <w:sz w:val="28"/>
          <w:szCs w:val="28"/>
        </w:rPr>
        <w:t xml:space="preserve"> </w:t>
      </w:r>
      <w:r w:rsidR="00826C40" w:rsidRPr="00632022">
        <w:rPr>
          <w:rFonts w:ascii="Times New Roman" w:hAnsi="Times New Roman" w:cs="Times New Roman"/>
          <w:b w:val="0"/>
          <w:sz w:val="28"/>
          <w:szCs w:val="28"/>
        </w:rPr>
        <w:t>la mostra “Colore,</w:t>
      </w:r>
      <w:r w:rsidR="00826C40" w:rsidRPr="00632022">
        <w:rPr>
          <w:rFonts w:ascii="Times New Roman" w:hAnsi="Times New Roman" w:cs="Times New Roman"/>
          <w:b w:val="0"/>
          <w:spacing w:val="14"/>
          <w:sz w:val="28"/>
          <w:szCs w:val="28"/>
        </w:rPr>
        <w:t xml:space="preserve"> </w:t>
      </w:r>
      <w:r w:rsidR="00826C40" w:rsidRPr="00632022">
        <w:rPr>
          <w:rFonts w:ascii="Times New Roman" w:hAnsi="Times New Roman" w:cs="Times New Roman"/>
          <w:b w:val="0"/>
          <w:sz w:val="28"/>
          <w:szCs w:val="28"/>
        </w:rPr>
        <w:t>Materia,</w:t>
      </w:r>
      <w:r w:rsidR="00826C40" w:rsidRPr="00632022">
        <w:rPr>
          <w:rFonts w:ascii="Times New Roman" w:hAnsi="Times New Roman" w:cs="Times New Roman"/>
          <w:b w:val="0"/>
          <w:spacing w:val="16"/>
          <w:sz w:val="28"/>
          <w:szCs w:val="28"/>
        </w:rPr>
        <w:t xml:space="preserve"> </w:t>
      </w:r>
      <w:r w:rsidR="00826C40" w:rsidRPr="00632022">
        <w:rPr>
          <w:rFonts w:ascii="Times New Roman" w:hAnsi="Times New Roman" w:cs="Times New Roman"/>
          <w:b w:val="0"/>
          <w:spacing w:val="-2"/>
          <w:sz w:val="28"/>
          <w:szCs w:val="28"/>
        </w:rPr>
        <w:t xml:space="preserve">Gesto”: una </w:t>
      </w:r>
      <w:r w:rsidR="00C771B4" w:rsidRPr="00632022">
        <w:rPr>
          <w:rFonts w:ascii="Times New Roman" w:hAnsi="Times New Roman" w:cs="Times New Roman"/>
          <w:b w:val="0"/>
          <w:sz w:val="28"/>
          <w:szCs w:val="28"/>
        </w:rPr>
        <w:t xml:space="preserve">antologica </w:t>
      </w:r>
      <w:r w:rsidR="00826C40" w:rsidRPr="00632022">
        <w:rPr>
          <w:rFonts w:ascii="Times New Roman" w:hAnsi="Times New Roman" w:cs="Times New Roman"/>
          <w:b w:val="0"/>
          <w:sz w:val="28"/>
          <w:szCs w:val="28"/>
        </w:rPr>
        <w:t xml:space="preserve">con </w:t>
      </w:r>
      <w:r w:rsidRPr="00632022">
        <w:rPr>
          <w:rFonts w:ascii="Times New Roman" w:hAnsi="Times New Roman" w:cs="Times New Roman"/>
          <w:b w:val="0"/>
          <w:sz w:val="28"/>
          <w:szCs w:val="28"/>
        </w:rPr>
        <w:t xml:space="preserve">circa 50 </w:t>
      </w:r>
      <w:r w:rsidR="00C771B4" w:rsidRPr="00632022">
        <w:rPr>
          <w:rFonts w:ascii="Times New Roman" w:hAnsi="Times New Roman" w:cs="Times New Roman"/>
          <w:b w:val="0"/>
          <w:sz w:val="28"/>
          <w:szCs w:val="28"/>
        </w:rPr>
        <w:t xml:space="preserve">opere </w:t>
      </w:r>
      <w:r w:rsidR="00826C40" w:rsidRPr="00632022">
        <w:rPr>
          <w:rFonts w:ascii="Times New Roman" w:hAnsi="Times New Roman" w:cs="Times New Roman"/>
          <w:b w:val="0"/>
          <w:sz w:val="28"/>
          <w:szCs w:val="28"/>
        </w:rPr>
        <w:t>di Giorgio Moiso</w:t>
      </w:r>
      <w:r w:rsidR="001038BC" w:rsidRPr="00632022">
        <w:rPr>
          <w:rFonts w:ascii="Times New Roman" w:hAnsi="Times New Roman" w:cs="Times New Roman"/>
          <w:b w:val="0"/>
          <w:sz w:val="28"/>
          <w:szCs w:val="28"/>
        </w:rPr>
        <w:t xml:space="preserve"> (Cairo Montenotte 1942 – Savona 2019)</w:t>
      </w:r>
      <w:r w:rsidR="00826C40" w:rsidRPr="00632022">
        <w:rPr>
          <w:rFonts w:ascii="Times New Roman" w:hAnsi="Times New Roman" w:cs="Times New Roman"/>
          <w:b w:val="0"/>
          <w:sz w:val="28"/>
          <w:szCs w:val="28"/>
        </w:rPr>
        <w:t xml:space="preserve"> </w:t>
      </w:r>
      <w:r w:rsidR="00C771B4" w:rsidRPr="00632022">
        <w:rPr>
          <w:rFonts w:ascii="Times New Roman" w:hAnsi="Times New Roman" w:cs="Times New Roman"/>
          <w:b w:val="0"/>
          <w:sz w:val="28"/>
          <w:szCs w:val="28"/>
        </w:rPr>
        <w:t>a cura di Antonella Gulli</w:t>
      </w:r>
      <w:r w:rsidR="00A40FBA" w:rsidRPr="00632022">
        <w:rPr>
          <w:rFonts w:ascii="Times New Roman" w:hAnsi="Times New Roman" w:cs="Times New Roman"/>
          <w:b w:val="0"/>
          <w:sz w:val="28"/>
          <w:szCs w:val="28"/>
        </w:rPr>
        <w:t>.</w:t>
      </w:r>
    </w:p>
    <w:p w14:paraId="27D30C94" w14:textId="1B1F1F57" w:rsidR="008E4100" w:rsidRPr="00632022" w:rsidRDefault="00D86639" w:rsidP="00E30CDD">
      <w:pPr>
        <w:pStyle w:val="Titolo"/>
        <w:rPr>
          <w:rFonts w:ascii="Times New Roman" w:hAnsi="Times New Roman" w:cs="Times New Roman"/>
          <w:b w:val="0"/>
          <w:sz w:val="28"/>
          <w:szCs w:val="28"/>
        </w:rPr>
      </w:pPr>
      <w:r w:rsidRPr="00632022">
        <w:rPr>
          <w:rFonts w:ascii="Times New Roman" w:hAnsi="Times New Roman" w:cs="Times New Roman"/>
          <w:b w:val="0"/>
          <w:sz w:val="28"/>
          <w:szCs w:val="28"/>
        </w:rPr>
        <w:t xml:space="preserve"> </w:t>
      </w:r>
    </w:p>
    <w:p w14:paraId="004406B2" w14:textId="1250015F" w:rsidR="0031741B" w:rsidRPr="00632022" w:rsidRDefault="00D86639" w:rsidP="00E30CDD">
      <w:pPr>
        <w:pStyle w:val="Titolo"/>
        <w:rPr>
          <w:rFonts w:ascii="Times New Roman" w:hAnsi="Times New Roman" w:cs="Times New Roman"/>
          <w:b w:val="0"/>
          <w:sz w:val="28"/>
          <w:szCs w:val="28"/>
        </w:rPr>
      </w:pPr>
      <w:r w:rsidRPr="00632022">
        <w:rPr>
          <w:rFonts w:ascii="Times New Roman" w:hAnsi="Times New Roman" w:cs="Times New Roman"/>
          <w:b w:val="0"/>
          <w:sz w:val="28"/>
          <w:szCs w:val="28"/>
        </w:rPr>
        <w:t>La mostra sarà poi aperta al pubblico dal</w:t>
      </w:r>
      <w:r w:rsidR="004F4B80" w:rsidRPr="00632022">
        <w:rPr>
          <w:rFonts w:ascii="Times New Roman" w:hAnsi="Times New Roman" w:cs="Times New Roman"/>
          <w:b w:val="0"/>
          <w:sz w:val="28"/>
          <w:szCs w:val="28"/>
        </w:rPr>
        <w:t>l’11</w:t>
      </w:r>
      <w:r w:rsidRPr="00632022">
        <w:rPr>
          <w:rFonts w:ascii="Times New Roman" w:hAnsi="Times New Roman" w:cs="Times New Roman"/>
          <w:b w:val="0"/>
          <w:sz w:val="28"/>
          <w:szCs w:val="28"/>
        </w:rPr>
        <w:t xml:space="preserve"> al </w:t>
      </w:r>
      <w:r w:rsidR="00C248DB" w:rsidRPr="00632022">
        <w:rPr>
          <w:rFonts w:ascii="Times New Roman" w:hAnsi="Times New Roman" w:cs="Times New Roman"/>
          <w:b w:val="0"/>
          <w:sz w:val="28"/>
          <w:szCs w:val="28"/>
        </w:rPr>
        <w:t xml:space="preserve">25 </w:t>
      </w:r>
      <w:r w:rsidRPr="00632022">
        <w:rPr>
          <w:rFonts w:ascii="Times New Roman" w:hAnsi="Times New Roman" w:cs="Times New Roman"/>
          <w:b w:val="0"/>
          <w:sz w:val="28"/>
          <w:szCs w:val="28"/>
        </w:rPr>
        <w:t xml:space="preserve">maggio </w:t>
      </w:r>
      <w:r w:rsidR="00210CCF" w:rsidRPr="00632022">
        <w:rPr>
          <w:rFonts w:ascii="Times New Roman" w:hAnsi="Times New Roman" w:cs="Times New Roman"/>
          <w:b w:val="0"/>
          <w:sz w:val="28"/>
          <w:szCs w:val="28"/>
        </w:rPr>
        <w:t>con il seguente orario:</w:t>
      </w:r>
      <w:r w:rsidR="00C248DB" w:rsidRPr="00632022">
        <w:rPr>
          <w:rFonts w:ascii="Times New Roman" w:hAnsi="Times New Roman" w:cs="Times New Roman"/>
          <w:b w:val="0"/>
          <w:sz w:val="28"/>
          <w:szCs w:val="28"/>
        </w:rPr>
        <w:t xml:space="preserve"> festivi e prefestivi dalle 10 alle 12.30 e dalle 15 alle 18.30,</w:t>
      </w:r>
      <w:r w:rsidR="00210CCF" w:rsidRPr="00632022">
        <w:rPr>
          <w:rFonts w:ascii="Times New Roman" w:hAnsi="Times New Roman" w:cs="Times New Roman"/>
          <w:b w:val="0"/>
          <w:sz w:val="28"/>
          <w:szCs w:val="28"/>
        </w:rPr>
        <w:t xml:space="preserve"> </w:t>
      </w:r>
      <w:r w:rsidR="00C248DB" w:rsidRPr="00632022">
        <w:rPr>
          <w:rFonts w:ascii="Times New Roman" w:hAnsi="Times New Roman" w:cs="Times New Roman"/>
          <w:b w:val="0"/>
          <w:sz w:val="28"/>
          <w:szCs w:val="28"/>
        </w:rPr>
        <w:t>lunedì chiuso, giorni feriali apertura pomeridiana dalle 15 alle 18.30.</w:t>
      </w:r>
    </w:p>
    <w:p w14:paraId="2617BC20" w14:textId="7470BC0A" w:rsidR="00210CCF" w:rsidRPr="00632022" w:rsidRDefault="00210CCF" w:rsidP="00E30CDD">
      <w:pPr>
        <w:spacing w:after="0" w:line="240" w:lineRule="auto"/>
        <w:rPr>
          <w:rFonts w:ascii="Times New Roman" w:hAnsi="Times New Roman" w:cs="Times New Roman"/>
          <w:bCs/>
          <w:sz w:val="28"/>
          <w:szCs w:val="28"/>
        </w:rPr>
      </w:pPr>
      <w:r w:rsidRPr="00632022">
        <w:rPr>
          <w:rFonts w:ascii="Times New Roman" w:hAnsi="Times New Roman" w:cs="Times New Roman"/>
          <w:bCs/>
          <w:sz w:val="28"/>
          <w:szCs w:val="28"/>
        </w:rPr>
        <w:t>Ingresso gratuito per chi ha l’abbonamento Torino Musei. Per informazioni telefonare a</w:t>
      </w:r>
      <w:r w:rsidR="00D84F67">
        <w:rPr>
          <w:rFonts w:ascii="Times New Roman" w:hAnsi="Times New Roman" w:cs="Times New Roman"/>
          <w:bCs/>
          <w:sz w:val="28"/>
          <w:szCs w:val="28"/>
        </w:rPr>
        <w:t xml:space="preserve">l </w:t>
      </w:r>
      <w:r w:rsidRPr="00632022">
        <w:rPr>
          <w:rFonts w:ascii="Times New Roman" w:hAnsi="Times New Roman" w:cs="Times New Roman"/>
          <w:bCs/>
          <w:sz w:val="28"/>
          <w:szCs w:val="28"/>
        </w:rPr>
        <w:t>numer</w:t>
      </w:r>
      <w:r w:rsidR="00D84F67">
        <w:rPr>
          <w:rFonts w:ascii="Times New Roman" w:hAnsi="Times New Roman" w:cs="Times New Roman"/>
          <w:bCs/>
          <w:sz w:val="28"/>
          <w:szCs w:val="28"/>
        </w:rPr>
        <w:t xml:space="preserve">o </w:t>
      </w:r>
      <w:r w:rsidRPr="00632022">
        <w:rPr>
          <w:rFonts w:ascii="Times New Roman" w:hAnsi="Times New Roman" w:cs="Times New Roman"/>
          <w:bCs/>
          <w:sz w:val="28"/>
          <w:szCs w:val="28"/>
        </w:rPr>
        <w:t xml:space="preserve">3774390604 o consultare il sito </w:t>
      </w:r>
      <w:hyperlink r:id="rId5" w:history="1">
        <w:r w:rsidR="00196325" w:rsidRPr="00632022">
          <w:rPr>
            <w:rStyle w:val="Collegamentoipertestuale"/>
            <w:rFonts w:ascii="Times New Roman" w:hAnsi="Times New Roman" w:cs="Times New Roman"/>
            <w:bCs/>
            <w:sz w:val="28"/>
            <w:szCs w:val="28"/>
          </w:rPr>
          <w:t>www.fornacepaglierocastellamonte.it</w:t>
        </w:r>
      </w:hyperlink>
      <w:r w:rsidRPr="00632022">
        <w:rPr>
          <w:rFonts w:ascii="Times New Roman" w:hAnsi="Times New Roman" w:cs="Times New Roman"/>
          <w:bCs/>
          <w:sz w:val="28"/>
          <w:szCs w:val="28"/>
        </w:rPr>
        <w:t>.</w:t>
      </w:r>
    </w:p>
    <w:p w14:paraId="1E56B71A" w14:textId="77777777" w:rsidR="00210CCF" w:rsidRPr="00632022" w:rsidRDefault="00210CCF" w:rsidP="00E30CDD">
      <w:pPr>
        <w:spacing w:after="0" w:line="240" w:lineRule="auto"/>
        <w:rPr>
          <w:rFonts w:ascii="Times New Roman" w:hAnsi="Times New Roman" w:cs="Times New Roman"/>
          <w:bCs/>
          <w:sz w:val="28"/>
          <w:szCs w:val="28"/>
        </w:rPr>
      </w:pPr>
    </w:p>
    <w:p w14:paraId="4FDA8F26" w14:textId="2EB46EB6" w:rsidR="00D86639" w:rsidRPr="00632022" w:rsidRDefault="00D86639" w:rsidP="00B961BC">
      <w:pPr>
        <w:rPr>
          <w:rFonts w:ascii="Times New Roman" w:hAnsi="Times New Roman" w:cs="Times New Roman"/>
          <w:sz w:val="28"/>
          <w:szCs w:val="28"/>
        </w:rPr>
      </w:pPr>
      <w:r w:rsidRPr="00632022">
        <w:rPr>
          <w:rFonts w:ascii="Times New Roman" w:hAnsi="Times New Roman" w:cs="Times New Roman"/>
          <w:sz w:val="28"/>
          <w:szCs w:val="28"/>
        </w:rPr>
        <w:t xml:space="preserve">La mostra, con testo critico a cura del dottor </w:t>
      </w:r>
      <w:r w:rsidRPr="00632022">
        <w:rPr>
          <w:rFonts w:ascii="Times New Roman" w:hAnsi="Times New Roman" w:cs="Times New Roman"/>
          <w:w w:val="105"/>
          <w:sz w:val="28"/>
          <w:szCs w:val="28"/>
        </w:rPr>
        <w:t xml:space="preserve">Domenico </w:t>
      </w:r>
      <w:proofErr w:type="spellStart"/>
      <w:r w:rsidR="00B961BC" w:rsidRPr="00632022">
        <w:rPr>
          <w:rFonts w:ascii="Times New Roman" w:hAnsi="Times New Roman" w:cs="Times New Roman"/>
          <w:w w:val="105"/>
          <w:sz w:val="28"/>
          <w:szCs w:val="28"/>
        </w:rPr>
        <w:t>Iaracá</w:t>
      </w:r>
      <w:proofErr w:type="spellEnd"/>
      <w:r w:rsidR="00B961BC" w:rsidRPr="00632022">
        <w:rPr>
          <w:rFonts w:ascii="Times New Roman" w:hAnsi="Times New Roman" w:cs="Times New Roman"/>
          <w:w w:val="105"/>
          <w:sz w:val="28"/>
          <w:szCs w:val="28"/>
        </w:rPr>
        <w:t xml:space="preserve">, </w:t>
      </w:r>
      <w:r w:rsidRPr="00632022">
        <w:rPr>
          <w:rFonts w:ascii="Times New Roman" w:hAnsi="Times New Roman" w:cs="Times New Roman"/>
          <w:w w:val="105"/>
          <w:sz w:val="28"/>
          <w:szCs w:val="28"/>
        </w:rPr>
        <w:t>proseguirà poi in estate dal 23 agosto al 14 settembre</w:t>
      </w:r>
      <w:r w:rsidR="003661AB" w:rsidRPr="00632022">
        <w:rPr>
          <w:rFonts w:ascii="Times New Roman" w:hAnsi="Times New Roman" w:cs="Times New Roman"/>
          <w:w w:val="105"/>
          <w:sz w:val="28"/>
          <w:szCs w:val="28"/>
        </w:rPr>
        <w:t>,</w:t>
      </w:r>
      <w:r w:rsidRPr="00632022">
        <w:rPr>
          <w:rFonts w:ascii="Times New Roman" w:hAnsi="Times New Roman" w:cs="Times New Roman"/>
          <w:w w:val="105"/>
          <w:sz w:val="28"/>
          <w:szCs w:val="28"/>
        </w:rPr>
        <w:t xml:space="preserve"> in concomitanza con la Mostra della Ceramica di Castellamonte</w:t>
      </w:r>
      <w:r w:rsidR="003661AB" w:rsidRPr="00632022">
        <w:rPr>
          <w:rFonts w:ascii="Times New Roman" w:hAnsi="Times New Roman" w:cs="Times New Roman"/>
          <w:w w:val="105"/>
          <w:sz w:val="28"/>
          <w:szCs w:val="28"/>
        </w:rPr>
        <w:t>,</w:t>
      </w:r>
      <w:r w:rsidRPr="00632022">
        <w:rPr>
          <w:rFonts w:ascii="Times New Roman" w:hAnsi="Times New Roman" w:cs="Times New Roman"/>
          <w:w w:val="105"/>
          <w:sz w:val="28"/>
          <w:szCs w:val="28"/>
        </w:rPr>
        <w:t xml:space="preserve"> e terminerà a </w:t>
      </w:r>
      <w:r w:rsidR="008E4100" w:rsidRPr="00632022">
        <w:rPr>
          <w:rFonts w:ascii="Times New Roman" w:hAnsi="Times New Roman" w:cs="Times New Roman"/>
          <w:w w:val="105"/>
          <w:sz w:val="28"/>
          <w:szCs w:val="28"/>
        </w:rPr>
        <w:t xml:space="preserve">metà </w:t>
      </w:r>
      <w:r w:rsidRPr="00632022">
        <w:rPr>
          <w:rFonts w:ascii="Times New Roman" w:hAnsi="Times New Roman" w:cs="Times New Roman"/>
          <w:w w:val="105"/>
          <w:sz w:val="28"/>
          <w:szCs w:val="28"/>
        </w:rPr>
        <w:t>settembre</w:t>
      </w:r>
      <w:r w:rsidR="008E4100" w:rsidRPr="00632022">
        <w:rPr>
          <w:rFonts w:ascii="Times New Roman" w:hAnsi="Times New Roman" w:cs="Times New Roman"/>
          <w:w w:val="105"/>
          <w:sz w:val="28"/>
          <w:szCs w:val="28"/>
        </w:rPr>
        <w:t xml:space="preserve"> per poi spostarsi a Savona,</w:t>
      </w:r>
      <w:r w:rsidR="008E4100" w:rsidRPr="00632022">
        <w:rPr>
          <w:rFonts w:ascii="Times New Roman" w:hAnsi="Times New Roman" w:cs="Times New Roman"/>
          <w:spacing w:val="-14"/>
          <w:w w:val="105"/>
          <w:sz w:val="28"/>
          <w:szCs w:val="28"/>
        </w:rPr>
        <w:t xml:space="preserve"> </w:t>
      </w:r>
      <w:r w:rsidR="004F4B80" w:rsidRPr="00632022">
        <w:rPr>
          <w:rFonts w:ascii="Times New Roman" w:hAnsi="Times New Roman" w:cs="Times New Roman"/>
          <w:w w:val="105"/>
          <w:sz w:val="28"/>
          <w:szCs w:val="28"/>
        </w:rPr>
        <w:t>dal</w:t>
      </w:r>
      <w:r w:rsidR="008E4100" w:rsidRPr="00632022">
        <w:rPr>
          <w:rFonts w:ascii="Times New Roman" w:hAnsi="Times New Roman" w:cs="Times New Roman"/>
          <w:spacing w:val="-14"/>
          <w:w w:val="105"/>
          <w:sz w:val="28"/>
          <w:szCs w:val="28"/>
        </w:rPr>
        <w:t xml:space="preserve"> </w:t>
      </w:r>
      <w:r w:rsidR="008E4100" w:rsidRPr="00632022">
        <w:rPr>
          <w:rFonts w:ascii="Times New Roman" w:hAnsi="Times New Roman" w:cs="Times New Roman"/>
          <w:w w:val="105"/>
          <w:sz w:val="28"/>
          <w:szCs w:val="28"/>
        </w:rPr>
        <w:t>29</w:t>
      </w:r>
      <w:r w:rsidR="008E4100" w:rsidRPr="00632022">
        <w:rPr>
          <w:rFonts w:ascii="Times New Roman" w:hAnsi="Times New Roman" w:cs="Times New Roman"/>
          <w:spacing w:val="-14"/>
          <w:w w:val="105"/>
          <w:sz w:val="28"/>
          <w:szCs w:val="28"/>
        </w:rPr>
        <w:t xml:space="preserve"> </w:t>
      </w:r>
      <w:r w:rsidR="008E4100" w:rsidRPr="00632022">
        <w:rPr>
          <w:rFonts w:ascii="Times New Roman" w:hAnsi="Times New Roman" w:cs="Times New Roman"/>
          <w:w w:val="105"/>
          <w:sz w:val="28"/>
          <w:szCs w:val="28"/>
        </w:rPr>
        <w:t>novembre, presso</w:t>
      </w:r>
      <w:r w:rsidR="008E4100" w:rsidRPr="00632022">
        <w:rPr>
          <w:rFonts w:ascii="Times New Roman" w:hAnsi="Times New Roman" w:cs="Times New Roman"/>
          <w:spacing w:val="-3"/>
          <w:w w:val="105"/>
          <w:sz w:val="28"/>
          <w:szCs w:val="28"/>
        </w:rPr>
        <w:t xml:space="preserve"> </w:t>
      </w:r>
      <w:r w:rsidR="008E4100" w:rsidRPr="00632022">
        <w:rPr>
          <w:rFonts w:ascii="Times New Roman" w:hAnsi="Times New Roman" w:cs="Times New Roman"/>
          <w:w w:val="105"/>
          <w:sz w:val="28"/>
          <w:szCs w:val="28"/>
        </w:rPr>
        <w:t>la</w:t>
      </w:r>
      <w:r w:rsidR="008E4100" w:rsidRPr="00632022">
        <w:rPr>
          <w:rFonts w:ascii="Times New Roman" w:hAnsi="Times New Roman" w:cs="Times New Roman"/>
          <w:spacing w:val="-5"/>
          <w:w w:val="105"/>
          <w:sz w:val="28"/>
          <w:szCs w:val="28"/>
        </w:rPr>
        <w:t xml:space="preserve"> </w:t>
      </w:r>
      <w:r w:rsidR="008E4100" w:rsidRPr="00632022">
        <w:rPr>
          <w:rFonts w:ascii="Times New Roman" w:hAnsi="Times New Roman" w:cs="Times New Roman"/>
          <w:w w:val="105"/>
          <w:sz w:val="28"/>
          <w:szCs w:val="28"/>
        </w:rPr>
        <w:t>Galleria</w:t>
      </w:r>
      <w:r w:rsidR="008E4100" w:rsidRPr="00632022">
        <w:rPr>
          <w:rFonts w:ascii="Times New Roman" w:hAnsi="Times New Roman" w:cs="Times New Roman"/>
          <w:spacing w:val="-5"/>
          <w:w w:val="105"/>
          <w:sz w:val="28"/>
          <w:szCs w:val="28"/>
        </w:rPr>
        <w:t xml:space="preserve"> </w:t>
      </w:r>
      <w:r w:rsidR="003B13AD" w:rsidRPr="00632022">
        <w:rPr>
          <w:rFonts w:ascii="Times New Roman" w:hAnsi="Times New Roman" w:cs="Times New Roman"/>
          <w:w w:val="105"/>
          <w:sz w:val="28"/>
          <w:szCs w:val="28"/>
        </w:rPr>
        <w:t>Gulli A</w:t>
      </w:r>
      <w:r w:rsidR="008E4100" w:rsidRPr="00632022">
        <w:rPr>
          <w:rFonts w:ascii="Times New Roman" w:hAnsi="Times New Roman" w:cs="Times New Roman"/>
          <w:w w:val="105"/>
          <w:sz w:val="28"/>
          <w:szCs w:val="28"/>
        </w:rPr>
        <w:t>rte.</w:t>
      </w:r>
    </w:p>
    <w:p w14:paraId="4578DBE4" w14:textId="47577403" w:rsidR="004946E9" w:rsidRPr="00632022" w:rsidRDefault="003B13AD" w:rsidP="00E30CDD">
      <w:pPr>
        <w:spacing w:after="0" w:line="240" w:lineRule="auto"/>
        <w:rPr>
          <w:rFonts w:ascii="Times New Roman" w:hAnsi="Times New Roman" w:cs="Times New Roman"/>
          <w:bCs/>
          <w:sz w:val="28"/>
          <w:szCs w:val="28"/>
        </w:rPr>
      </w:pPr>
      <w:r w:rsidRPr="00AE0055">
        <w:rPr>
          <w:rFonts w:ascii="Times New Roman" w:hAnsi="Times New Roman" w:cs="Times New Roman"/>
          <w:b/>
          <w:sz w:val="28"/>
          <w:szCs w:val="28"/>
        </w:rPr>
        <w:t>Per Daniele Chechi, titolare del Centro Ceramico</w:t>
      </w:r>
      <w:r w:rsidRPr="00632022">
        <w:rPr>
          <w:rFonts w:ascii="Times New Roman" w:hAnsi="Times New Roman" w:cs="Times New Roman"/>
          <w:bCs/>
          <w:sz w:val="28"/>
          <w:szCs w:val="28"/>
        </w:rPr>
        <w:t xml:space="preserve">, </w:t>
      </w:r>
      <w:r w:rsidR="004946E9" w:rsidRPr="00632022">
        <w:rPr>
          <w:rFonts w:ascii="Times New Roman" w:hAnsi="Times New Roman" w:cs="Times New Roman"/>
          <w:bCs/>
          <w:sz w:val="28"/>
          <w:szCs w:val="28"/>
        </w:rPr>
        <w:t>il ritorno dell’arte di Moiso è un importante momento per arricchire la collezione permanente e dichiara:</w:t>
      </w:r>
      <w:r w:rsidR="00985689" w:rsidRPr="00632022">
        <w:rPr>
          <w:rFonts w:ascii="Times New Roman" w:hAnsi="Times New Roman" w:cs="Times New Roman"/>
          <w:bCs/>
          <w:sz w:val="28"/>
          <w:szCs w:val="28"/>
        </w:rPr>
        <w:t xml:space="preserve"> “Sono molto felice di ospitare questa mostra perché Giorgio Moiso è stato per un lungo periodo a</w:t>
      </w:r>
      <w:r w:rsidR="00377EF1">
        <w:rPr>
          <w:rFonts w:ascii="Times New Roman" w:hAnsi="Times New Roman" w:cs="Times New Roman"/>
          <w:bCs/>
          <w:sz w:val="28"/>
          <w:szCs w:val="28"/>
        </w:rPr>
        <w:t>tt</w:t>
      </w:r>
      <w:r w:rsidR="00985689" w:rsidRPr="00632022">
        <w:rPr>
          <w:rFonts w:ascii="Times New Roman" w:hAnsi="Times New Roman" w:cs="Times New Roman"/>
          <w:bCs/>
          <w:sz w:val="28"/>
          <w:szCs w:val="28"/>
        </w:rPr>
        <w:t>ivo presso la Fornace Pagliero, dove aveva già realizzato un grande pannello con una performance nel 2010. Con questo evento artistico verrà esposto un pannello ancora più grande. Un autentico capolavoro di notevoli dimensioni composto da ben 189 formelle che venne peraltro ultimato proprio in Fornace! Si tratterà dell’opera più rappresentativa della mostra. Il suo fulcro. Un diamante che verrà esposto presso uno dei cortili interni del complesso. Sono altrettanto lieto del sodalizio nato negli ul</w:t>
      </w:r>
      <w:r w:rsidR="00C5702B">
        <w:rPr>
          <w:rFonts w:ascii="Times New Roman" w:hAnsi="Times New Roman" w:cs="Times New Roman"/>
          <w:bCs/>
          <w:sz w:val="28"/>
          <w:szCs w:val="28"/>
        </w:rPr>
        <w:t>t</w:t>
      </w:r>
      <w:r w:rsidR="00985689" w:rsidRPr="00632022">
        <w:rPr>
          <w:rFonts w:ascii="Times New Roman" w:hAnsi="Times New Roman" w:cs="Times New Roman"/>
          <w:bCs/>
          <w:sz w:val="28"/>
          <w:szCs w:val="28"/>
        </w:rPr>
        <w:t>imi anni con la gallerista Antonella Gulli”.</w:t>
      </w:r>
    </w:p>
    <w:p w14:paraId="68E87602" w14:textId="77777777" w:rsidR="00203F80" w:rsidRPr="00632022" w:rsidRDefault="00203F80" w:rsidP="00E30CDD">
      <w:pPr>
        <w:spacing w:after="0" w:line="240" w:lineRule="auto"/>
        <w:rPr>
          <w:rFonts w:ascii="Times New Roman" w:hAnsi="Times New Roman" w:cs="Times New Roman"/>
          <w:bCs/>
          <w:sz w:val="28"/>
          <w:szCs w:val="28"/>
        </w:rPr>
      </w:pPr>
    </w:p>
    <w:p w14:paraId="6A6DCB7E" w14:textId="3ABA0008" w:rsidR="00203F80" w:rsidRPr="00632022" w:rsidRDefault="002A56EC" w:rsidP="00E30CDD">
      <w:pPr>
        <w:spacing w:line="240" w:lineRule="auto"/>
        <w:rPr>
          <w:rFonts w:ascii="Times New Roman" w:hAnsi="Times New Roman" w:cs="Times New Roman"/>
          <w:bCs/>
          <w:spacing w:val="-2"/>
          <w:w w:val="105"/>
          <w:sz w:val="28"/>
          <w:szCs w:val="28"/>
        </w:rPr>
      </w:pPr>
      <w:r w:rsidRPr="00632022">
        <w:rPr>
          <w:rFonts w:ascii="Times New Roman" w:hAnsi="Times New Roman" w:cs="Times New Roman"/>
          <w:b/>
          <w:sz w:val="28"/>
          <w:szCs w:val="28"/>
        </w:rPr>
        <w:t xml:space="preserve">Come scrive il critico Domenico </w:t>
      </w:r>
      <w:proofErr w:type="spellStart"/>
      <w:r w:rsidRPr="00632022">
        <w:rPr>
          <w:rFonts w:ascii="Times New Roman" w:hAnsi="Times New Roman" w:cs="Times New Roman"/>
          <w:b/>
          <w:sz w:val="28"/>
          <w:szCs w:val="28"/>
        </w:rPr>
        <w:t>Iaracà</w:t>
      </w:r>
      <w:proofErr w:type="spellEnd"/>
      <w:r w:rsidRPr="00632022">
        <w:rPr>
          <w:rFonts w:ascii="Times New Roman" w:hAnsi="Times New Roman" w:cs="Times New Roman"/>
          <w:b/>
          <w:sz w:val="28"/>
          <w:szCs w:val="28"/>
        </w:rPr>
        <w:t>: “</w:t>
      </w:r>
      <w:r w:rsidR="00203F80" w:rsidRPr="00632022">
        <w:rPr>
          <w:rFonts w:ascii="Times New Roman" w:hAnsi="Times New Roman" w:cs="Times New Roman"/>
          <w:bCs/>
          <w:sz w:val="28"/>
          <w:szCs w:val="28"/>
        </w:rPr>
        <w:t>Un nucleo importante di opere presenta l’interesse dell’artista per la performance in cui musica e colore accompagnano il gesto. Grandi tele e numerose ceramiche riportano poi il segno lasciato dalla sua mano: il colore che permea la materia.  Un'operazione destinata a lasciare una traccia importante nel centro di Castellamonte</w:t>
      </w:r>
      <w:r w:rsidR="00A236AB" w:rsidRPr="00632022">
        <w:rPr>
          <w:rFonts w:ascii="Times New Roman" w:hAnsi="Times New Roman" w:cs="Times New Roman"/>
          <w:bCs/>
          <w:sz w:val="28"/>
          <w:szCs w:val="28"/>
        </w:rPr>
        <w:t>,</w:t>
      </w:r>
      <w:r w:rsidR="00203F80" w:rsidRPr="00632022">
        <w:rPr>
          <w:rFonts w:ascii="Times New Roman" w:hAnsi="Times New Roman" w:cs="Times New Roman"/>
          <w:bCs/>
          <w:sz w:val="28"/>
          <w:szCs w:val="28"/>
        </w:rPr>
        <w:t xml:space="preserve"> con l'allestimento, nella Fornace Pagliero, dell'opera “</w:t>
      </w:r>
      <w:r w:rsidR="00203F80" w:rsidRPr="00632022">
        <w:rPr>
          <w:rFonts w:ascii="Times New Roman" w:hAnsi="Times New Roman" w:cs="Times New Roman"/>
          <w:bCs/>
          <w:i/>
          <w:iCs/>
          <w:sz w:val="28"/>
          <w:szCs w:val="28"/>
        </w:rPr>
        <w:t>Tappeto da viaggio”</w:t>
      </w:r>
      <w:r w:rsidR="00A236AB" w:rsidRPr="00632022">
        <w:rPr>
          <w:rFonts w:ascii="Times New Roman" w:hAnsi="Times New Roman" w:cs="Times New Roman"/>
          <w:bCs/>
          <w:i/>
          <w:iCs/>
          <w:sz w:val="28"/>
          <w:szCs w:val="28"/>
        </w:rPr>
        <w:t>:</w:t>
      </w:r>
      <w:r w:rsidR="00203F80" w:rsidRPr="00632022">
        <w:rPr>
          <w:rFonts w:ascii="Times New Roman" w:hAnsi="Times New Roman" w:cs="Times New Roman"/>
          <w:bCs/>
          <w:i/>
          <w:iCs/>
          <w:sz w:val="28"/>
          <w:szCs w:val="28"/>
        </w:rPr>
        <w:t xml:space="preserve"> </w:t>
      </w:r>
      <w:r w:rsidR="00203F80" w:rsidRPr="00632022">
        <w:rPr>
          <w:rFonts w:ascii="Times New Roman" w:hAnsi="Times New Roman" w:cs="Times New Roman"/>
          <w:bCs/>
          <w:sz w:val="28"/>
          <w:szCs w:val="28"/>
        </w:rPr>
        <w:t>un pannello monumentale di circa trenta metri quadrati che rinsalda, nel luogo in cui è stato cotto, i rapporti con la città di Albisola in cui era stato plasmato.</w:t>
      </w:r>
      <w:r w:rsidR="00A236AB" w:rsidRPr="00632022">
        <w:rPr>
          <w:rFonts w:ascii="Times New Roman" w:hAnsi="Times New Roman" w:cs="Times New Roman"/>
          <w:bCs/>
          <w:sz w:val="28"/>
          <w:szCs w:val="28"/>
        </w:rPr>
        <w:t xml:space="preserve"> </w:t>
      </w:r>
      <w:r w:rsidR="00203F80" w:rsidRPr="00632022">
        <w:rPr>
          <w:rFonts w:ascii="Times New Roman" w:hAnsi="Times New Roman" w:cs="Times New Roman"/>
          <w:bCs/>
          <w:spacing w:val="-2"/>
          <w:w w:val="105"/>
          <w:sz w:val="28"/>
          <w:szCs w:val="28"/>
        </w:rPr>
        <w:t>Il</w:t>
      </w:r>
      <w:r w:rsidR="00203F80" w:rsidRPr="00632022">
        <w:rPr>
          <w:rFonts w:ascii="Times New Roman" w:hAnsi="Times New Roman" w:cs="Times New Roman"/>
          <w:bCs/>
          <w:spacing w:val="-5"/>
          <w:w w:val="105"/>
          <w:sz w:val="28"/>
          <w:szCs w:val="28"/>
        </w:rPr>
        <w:t xml:space="preserve"> </w:t>
      </w:r>
      <w:r w:rsidR="00203F80" w:rsidRPr="00632022">
        <w:rPr>
          <w:rFonts w:ascii="Times New Roman" w:hAnsi="Times New Roman" w:cs="Times New Roman"/>
          <w:bCs/>
          <w:spacing w:val="-2"/>
          <w:w w:val="105"/>
          <w:sz w:val="28"/>
          <w:szCs w:val="28"/>
        </w:rPr>
        <w:t>grande</w:t>
      </w:r>
      <w:r w:rsidR="00203F80" w:rsidRPr="00632022">
        <w:rPr>
          <w:rFonts w:ascii="Times New Roman" w:hAnsi="Times New Roman" w:cs="Times New Roman"/>
          <w:bCs/>
          <w:spacing w:val="-3"/>
          <w:w w:val="105"/>
          <w:sz w:val="28"/>
          <w:szCs w:val="28"/>
        </w:rPr>
        <w:t xml:space="preserve"> </w:t>
      </w:r>
      <w:r w:rsidR="00203F80" w:rsidRPr="00632022">
        <w:rPr>
          <w:rFonts w:ascii="Times New Roman" w:hAnsi="Times New Roman" w:cs="Times New Roman"/>
          <w:bCs/>
          <w:spacing w:val="-2"/>
          <w:w w:val="105"/>
          <w:sz w:val="28"/>
          <w:szCs w:val="28"/>
        </w:rPr>
        <w:t>pannello</w:t>
      </w:r>
      <w:r w:rsidR="00203F80" w:rsidRPr="00632022">
        <w:rPr>
          <w:rFonts w:ascii="Times New Roman" w:hAnsi="Times New Roman" w:cs="Times New Roman"/>
          <w:bCs/>
          <w:spacing w:val="-4"/>
          <w:w w:val="105"/>
          <w:sz w:val="28"/>
          <w:szCs w:val="28"/>
        </w:rPr>
        <w:t xml:space="preserve"> </w:t>
      </w:r>
      <w:r w:rsidR="00203F80" w:rsidRPr="00632022">
        <w:rPr>
          <w:rFonts w:ascii="Times New Roman" w:hAnsi="Times New Roman" w:cs="Times New Roman"/>
          <w:bCs/>
          <w:spacing w:val="-2"/>
          <w:w w:val="105"/>
          <w:sz w:val="28"/>
          <w:szCs w:val="28"/>
        </w:rPr>
        <w:t>sarà</w:t>
      </w:r>
      <w:r w:rsidR="00203F80" w:rsidRPr="00632022">
        <w:rPr>
          <w:rFonts w:ascii="Times New Roman" w:hAnsi="Times New Roman" w:cs="Times New Roman"/>
          <w:bCs/>
          <w:spacing w:val="-3"/>
          <w:w w:val="105"/>
          <w:sz w:val="28"/>
          <w:szCs w:val="28"/>
        </w:rPr>
        <w:t xml:space="preserve"> </w:t>
      </w:r>
      <w:r w:rsidR="00203F80" w:rsidRPr="00632022">
        <w:rPr>
          <w:rFonts w:ascii="Times New Roman" w:hAnsi="Times New Roman" w:cs="Times New Roman"/>
          <w:bCs/>
          <w:spacing w:val="-2"/>
          <w:w w:val="105"/>
          <w:sz w:val="28"/>
          <w:szCs w:val="28"/>
        </w:rPr>
        <w:t>esposto</w:t>
      </w:r>
      <w:r w:rsidR="00203F80" w:rsidRPr="00632022">
        <w:rPr>
          <w:rFonts w:ascii="Times New Roman" w:hAnsi="Times New Roman" w:cs="Times New Roman"/>
          <w:bCs/>
          <w:spacing w:val="-6"/>
          <w:w w:val="105"/>
          <w:sz w:val="28"/>
          <w:szCs w:val="28"/>
        </w:rPr>
        <w:t xml:space="preserve"> </w:t>
      </w:r>
      <w:r w:rsidR="00203F80" w:rsidRPr="00632022">
        <w:rPr>
          <w:rFonts w:ascii="Times New Roman" w:hAnsi="Times New Roman" w:cs="Times New Roman"/>
          <w:bCs/>
          <w:spacing w:val="-2"/>
          <w:w w:val="105"/>
          <w:sz w:val="28"/>
          <w:szCs w:val="28"/>
        </w:rPr>
        <w:t>per</w:t>
      </w:r>
      <w:r w:rsidR="00203F80" w:rsidRPr="00632022">
        <w:rPr>
          <w:rFonts w:ascii="Times New Roman" w:hAnsi="Times New Roman" w:cs="Times New Roman"/>
          <w:bCs/>
          <w:spacing w:val="-5"/>
          <w:w w:val="105"/>
          <w:sz w:val="28"/>
          <w:szCs w:val="28"/>
        </w:rPr>
        <w:t xml:space="preserve"> </w:t>
      </w:r>
      <w:r w:rsidR="00203F80" w:rsidRPr="00632022">
        <w:rPr>
          <w:rFonts w:ascii="Times New Roman" w:hAnsi="Times New Roman" w:cs="Times New Roman"/>
          <w:bCs/>
          <w:spacing w:val="-2"/>
          <w:w w:val="105"/>
          <w:sz w:val="28"/>
          <w:szCs w:val="28"/>
        </w:rPr>
        <w:t>la</w:t>
      </w:r>
      <w:r w:rsidR="00203F80" w:rsidRPr="00632022">
        <w:rPr>
          <w:rFonts w:ascii="Times New Roman" w:hAnsi="Times New Roman" w:cs="Times New Roman"/>
          <w:bCs/>
          <w:spacing w:val="-6"/>
          <w:w w:val="105"/>
          <w:sz w:val="28"/>
          <w:szCs w:val="28"/>
        </w:rPr>
        <w:t xml:space="preserve"> </w:t>
      </w:r>
      <w:r w:rsidR="00203F80" w:rsidRPr="00632022">
        <w:rPr>
          <w:rFonts w:ascii="Times New Roman" w:hAnsi="Times New Roman" w:cs="Times New Roman"/>
          <w:bCs/>
          <w:spacing w:val="-2"/>
          <w:w w:val="105"/>
          <w:sz w:val="28"/>
          <w:szCs w:val="28"/>
        </w:rPr>
        <w:t>mostra</w:t>
      </w:r>
      <w:r w:rsidR="00203F80" w:rsidRPr="00632022">
        <w:rPr>
          <w:rFonts w:ascii="Times New Roman" w:hAnsi="Times New Roman" w:cs="Times New Roman"/>
          <w:bCs/>
          <w:spacing w:val="-3"/>
          <w:w w:val="105"/>
          <w:sz w:val="28"/>
          <w:szCs w:val="28"/>
        </w:rPr>
        <w:t xml:space="preserve"> </w:t>
      </w:r>
      <w:r w:rsidR="00203F80" w:rsidRPr="00632022">
        <w:rPr>
          <w:rFonts w:ascii="Times New Roman" w:hAnsi="Times New Roman" w:cs="Times New Roman"/>
          <w:bCs/>
          <w:spacing w:val="-2"/>
          <w:w w:val="105"/>
          <w:sz w:val="28"/>
          <w:szCs w:val="28"/>
        </w:rPr>
        <w:t>e</w:t>
      </w:r>
      <w:r w:rsidR="00203F80" w:rsidRPr="00632022">
        <w:rPr>
          <w:rFonts w:ascii="Times New Roman" w:hAnsi="Times New Roman" w:cs="Times New Roman"/>
          <w:bCs/>
          <w:spacing w:val="-6"/>
          <w:w w:val="105"/>
          <w:sz w:val="28"/>
          <w:szCs w:val="28"/>
        </w:rPr>
        <w:t xml:space="preserve"> </w:t>
      </w:r>
      <w:r w:rsidR="00203F80" w:rsidRPr="00632022">
        <w:rPr>
          <w:rFonts w:ascii="Times New Roman" w:hAnsi="Times New Roman" w:cs="Times New Roman"/>
          <w:bCs/>
          <w:spacing w:val="-2"/>
          <w:w w:val="105"/>
          <w:sz w:val="28"/>
          <w:szCs w:val="28"/>
        </w:rPr>
        <w:t>rimarrà</w:t>
      </w:r>
      <w:r w:rsidR="00203F80" w:rsidRPr="00632022">
        <w:rPr>
          <w:rFonts w:ascii="Times New Roman" w:hAnsi="Times New Roman" w:cs="Times New Roman"/>
          <w:bCs/>
          <w:spacing w:val="-3"/>
          <w:w w:val="105"/>
          <w:sz w:val="28"/>
          <w:szCs w:val="28"/>
        </w:rPr>
        <w:t xml:space="preserve"> poi </w:t>
      </w:r>
      <w:r w:rsidR="00203F80" w:rsidRPr="00632022">
        <w:rPr>
          <w:rFonts w:ascii="Times New Roman" w:hAnsi="Times New Roman" w:cs="Times New Roman"/>
          <w:bCs/>
          <w:spacing w:val="-2"/>
          <w:w w:val="105"/>
          <w:sz w:val="28"/>
          <w:szCs w:val="28"/>
        </w:rPr>
        <w:t>in</w:t>
      </w:r>
      <w:r w:rsidR="00203F80" w:rsidRPr="00632022">
        <w:rPr>
          <w:rFonts w:ascii="Times New Roman" w:hAnsi="Times New Roman" w:cs="Times New Roman"/>
          <w:bCs/>
          <w:spacing w:val="-4"/>
          <w:w w:val="105"/>
          <w:sz w:val="28"/>
          <w:szCs w:val="28"/>
        </w:rPr>
        <w:t xml:space="preserve"> </w:t>
      </w:r>
      <w:r w:rsidR="00203F80" w:rsidRPr="00632022">
        <w:rPr>
          <w:rFonts w:ascii="Times New Roman" w:hAnsi="Times New Roman" w:cs="Times New Roman"/>
          <w:bCs/>
          <w:spacing w:val="-2"/>
          <w:w w:val="105"/>
          <w:sz w:val="28"/>
          <w:szCs w:val="28"/>
        </w:rPr>
        <w:t>permanenza</w:t>
      </w:r>
      <w:r w:rsidR="00203F80" w:rsidRPr="00632022">
        <w:rPr>
          <w:rFonts w:ascii="Times New Roman" w:hAnsi="Times New Roman" w:cs="Times New Roman"/>
          <w:bCs/>
          <w:spacing w:val="-3"/>
          <w:w w:val="105"/>
          <w:sz w:val="28"/>
          <w:szCs w:val="28"/>
        </w:rPr>
        <w:t xml:space="preserve"> </w:t>
      </w:r>
      <w:r w:rsidR="00203F80" w:rsidRPr="00632022">
        <w:rPr>
          <w:rFonts w:ascii="Times New Roman" w:hAnsi="Times New Roman" w:cs="Times New Roman"/>
          <w:bCs/>
          <w:spacing w:val="-2"/>
          <w:w w:val="105"/>
          <w:sz w:val="28"/>
          <w:szCs w:val="28"/>
        </w:rPr>
        <w:t>negli</w:t>
      </w:r>
      <w:r w:rsidR="00203F80" w:rsidRPr="00632022">
        <w:rPr>
          <w:rFonts w:ascii="Times New Roman" w:hAnsi="Times New Roman" w:cs="Times New Roman"/>
          <w:bCs/>
          <w:spacing w:val="-6"/>
          <w:w w:val="105"/>
          <w:sz w:val="28"/>
          <w:szCs w:val="28"/>
        </w:rPr>
        <w:t xml:space="preserve"> </w:t>
      </w:r>
      <w:r w:rsidR="00203F80" w:rsidRPr="00632022">
        <w:rPr>
          <w:rFonts w:ascii="Times New Roman" w:hAnsi="Times New Roman" w:cs="Times New Roman"/>
          <w:bCs/>
          <w:spacing w:val="-2"/>
          <w:w w:val="105"/>
          <w:sz w:val="28"/>
          <w:szCs w:val="28"/>
        </w:rPr>
        <w:t>spazi</w:t>
      </w:r>
      <w:r w:rsidR="00203F80" w:rsidRPr="00632022">
        <w:rPr>
          <w:rFonts w:ascii="Times New Roman" w:hAnsi="Times New Roman" w:cs="Times New Roman"/>
          <w:bCs/>
          <w:spacing w:val="-5"/>
          <w:w w:val="105"/>
          <w:sz w:val="28"/>
          <w:szCs w:val="28"/>
        </w:rPr>
        <w:t xml:space="preserve"> </w:t>
      </w:r>
      <w:r w:rsidR="00203F80" w:rsidRPr="00632022">
        <w:rPr>
          <w:rFonts w:ascii="Times New Roman" w:hAnsi="Times New Roman" w:cs="Times New Roman"/>
          <w:bCs/>
          <w:spacing w:val="-2"/>
          <w:w w:val="105"/>
          <w:sz w:val="28"/>
          <w:szCs w:val="28"/>
        </w:rPr>
        <w:t>del</w:t>
      </w:r>
      <w:r w:rsidR="00203F80" w:rsidRPr="00632022">
        <w:rPr>
          <w:rFonts w:ascii="Times New Roman" w:hAnsi="Times New Roman" w:cs="Times New Roman"/>
          <w:bCs/>
          <w:spacing w:val="-6"/>
          <w:w w:val="105"/>
          <w:sz w:val="28"/>
          <w:szCs w:val="28"/>
        </w:rPr>
        <w:t xml:space="preserve"> </w:t>
      </w:r>
      <w:r w:rsidR="00203F80" w:rsidRPr="00632022">
        <w:rPr>
          <w:rFonts w:ascii="Times New Roman" w:hAnsi="Times New Roman" w:cs="Times New Roman"/>
          <w:bCs/>
          <w:spacing w:val="-2"/>
          <w:w w:val="105"/>
          <w:sz w:val="28"/>
          <w:szCs w:val="28"/>
        </w:rPr>
        <w:t>Museo!</w:t>
      </w:r>
      <w:r w:rsidR="00A236AB" w:rsidRPr="00632022">
        <w:rPr>
          <w:rFonts w:ascii="Times New Roman" w:hAnsi="Times New Roman" w:cs="Times New Roman"/>
          <w:bCs/>
          <w:spacing w:val="-2"/>
          <w:w w:val="105"/>
          <w:sz w:val="28"/>
          <w:szCs w:val="28"/>
        </w:rPr>
        <w:t xml:space="preserve"> </w:t>
      </w:r>
      <w:r w:rsidR="00203F80" w:rsidRPr="00632022">
        <w:rPr>
          <w:rFonts w:ascii="Times New Roman" w:hAnsi="Times New Roman" w:cs="Times New Roman"/>
          <w:bCs/>
          <w:sz w:val="28"/>
          <w:szCs w:val="28"/>
        </w:rPr>
        <w:t>Dopo la mostra del 2023</w:t>
      </w:r>
      <w:r w:rsidR="00A236AB" w:rsidRPr="00632022">
        <w:rPr>
          <w:rFonts w:ascii="Times New Roman" w:hAnsi="Times New Roman" w:cs="Times New Roman"/>
          <w:bCs/>
          <w:sz w:val="28"/>
          <w:szCs w:val="28"/>
        </w:rPr>
        <w:t>,</w:t>
      </w:r>
      <w:r w:rsidR="00203F80" w:rsidRPr="00632022">
        <w:rPr>
          <w:rFonts w:ascii="Times New Roman" w:hAnsi="Times New Roman" w:cs="Times New Roman"/>
          <w:bCs/>
          <w:sz w:val="28"/>
          <w:szCs w:val="28"/>
        </w:rPr>
        <w:t xml:space="preserve"> organizzata a Savona nel Palazzo del Commissario presso la Fortezza del P</w:t>
      </w:r>
      <w:r w:rsidR="0092269B">
        <w:rPr>
          <w:rFonts w:ascii="Times New Roman" w:hAnsi="Times New Roman" w:cs="Times New Roman"/>
          <w:bCs/>
          <w:sz w:val="28"/>
          <w:szCs w:val="28"/>
        </w:rPr>
        <w:t>r</w:t>
      </w:r>
      <w:r w:rsidR="00203F80" w:rsidRPr="00632022">
        <w:rPr>
          <w:rFonts w:ascii="Times New Roman" w:hAnsi="Times New Roman" w:cs="Times New Roman"/>
          <w:bCs/>
          <w:sz w:val="28"/>
          <w:szCs w:val="28"/>
        </w:rPr>
        <w:t xml:space="preserve">iamar da Luca Beatrice, </w:t>
      </w:r>
      <w:r w:rsidR="00A236AB" w:rsidRPr="00632022">
        <w:rPr>
          <w:rFonts w:ascii="Times New Roman" w:hAnsi="Times New Roman" w:cs="Times New Roman"/>
          <w:bCs/>
          <w:sz w:val="28"/>
          <w:szCs w:val="28"/>
        </w:rPr>
        <w:t xml:space="preserve">Moiso torna con </w:t>
      </w:r>
      <w:r w:rsidR="00203F80" w:rsidRPr="00632022">
        <w:rPr>
          <w:rFonts w:ascii="Times New Roman" w:hAnsi="Times New Roman" w:cs="Times New Roman"/>
          <w:bCs/>
          <w:sz w:val="28"/>
          <w:szCs w:val="28"/>
        </w:rPr>
        <w:t>un'antologica che ripercorre i punti salienti della sua attività</w:t>
      </w:r>
      <w:r w:rsidRPr="00632022">
        <w:rPr>
          <w:rFonts w:ascii="Times New Roman" w:hAnsi="Times New Roman" w:cs="Times New Roman"/>
          <w:bCs/>
          <w:sz w:val="28"/>
          <w:szCs w:val="28"/>
        </w:rPr>
        <w:t>”</w:t>
      </w:r>
      <w:r w:rsidR="00203F80" w:rsidRPr="00632022">
        <w:rPr>
          <w:rFonts w:ascii="Times New Roman" w:hAnsi="Times New Roman" w:cs="Times New Roman"/>
          <w:bCs/>
          <w:sz w:val="28"/>
          <w:szCs w:val="28"/>
        </w:rPr>
        <w:t>.</w:t>
      </w:r>
    </w:p>
    <w:p w14:paraId="41D68FCF" w14:textId="431CC619" w:rsidR="00203F80" w:rsidRPr="00632022" w:rsidRDefault="00A236AB" w:rsidP="004F4B80">
      <w:pPr>
        <w:pStyle w:val="Corpotesto"/>
        <w:rPr>
          <w:rFonts w:ascii="Times New Roman" w:hAnsi="Times New Roman" w:cs="Times New Roman"/>
          <w:bCs/>
          <w:sz w:val="28"/>
          <w:szCs w:val="28"/>
        </w:rPr>
      </w:pPr>
      <w:r w:rsidRPr="00632022">
        <w:rPr>
          <w:rFonts w:ascii="Times New Roman" w:hAnsi="Times New Roman" w:cs="Times New Roman"/>
          <w:b/>
          <w:spacing w:val="-2"/>
          <w:w w:val="105"/>
          <w:sz w:val="28"/>
          <w:szCs w:val="28"/>
        </w:rPr>
        <w:lastRenderedPageBreak/>
        <w:t>Antonella Gulli</w:t>
      </w:r>
      <w:r w:rsidR="004F4B80" w:rsidRPr="00632022">
        <w:rPr>
          <w:rFonts w:ascii="Times New Roman" w:hAnsi="Times New Roman" w:cs="Times New Roman"/>
          <w:bCs/>
          <w:spacing w:val="-2"/>
          <w:w w:val="105"/>
          <w:sz w:val="28"/>
          <w:szCs w:val="28"/>
        </w:rPr>
        <w:t xml:space="preserve">, </w:t>
      </w:r>
      <w:r w:rsidR="00203F80" w:rsidRPr="00AE0055">
        <w:rPr>
          <w:rFonts w:ascii="Times New Roman" w:hAnsi="Times New Roman" w:cs="Times New Roman"/>
          <w:b/>
          <w:sz w:val="28"/>
          <w:szCs w:val="28"/>
        </w:rPr>
        <w:t>curatrice della mostra</w:t>
      </w:r>
      <w:r w:rsidR="004F4B80" w:rsidRPr="00632022">
        <w:rPr>
          <w:rFonts w:ascii="Times New Roman" w:hAnsi="Times New Roman" w:cs="Times New Roman"/>
          <w:bCs/>
          <w:sz w:val="28"/>
          <w:szCs w:val="28"/>
        </w:rPr>
        <w:t>,</w:t>
      </w:r>
      <w:r w:rsidR="00203F80" w:rsidRPr="00632022">
        <w:rPr>
          <w:rFonts w:ascii="Times New Roman" w:hAnsi="Times New Roman" w:cs="Times New Roman"/>
          <w:bCs/>
          <w:sz w:val="28"/>
          <w:szCs w:val="28"/>
        </w:rPr>
        <w:t xml:space="preserve"> spiega così la scelta del titolo: “Altri aggettivi potevano essere utilizzatati per parlare della sua arte, ma amo ricordare la vibrazione musicale dettata dall'amore per la musica jazz e della batteria che lui stesso suonava nelle performance di pittura dal vivo che sviluppava durante una esibizione musicale.  Nel contatto del corpo e delle mani nella materia, ricordo la pittura e la terra modellata in cui formava segni, parole, figure di donne”.</w:t>
      </w:r>
    </w:p>
    <w:p w14:paraId="5F57C466" w14:textId="7FF3A4D7" w:rsidR="00203F80" w:rsidRPr="00E30CDD" w:rsidRDefault="00203F80" w:rsidP="00E30CDD">
      <w:pPr>
        <w:spacing w:line="240" w:lineRule="auto"/>
        <w:rPr>
          <w:rFonts w:ascii="Times New Roman" w:hAnsi="Times New Roman" w:cs="Times New Roman"/>
          <w:bCs/>
          <w:sz w:val="28"/>
          <w:szCs w:val="28"/>
        </w:rPr>
      </w:pPr>
      <w:r w:rsidRPr="00632022">
        <w:rPr>
          <w:rFonts w:ascii="Times New Roman" w:hAnsi="Times New Roman" w:cs="Times New Roman"/>
          <w:bCs/>
          <w:sz w:val="28"/>
          <w:szCs w:val="28"/>
        </w:rPr>
        <w:t>Nel novero delle opere esposte in mostra sono comprese pure quelle che presentato il passaggio dalla mimesi all'informale, da quegli Alberi magistralmente delineati ai Canneti</w:t>
      </w:r>
      <w:r w:rsidR="00E30CDD" w:rsidRPr="00632022">
        <w:rPr>
          <w:rFonts w:ascii="Times New Roman" w:hAnsi="Times New Roman" w:cs="Times New Roman"/>
          <w:bCs/>
          <w:sz w:val="28"/>
          <w:szCs w:val="28"/>
        </w:rPr>
        <w:t>,</w:t>
      </w:r>
      <w:r w:rsidRPr="00632022">
        <w:rPr>
          <w:rFonts w:ascii="Times New Roman" w:hAnsi="Times New Roman" w:cs="Times New Roman"/>
          <w:bCs/>
          <w:sz w:val="28"/>
          <w:szCs w:val="28"/>
        </w:rPr>
        <w:t xml:space="preserve"> i cui fusti verticali sono pretesto per campiture cromatiche.</w:t>
      </w:r>
      <w:r w:rsidRPr="00E30CDD">
        <w:rPr>
          <w:rFonts w:ascii="Times New Roman" w:hAnsi="Times New Roman" w:cs="Times New Roman"/>
          <w:bCs/>
          <w:sz w:val="28"/>
          <w:szCs w:val="28"/>
        </w:rPr>
        <w:br/>
      </w:r>
    </w:p>
    <w:p w14:paraId="5FC2B930" w14:textId="07998E19" w:rsidR="004E3628" w:rsidRPr="00064C4B" w:rsidRDefault="004E3628" w:rsidP="00E30CDD">
      <w:pPr>
        <w:spacing w:after="0" w:line="240" w:lineRule="auto"/>
        <w:rPr>
          <w:rFonts w:ascii="Times New Roman" w:hAnsi="Times New Roman" w:cs="Times New Roman"/>
          <w:b/>
          <w:sz w:val="28"/>
          <w:szCs w:val="28"/>
        </w:rPr>
      </w:pPr>
    </w:p>
    <w:sectPr w:rsidR="004E3628" w:rsidRPr="00064C4B" w:rsidSect="00E71E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81"/>
    <w:rsid w:val="00043FCD"/>
    <w:rsid w:val="00064C4B"/>
    <w:rsid w:val="0008604B"/>
    <w:rsid w:val="00097221"/>
    <w:rsid w:val="001038BC"/>
    <w:rsid w:val="00184F16"/>
    <w:rsid w:val="00190746"/>
    <w:rsid w:val="00196325"/>
    <w:rsid w:val="00196906"/>
    <w:rsid w:val="001E4EF4"/>
    <w:rsid w:val="00203F80"/>
    <w:rsid w:val="00210CCF"/>
    <w:rsid w:val="002A56EC"/>
    <w:rsid w:val="002D0BB8"/>
    <w:rsid w:val="0031741B"/>
    <w:rsid w:val="003236C4"/>
    <w:rsid w:val="003409C3"/>
    <w:rsid w:val="003661AB"/>
    <w:rsid w:val="00377EF1"/>
    <w:rsid w:val="00396158"/>
    <w:rsid w:val="003B13AD"/>
    <w:rsid w:val="003E5D37"/>
    <w:rsid w:val="00400D6F"/>
    <w:rsid w:val="004946E9"/>
    <w:rsid w:val="004E3628"/>
    <w:rsid w:val="004F4B80"/>
    <w:rsid w:val="00500684"/>
    <w:rsid w:val="00547B6A"/>
    <w:rsid w:val="00550D44"/>
    <w:rsid w:val="005A0C61"/>
    <w:rsid w:val="00632022"/>
    <w:rsid w:val="006B6293"/>
    <w:rsid w:val="00826C40"/>
    <w:rsid w:val="008D3D45"/>
    <w:rsid w:val="008E4100"/>
    <w:rsid w:val="0092269B"/>
    <w:rsid w:val="00985689"/>
    <w:rsid w:val="009F60A0"/>
    <w:rsid w:val="00A236AB"/>
    <w:rsid w:val="00A40FBA"/>
    <w:rsid w:val="00AB5E8E"/>
    <w:rsid w:val="00AE0055"/>
    <w:rsid w:val="00AF3482"/>
    <w:rsid w:val="00AF6AD3"/>
    <w:rsid w:val="00B948B6"/>
    <w:rsid w:val="00B961BC"/>
    <w:rsid w:val="00C136E0"/>
    <w:rsid w:val="00C248DB"/>
    <w:rsid w:val="00C5702B"/>
    <w:rsid w:val="00C771B4"/>
    <w:rsid w:val="00C97081"/>
    <w:rsid w:val="00D22C88"/>
    <w:rsid w:val="00D84F67"/>
    <w:rsid w:val="00D86639"/>
    <w:rsid w:val="00DA1105"/>
    <w:rsid w:val="00DB1F04"/>
    <w:rsid w:val="00DC235B"/>
    <w:rsid w:val="00E23F18"/>
    <w:rsid w:val="00E30CDD"/>
    <w:rsid w:val="00E338DC"/>
    <w:rsid w:val="00E71EC7"/>
    <w:rsid w:val="00E74A0A"/>
    <w:rsid w:val="00EB180B"/>
    <w:rsid w:val="00ED2764"/>
    <w:rsid w:val="00EF0262"/>
    <w:rsid w:val="00FA6459"/>
    <w:rsid w:val="00FB36D5"/>
    <w:rsid w:val="00FB7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BFDC"/>
  <w15:docId w15:val="{24DF3AE6-ADEC-470B-B2B6-2ED14CD8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71E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E3628"/>
    <w:pPr>
      <w:autoSpaceDE w:val="0"/>
      <w:autoSpaceDN w:val="0"/>
      <w:adjustRightInd w:val="0"/>
      <w:spacing w:after="0" w:line="240" w:lineRule="auto"/>
    </w:pPr>
    <w:rPr>
      <w:rFonts w:ascii="Adobe Devanagari" w:hAnsi="Adobe Devanagari" w:cs="Adobe Devanagari"/>
      <w:color w:val="000000"/>
      <w:sz w:val="24"/>
      <w:szCs w:val="24"/>
    </w:rPr>
  </w:style>
  <w:style w:type="paragraph" w:customStyle="1" w:styleId="Standard">
    <w:name w:val="Standard"/>
    <w:rsid w:val="004E3628"/>
    <w:pPr>
      <w:suppressAutoHyphens/>
      <w:autoSpaceDN w:val="0"/>
      <w:spacing w:after="0" w:line="240" w:lineRule="auto"/>
      <w:textAlignment w:val="baseline"/>
    </w:pPr>
    <w:rPr>
      <w:rFonts w:ascii="Aptos" w:eastAsia="SimSun" w:hAnsi="Aptos" w:cs="F"/>
      <w:kern w:val="3"/>
      <w:sz w:val="24"/>
      <w:szCs w:val="24"/>
    </w:rPr>
  </w:style>
  <w:style w:type="character" w:styleId="Collegamentoipertestuale">
    <w:name w:val="Hyperlink"/>
    <w:basedOn w:val="Carpredefinitoparagrafo"/>
    <w:uiPriority w:val="99"/>
    <w:unhideWhenUsed/>
    <w:rsid w:val="003E5D37"/>
    <w:rPr>
      <w:color w:val="0000FF"/>
      <w:u w:val="single"/>
    </w:rPr>
  </w:style>
  <w:style w:type="paragraph" w:styleId="Titolo">
    <w:name w:val="Title"/>
    <w:basedOn w:val="Normale"/>
    <w:link w:val="TitoloCarattere"/>
    <w:uiPriority w:val="10"/>
    <w:qFormat/>
    <w:rsid w:val="00826C40"/>
    <w:pPr>
      <w:widowControl w:val="0"/>
      <w:autoSpaceDE w:val="0"/>
      <w:autoSpaceDN w:val="0"/>
      <w:spacing w:before="83" w:after="0" w:line="240" w:lineRule="auto"/>
      <w:ind w:left="2"/>
    </w:pPr>
    <w:rPr>
      <w:rFonts w:ascii="Arial" w:eastAsia="Arial" w:hAnsi="Arial" w:cs="Arial"/>
      <w:b/>
      <w:bCs/>
      <w:sz w:val="19"/>
      <w:szCs w:val="19"/>
    </w:rPr>
  </w:style>
  <w:style w:type="character" w:customStyle="1" w:styleId="TitoloCarattere">
    <w:name w:val="Titolo Carattere"/>
    <w:basedOn w:val="Carpredefinitoparagrafo"/>
    <w:link w:val="Titolo"/>
    <w:uiPriority w:val="10"/>
    <w:rsid w:val="00826C40"/>
    <w:rPr>
      <w:rFonts w:ascii="Arial" w:eastAsia="Arial" w:hAnsi="Arial" w:cs="Arial"/>
      <w:b/>
      <w:bCs/>
      <w:sz w:val="19"/>
      <w:szCs w:val="19"/>
    </w:rPr>
  </w:style>
  <w:style w:type="paragraph" w:styleId="Corpotesto">
    <w:name w:val="Body Text"/>
    <w:basedOn w:val="Normale"/>
    <w:link w:val="CorpotestoCarattere"/>
    <w:uiPriority w:val="1"/>
    <w:qFormat/>
    <w:rsid w:val="00D86639"/>
    <w:pPr>
      <w:widowControl w:val="0"/>
      <w:autoSpaceDE w:val="0"/>
      <w:autoSpaceDN w:val="0"/>
      <w:spacing w:after="0" w:line="240" w:lineRule="auto"/>
      <w:ind w:left="2"/>
    </w:pPr>
    <w:rPr>
      <w:rFonts w:ascii="Arial MT" w:eastAsia="Arial MT" w:hAnsi="Arial MT" w:cs="Arial MT"/>
      <w:sz w:val="19"/>
      <w:szCs w:val="19"/>
    </w:rPr>
  </w:style>
  <w:style w:type="character" w:customStyle="1" w:styleId="CorpotestoCarattere">
    <w:name w:val="Corpo testo Carattere"/>
    <w:basedOn w:val="Carpredefinitoparagrafo"/>
    <w:link w:val="Corpotesto"/>
    <w:uiPriority w:val="1"/>
    <w:rsid w:val="00D86639"/>
    <w:rPr>
      <w:rFonts w:ascii="Arial MT" w:eastAsia="Arial MT" w:hAnsi="Arial MT" w:cs="Arial MT"/>
      <w:sz w:val="19"/>
      <w:szCs w:val="19"/>
    </w:rPr>
  </w:style>
  <w:style w:type="character" w:styleId="Menzionenonrisolta">
    <w:name w:val="Unresolved Mention"/>
    <w:basedOn w:val="Carpredefinitoparagrafo"/>
    <w:uiPriority w:val="99"/>
    <w:semiHidden/>
    <w:unhideWhenUsed/>
    <w:rsid w:val="00EB1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ornacepaglierocastellamont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C6620-FCD1-458D-8968-23E93AA1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538</Words>
  <Characters>3067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dc:creator>
  <cp:lastModifiedBy>Debora Bocchiardo</cp:lastModifiedBy>
  <cp:revision>37</cp:revision>
  <dcterms:created xsi:type="dcterms:W3CDTF">2025-04-15T07:11:00Z</dcterms:created>
  <dcterms:modified xsi:type="dcterms:W3CDTF">2025-04-17T17:23:00Z</dcterms:modified>
</cp:coreProperties>
</file>