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MILLE PIANI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EXHIBI.TO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Aperture coordinate delle gallerie e spazi indipendenti di Torino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15 - 16 - 17 settembre 2022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Dalle ore 15:00 - 23:00*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Evento finale sabato 17 ore 21:00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presso Associazione Bastione a Villa Rey (Strada Val S. Martino Superiore, 27).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 inizio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 edizione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manifestazione che apre la stagione dell’arte contemporanea torinese.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programma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aperture coordinate, inaugurazioni e proposte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che coinvolgeranno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gallerie e spazi indipendenti in tutto il territorio di Torino e dintorni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L’evento coinvolgerà più di 30 realtà, tra gallerie, spazi emergenti e associazioni culturali del territorio: un grande evento collettivo e diffuso che quest’anno si allarga coinvolgendo l’area della provincia di Biella.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Anche quest’anno Exhibi.To offre un programma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tour gratuiti adatti agli appassionati ma anche a chi vuole scoprire la bellezza e il valore dell’arte contemporanea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tour saranno guidati dagli studenti dell’Accademia Albertina che per l’occasione vestiranno i panni di mediatori culturali. Ogni itinerario include gallerie e spazi indipendenti dal centro alla periferia, per presentare ai visitatori l’offerta culturale diversificata delle realtà artistiche torinesi.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Exhibi.To chiuderà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sabato 17 settembre con uno spettacolo artistico e musicale a Villa Rey,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organizzato da Associazione Bastione.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Exhibi.To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è solo una manifestazione ma un’associazione che collabora con una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moltitudine di realtà artistiche disseminate sul territorio per valorizzare l’arte contemporanea, la ricerca emergente e l’educazione culturale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Intitolata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Mille piani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l’edizione di settembre 2022 è dedicata al concetto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rizoma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modello semantico interdisciplinare alternativo e come principio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di coesione sociale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Punto di partenza è l’omonimo saggio filosofico scritto a quattro mani 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Gille Deleuze e Félix Guattari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 1980.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highlight w:val="white"/>
          <w:rtl w:val="0"/>
        </w:rPr>
        <w:t xml:space="preserve">Mille piani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è un testo dal carattere modulare e a-gerarchico, diviso in "piani" anziché capitoli per affermare la mancanza di una gerarchia tra le parti che lo compongono, sottolineata anche dalla frammentarietà della pubblicazione avvenuta nell’arco di un anno.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Il rizoma è un fenomeno botanico, che vede le piante svilupparsi in condizioni sfavorevoli, proliferando e dando vita a nuovi nodi in maniera autonoma dal nucleo centrale.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Il funzionamento del rizoma è il punto di partenza per una riflessione che investe l’arte e le modalità di creazione e divulgazione culturale: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solo accogliendo mille diverse prospettive è possibile produrre relazioni, stimolare il pensiero e creare senso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*per specifiche sugli orari visitare il sito degli spazi partecipanti</w:t>
      </w:r>
    </w:p>
    <w:p w:rsidR="00000000" w:rsidDel="00000000" w:rsidP="00000000" w:rsidRDefault="00000000" w:rsidRPr="00000000" w14:paraId="0000001C">
      <w:pPr>
        <w:ind w:left="708" w:firstLine="70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0"/>
          <w:szCs w:val="30"/>
          <w:rtl w:val="0"/>
        </w:rPr>
        <w:t xml:space="preserve">MILLE PIANI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Fate rizoma e non radice, non piantate mai! Non seminate, iniettate! Non siate né uno né molteplice, siate delle molteplicità.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 bulbo, un tubero, una gramigna. In botanica il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rizoma</w:t>
      </w:r>
      <w:r w:rsidDel="00000000" w:rsidR="00000000" w:rsidRPr="00000000">
        <w:rPr>
          <w:rFonts w:ascii="Arial" w:cs="Arial" w:eastAsia="Arial" w:hAnsi="Arial"/>
          <w:rtl w:val="0"/>
        </w:rPr>
        <w:t xml:space="preserve"> è l’evoluzione sotterranea di alcune piante erbacee che in reazione a profondi cambiamenti ambientali decidono di prolungare il proprio corpo e propagarlo altrove, conservando così i nutrienti per le vegetazioni future. 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rizoma costituisce il fondamento filosofico e strutturale di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Mille piani</w:t>
      </w:r>
      <w:r w:rsidDel="00000000" w:rsidR="00000000" w:rsidRPr="00000000">
        <w:rPr>
          <w:rFonts w:ascii="Arial" w:cs="Arial" w:eastAsia="Arial" w:hAnsi="Arial"/>
          <w:rtl w:val="0"/>
        </w:rPr>
        <w:t xml:space="preserve">, testo scritto a quattro mani da Gilles Deleuze e Félix Guattari: un’opera sovversiva e sperimentale dal carattere modulare, a-gerarchico e trans-disciplinare.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Suddiviso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piani</w:t>
      </w:r>
      <w:r w:rsidDel="00000000" w:rsidR="00000000" w:rsidRPr="00000000">
        <w:rPr>
          <w:rFonts w:ascii="Arial" w:cs="Arial" w:eastAsia="Arial" w:hAnsi="Arial"/>
          <w:rtl w:val="0"/>
        </w:rPr>
        <w:t xml:space="preserve"> comunicanti e componibili tra loro, il saggio filosofico e sociologico offre al lettore molteplici e labirintiche linee narrative tramite le quali riconsiderare la realtà e le sue sfaccettate possibili pieghe.</w:t>
      </w:r>
    </w:p>
    <w:p w:rsidR="00000000" w:rsidDel="00000000" w:rsidP="00000000" w:rsidRDefault="00000000" w:rsidRPr="00000000" w14:paraId="0000002B">
      <w:pPr>
        <w:pBdr>
          <w:bottom w:color="000000" w:space="0" w:sz="12" w:val="single"/>
        </w:pBd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Deleuze e Guattari teorizzano la concezione rizomatica del pensiero contrapponendola a quella arborescente, tipica della tradizione occidentale, che si insinua per gerarchie e rigide categorie binarie. Il pensiero rizomatico è in grado di stabilire connessioni produttive in qualsiasi direzione: è infestante, coriaceo e obliquo. Taglia la strada, unisce i punti, evolve come gambi e flussi sotterranei; si sposta a macchia d’olio.</w:t>
      </w:r>
    </w:p>
    <w:p w:rsidR="00000000" w:rsidDel="00000000" w:rsidP="00000000" w:rsidRDefault="00000000" w:rsidRPr="00000000" w14:paraId="0000002C">
      <w:pPr>
        <w:pBdr>
          <w:bottom w:color="000000" w:space="0" w:sz="12" w:val="single"/>
        </w:pBd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0" w:sz="12" w:val="single"/>
        </w:pBd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Imitando le strategie e i sistemi con cui la natura reagisce alle avversità, anche la cultura dinanzi a congiunture storiche complesse dimostra la sua capacità di generare relazioni, di stimolare l’intelletto con la creazione di corrispondenze tra emotività soggettiva e coesione sociale.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occasione della terza edizione di Exhibi.To, le gallerie d’arte e gli spazi emergenti di Torino si intrecciano in un itinerario capillare che attraversa tutta la città, ramificandosi tra i quartieri; percorsi che come rizomi attecchiscono lungo la distesa urbana e confluiscono l’uno nell'altro, tracciando migliaia di piani d'esistenza.</w:t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Barbara Ruperti  e  Federica Maria Giallombardo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SPAZI ESPOSITIVI: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PICK GALLERY, Associazione Culturale Bastione, BI-BOx Art Space, Galleria Biasutti&amp;Biasutti, Biennale Piemonte, CAP10100, Circolo degli Artisti di Torino, CRAG Chiono Reisova Art Gallery, CSA Farm Gallery, Davidepaludetto | artecontemporanea, Dr Fake Cabinet, FANG ARTE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Febo e Dafne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Galler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ia Gliacrobati, Galleria In Arco, Malinpensa Galleria d’arte by La Telaccia, Galleria Mazzoleni, Metroquadro, Galleria Moitre, Mucho Mas! Artist-run space, Norma Mangione Gallery, Oggetti Specifici,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PHOS, Quartz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Studio, Galleria Raffaella De Chirico, Galleria Riccardo Costantini, Galleria Roccatre, S. M. Galleria - Piazza dell’Arte Torino,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Société Interludio,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Studio 17 con SDA Comitato di Torino,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Galleria Umberto Benappi, Galleria Weber &amp; Weber, White Lands Art Gallery.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Team di Exhibi.To: 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Marta Saccani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Barbara Ruperti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Federica Maria Giallombardo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PUBLIC PROGRAMME: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accordo con gli obiettivi di valorizzazione del patrimonio artistico e promozione della cultura, Exhibi.To organizza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programma di tour gratuiti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adatti ad appassionati e curiosi di ogni età.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percorsi abbracceranno ogni circoscrizione di Torino, mettendo sullo stesso piano tutti gli spazi partecipanti e permettendo al pubblico di conoscere ed apprezzare ogni singola proposta artistica.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queste iniziative Exhibi.To riconferma il suo ruolo critico e divulgatore in profondo contatto con il territorio.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Gli itinerari si articoleranno 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 percorsi tematici ispirati al concetto di rizoma sviluppato in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Mille Piani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CARTA // CALCO: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giovedì 15, dalle ore 15:00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Spazi espositivi: Dr Fake Cabinet, Galleria In Arco, Malinpensa Galleria d’arte by La Telaccia, Société Interludio, Studio 17 con SDA Comitato di Torino, Galleria Umberto Benappi, Galleria Weber &amp; Weber.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TERRITORIALIZZAZIONE // DETERRITORIALIZZAZIONE: venerdì 16, dalle ore 15:00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Spazi espositivi: A PICK GALLERY,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Circolo degli Artisti, CRAG Chiono Reisova Art Gallery, CSA Farm gallery in collaborazione con Biennale Piemonte, Quartz Studio,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S. M. Galleria - Piazza dell’Arte Torino,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Febo e Dafne.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MOLARE // MOLECOLARE: sabato 17, dalle ore 15:00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Spazi espositivi: CAP10100, Galleria Moitre, Mucho Mas! Artist-run space, Norma Mangione Gallery, Galleria Riccardo Costantini, Roccatre.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LISCIO // STRIATO: sabato 17, dalle ore 15:00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Spazi espositivi: Associazione Bastione, Galleria Biasutti&amp;Biasutti, FANG ARTE, Galleria Gliacrobati, Metroquadro, Oggetti Specifici.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Ultima tappa del tour alle 21:00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 l’evento finale organizzato da Associazione Bastione a Villa Rey (Strada Val S. Martino Superiore, 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punto di ritrovo è fissato in Piazza Vittorio 5, davanti al Cinema Classico. 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maggiori informazioni sugli itinerari consultare il nostro sito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https://www.exhibito.it/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i nostri canali social.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prenotare uno o più itinerari, scrivere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exhibitotorino@gmail.com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mandare un WhatsApp a: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+39 3313232957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Contatti: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exhibitotorino@gmail.com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instagram: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https://www.instagram.com/exhibi.to/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facebook: 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https://www.facebook.com/exhibito.torino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sito:</w:t>
      </w: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https://www.exhibito.it/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Contatti Stampa:</w:t>
      </w:r>
    </w:p>
    <w:p w:rsidR="00000000" w:rsidDel="00000000" w:rsidP="00000000" w:rsidRDefault="00000000" w:rsidRPr="00000000" w14:paraId="00000075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Barbara Ruperti</w:t>
      </w:r>
    </w:p>
    <w:p w:rsidR="00000000" w:rsidDel="00000000" w:rsidP="00000000" w:rsidRDefault="00000000" w:rsidRPr="00000000" w14:paraId="00000077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cell. +39 345 0658287</w:t>
      </w:r>
    </w:p>
    <w:p w:rsidR="00000000" w:rsidDel="00000000" w:rsidP="00000000" w:rsidRDefault="00000000" w:rsidRPr="00000000" w14:paraId="00000078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Federica Maria Giallombardo</w:t>
      </w:r>
    </w:p>
    <w:p w:rsidR="00000000" w:rsidDel="00000000" w:rsidP="00000000" w:rsidRDefault="00000000" w:rsidRPr="00000000" w14:paraId="0000007A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cell. +39 3406823977</w:t>
        <w:br w:type="textWrapping"/>
      </w:r>
    </w:p>
    <w:p w:rsidR="00000000" w:rsidDel="00000000" w:rsidP="00000000" w:rsidRDefault="00000000" w:rsidRPr="00000000" w14:paraId="0000007B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Marta Saccani</w:t>
      </w:r>
    </w:p>
    <w:p w:rsidR="00000000" w:rsidDel="00000000" w:rsidP="00000000" w:rsidRDefault="00000000" w:rsidRPr="00000000" w14:paraId="0000007C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cell. +39 3313232957</w:t>
      </w:r>
    </w:p>
    <w:p w:rsidR="00000000" w:rsidDel="00000000" w:rsidP="00000000" w:rsidRDefault="00000000" w:rsidRPr="00000000" w14:paraId="0000007D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exhibitotorino@gmail.com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/>
      <w:drawing>
        <wp:inline distB="114300" distT="114300" distL="114300" distR="114300">
          <wp:extent cx="1284922" cy="906035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4922" cy="906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92012" cy="892012"/>
          <wp:effectExtent b="0" l="0" r="0" t="0"/>
          <wp:docPr id="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2012" cy="8920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266700</wp:posOffset>
          </wp:positionV>
          <wp:extent cx="1865475" cy="431097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5475" cy="43109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line="276" w:lineRule="auto"/>
      <w:jc w:val="both"/>
      <w:rPr/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1284922" cy="216482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4922" cy="2164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5691195</wp:posOffset>
          </wp:positionH>
          <wp:positionV relativeFrom="paragraph">
            <wp:posOffset>-142874</wp:posOffset>
          </wp:positionV>
          <wp:extent cx="425767" cy="42576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767" cy="4257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7C173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3F35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F356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xhibito.it/" TargetMode="External"/><Relationship Id="rId10" Type="http://schemas.openxmlformats.org/officeDocument/2006/relationships/hyperlink" Target="https://www.instagram.com/exhibi.to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exhibitotorino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hibitotorino@gmail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xhibito.it/" TargetMode="External"/><Relationship Id="rId8" Type="http://schemas.openxmlformats.org/officeDocument/2006/relationships/hyperlink" Target="mailto:exhibitotorino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WYaHR5IgfNBX3y2/8ptucdoxg==">AMUW2mWeiORruwoy0EfGYcjjOq7meJWMt4wtz8s1upETXKAGQj2dxpY/GepNTsOVvopciMYMQIoqdpDj52tmJKnAZLm9gklK7IcelQksG2OnbzolCVZMRa0=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2022-08-23T10:26:00Z</dcterms:created>
  <dc:creator>Federica Giallombardo</dc:creator>
</cp:coreProperties>
</file>