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28BC" w14:textId="07CC2CA0" w:rsidR="008C741B" w:rsidRDefault="008C741B" w:rsidP="007A4EA6">
      <w:pPr>
        <w:jc w:val="both"/>
        <w:rPr>
          <w:rStyle w:val="Enfasigrassetto"/>
        </w:rPr>
      </w:pPr>
      <w:r>
        <w:rPr>
          <w:rStyle w:val="Enfasigrassetto"/>
        </w:rPr>
        <w:t>COMUNICATO STAMPA MOSTRA DI FRANCO ACCURSIO GULINO A CURA DI SANDRA TORNETTA</w:t>
      </w:r>
    </w:p>
    <w:p w14:paraId="4C0E4D33" w14:textId="77777777" w:rsidR="00D913CD" w:rsidRDefault="00D913CD" w:rsidP="007A4EA6">
      <w:pPr>
        <w:jc w:val="both"/>
        <w:rPr>
          <w:rStyle w:val="Enfasigrassetto"/>
        </w:rPr>
      </w:pPr>
    </w:p>
    <w:p w14:paraId="252227FB" w14:textId="53F660EC" w:rsidR="00C002F3" w:rsidRDefault="00FA29C5" w:rsidP="007A4EA6">
      <w:pPr>
        <w:jc w:val="both"/>
      </w:pPr>
      <w:r>
        <w:rPr>
          <w:rStyle w:val="Enfasigrassetto"/>
        </w:rPr>
        <w:t>Schegge di giocattoli tra le ceneri</w:t>
      </w:r>
      <w:r>
        <w:t xml:space="preserve"> è un percorso fatto di tracce. </w:t>
      </w:r>
    </w:p>
    <w:p w14:paraId="29CACB52" w14:textId="1A77D4D2" w:rsidR="00B76A4D" w:rsidRDefault="00C002F3" w:rsidP="007A4EA6">
      <w:pPr>
        <w:jc w:val="both"/>
      </w:pPr>
      <w:r>
        <w:t xml:space="preserve">La mostra </w:t>
      </w:r>
      <w:r w:rsidR="008B008F">
        <w:t>allest</w:t>
      </w:r>
      <w:r w:rsidR="00265C5C">
        <w:t xml:space="preserve">ita </w:t>
      </w:r>
      <w:r>
        <w:t xml:space="preserve">all’interno della Chiesa di </w:t>
      </w:r>
      <w:r w:rsidR="008B008F">
        <w:t>S</w:t>
      </w:r>
      <w:r>
        <w:t xml:space="preserve">anta Caterina al Cretto </w:t>
      </w:r>
      <w:r w:rsidR="00552DA2">
        <w:t>consta di venti opere, alcune delle quali r</w:t>
      </w:r>
      <w:r w:rsidR="00AA5657">
        <w:t xml:space="preserve">ealizzate appositamente per questo luogo, </w:t>
      </w:r>
      <w:r w:rsidR="00265C5C">
        <w:t xml:space="preserve">altre provenienti da un ciclo di olii su porta realizzato nel 2010 in seguito alla permanenza dell’artista in </w:t>
      </w:r>
      <w:r w:rsidR="00690EBE">
        <w:t>K</w:t>
      </w:r>
      <w:r w:rsidR="00265C5C">
        <w:t>enia. Sono opere in</w:t>
      </w:r>
      <w:r w:rsidR="00690EBE">
        <w:t>edite, selezionate per suggerire una riflessione sul mondo contemporaneo</w:t>
      </w:r>
      <w:r w:rsidR="00AC52D9">
        <w:t>, sempre più in sfacelo</w:t>
      </w:r>
      <w:r w:rsidR="002660E4">
        <w:t xml:space="preserve">, dove l’umanità sembra relegata alla sua natura </w:t>
      </w:r>
      <w:r w:rsidR="002A1A4C">
        <w:t xml:space="preserve">marginale. </w:t>
      </w:r>
      <w:r w:rsidR="00DC6D13">
        <w:t xml:space="preserve">Mostri, robot e minotauri sono i protagonisti che affollano la navata della chiesa, </w:t>
      </w:r>
      <w:r w:rsidR="00097B9F">
        <w:t>mentre la sala interna pullula di giganti</w:t>
      </w:r>
      <w:r w:rsidR="00056F96">
        <w:t xml:space="preserve"> neri</w:t>
      </w:r>
      <w:r w:rsidR="000E5AE5">
        <w:t xml:space="preserve"> in pose </w:t>
      </w:r>
      <w:r w:rsidR="00B17AAD">
        <w:t>deformanti, a tratti orrorifiche.</w:t>
      </w:r>
      <w:r w:rsidR="00AA5657">
        <w:t xml:space="preserve"> </w:t>
      </w:r>
      <w:r w:rsidR="00FA29C5">
        <w:t xml:space="preserve">Le riflessioni di </w:t>
      </w:r>
      <w:r w:rsidR="00FA29C5">
        <w:rPr>
          <w:rStyle w:val="Enfasigrassetto"/>
        </w:rPr>
        <w:t>Franco Accursio Gulino</w:t>
      </w:r>
      <w:r w:rsidR="00FA29C5">
        <w:t xml:space="preserve"> attraversano i territori della memoria e della perdita, luoghi metafisici dove l'infanzia sopravvive nei frammenti dispersi d</w:t>
      </w:r>
      <w:r w:rsidR="007A4EA6">
        <w:t>ell’</w:t>
      </w:r>
      <w:r w:rsidR="00FA29C5">
        <w:t>innocenza perduta</w:t>
      </w:r>
      <w:r w:rsidR="00B17AAD">
        <w:t>, come nelle tele con le schegge di giocattoli di cui al titolo.</w:t>
      </w:r>
      <w:r w:rsidR="00FA29C5">
        <w:t xml:space="preserve"> Le opere diventano reliquie di un presente fatto di macerie, che raccontano di vite sospese e di storie che riaffiorano dal silenzio. I materiali si fanno </w:t>
      </w:r>
      <w:r w:rsidR="00FA29C5" w:rsidRPr="007A4EA6">
        <w:rPr>
          <w:rStyle w:val="Enfasigrassetto"/>
          <w:b w:val="0"/>
          <w:bCs w:val="0"/>
        </w:rPr>
        <w:t>sudari</w:t>
      </w:r>
      <w:r w:rsidR="00FA29C5" w:rsidRPr="007A4EA6">
        <w:t>,</w:t>
      </w:r>
      <w:r w:rsidR="00FA29C5">
        <w:t xml:space="preserve"> custodi attoniti di ciò che resta, </w:t>
      </w:r>
      <w:r w:rsidR="007A4EA6">
        <w:t>mostri contemporanei che sfavillano della propria nullità. L</w:t>
      </w:r>
      <w:r w:rsidR="00FA29C5">
        <w:t xml:space="preserve">e superfici, attraversate da </w:t>
      </w:r>
      <w:r w:rsidR="00FA29C5" w:rsidRPr="007A4EA6">
        <w:rPr>
          <w:rStyle w:val="Enfasigrassetto"/>
          <w:b w:val="0"/>
          <w:bCs w:val="0"/>
        </w:rPr>
        <w:t>cretti</w:t>
      </w:r>
      <w:r w:rsidR="00FA29C5">
        <w:t xml:space="preserve"> e fratture, raccontano il tempo in una dimensione di eterno </w:t>
      </w:r>
      <w:r w:rsidR="007A4EA6">
        <w:t>cammino</w:t>
      </w:r>
      <w:r w:rsidR="00FA29C5">
        <w:t>, come suggeriscono gli olii su porta, varchi verso l</w:t>
      </w:r>
      <w:r w:rsidR="007A4EA6">
        <w:t>’altrove, promesse di</w:t>
      </w:r>
      <w:r w:rsidR="00FA29C5">
        <w:t xml:space="preserve"> libertà</w:t>
      </w:r>
      <w:r w:rsidR="007A4EA6">
        <w:t xml:space="preserve">. E sono occhi che si aprono verso l’altro e sono specchi che ci ricordano chi eravamo e ci invitano a domandarci chi siamo. </w:t>
      </w:r>
      <w:r w:rsidR="00FA29C5">
        <w:t xml:space="preserve"> Un progetto espositivo </w:t>
      </w:r>
      <w:r w:rsidR="007A4EA6">
        <w:t>in dialogo con i luoghi mutilati dal sisma, un confronto</w:t>
      </w:r>
      <w:r w:rsidR="00FA29C5">
        <w:t xml:space="preserve"> con ciò che le ceneri sembrano aver cancellato, ma che l'arte restituisce allo sguardo come testimonianza viva di un presente in continuo mutamento.</w:t>
      </w:r>
    </w:p>
    <w:p w14:paraId="5AC7665D" w14:textId="06F083A1" w:rsidR="003A4FEA" w:rsidRDefault="003A4FEA" w:rsidP="007A4EA6">
      <w:pPr>
        <w:jc w:val="both"/>
      </w:pPr>
      <w:r>
        <w:t xml:space="preserve">La mostra è allestita all’interno di uno spazio gestito dall’associazione Percorsi a morsi di Michele Benfari che ne ha curato </w:t>
      </w:r>
      <w:r w:rsidR="00375971">
        <w:t xml:space="preserve">il restauro ed il successivo progetto di riqualificazione. </w:t>
      </w:r>
      <w:r w:rsidR="00E26815">
        <w:t>La mostra è inserita all’interno degli eventi di Gibellina capitale dell’arte Contemporanea, circuito Off</w:t>
      </w:r>
      <w:r w:rsidR="008C741B">
        <w:t xml:space="preserve"> e sostenuta dagli sponsor presenti nel manifesto ivi allegato.</w:t>
      </w:r>
    </w:p>
    <w:p w14:paraId="023923B0" w14:textId="77777777" w:rsidR="007A4EA6" w:rsidRDefault="007A4EA6" w:rsidP="007A4EA6">
      <w:pPr>
        <w:jc w:val="both"/>
      </w:pPr>
    </w:p>
    <w:p w14:paraId="73B40A61" w14:textId="4D2206AA" w:rsidR="00EE1CCA" w:rsidRPr="009C6D25" w:rsidRDefault="007A4EA6" w:rsidP="00EE1CCA">
      <w:pPr>
        <w:spacing w:line="276" w:lineRule="auto"/>
        <w:jc w:val="both"/>
        <w:rPr>
          <w:rFonts w:cs="Times New Roman"/>
          <w:color w:val="000000" w:themeColor="text1"/>
        </w:rPr>
      </w:pPr>
      <w:r>
        <w:t xml:space="preserve">Franco Accursio Gulino </w:t>
      </w:r>
      <w:proofErr w:type="gramStart"/>
      <w:r>
        <w:t>( Sciacca</w:t>
      </w:r>
      <w:proofErr w:type="gramEnd"/>
      <w:r>
        <w:t xml:space="preserve"> 1949) </w:t>
      </w:r>
      <w:r w:rsidR="009C6D25">
        <w:t>d</w:t>
      </w:r>
      <w:r>
        <w:t>a più di cinquant’anni porta avanti una febbrile ricerca</w:t>
      </w:r>
      <w:r w:rsidR="00EE1CCA">
        <w:t>,</w:t>
      </w:r>
      <w:r>
        <w:t xml:space="preserve"> sempre in bilico fra sperimentazione ed innovazione.</w:t>
      </w:r>
      <w:r w:rsidR="00EE1CCA" w:rsidRPr="00EE1CCA">
        <w:rPr>
          <w:rFonts w:cs="Times New Roman"/>
          <w:color w:val="000000" w:themeColor="text1"/>
        </w:rPr>
        <w:t xml:space="preserve"> </w:t>
      </w:r>
      <w:r w:rsidR="00EE1CCA" w:rsidRPr="00F00CBF">
        <w:rPr>
          <w:rFonts w:cs="Times New Roman"/>
          <w:color w:val="000000" w:themeColor="text1"/>
        </w:rPr>
        <w:t xml:space="preserve">Dalla </w:t>
      </w:r>
      <w:r w:rsidR="009C6D25">
        <w:rPr>
          <w:rFonts w:cs="Times New Roman"/>
          <w:color w:val="000000" w:themeColor="text1"/>
        </w:rPr>
        <w:t xml:space="preserve">sua </w:t>
      </w:r>
      <w:r w:rsidR="00EE1CCA" w:rsidRPr="00F00CBF">
        <w:rPr>
          <w:rFonts w:cs="Times New Roman"/>
          <w:color w:val="000000" w:themeColor="text1"/>
        </w:rPr>
        <w:t xml:space="preserve">continua produzione letteraria e </w:t>
      </w:r>
      <w:proofErr w:type="gramStart"/>
      <w:r w:rsidR="00EE1CCA" w:rsidRPr="00F00CBF">
        <w:rPr>
          <w:rFonts w:cs="Times New Roman"/>
          <w:color w:val="000000" w:themeColor="text1"/>
        </w:rPr>
        <w:t>pittorica  nascono</w:t>
      </w:r>
      <w:proofErr w:type="gramEnd"/>
      <w:r w:rsidR="00EE1CCA" w:rsidRPr="00F00CBF">
        <w:rPr>
          <w:rFonts w:cs="Times New Roman"/>
          <w:color w:val="000000" w:themeColor="text1"/>
        </w:rPr>
        <w:t xml:space="preserve"> anche i cortometraggi scritti e diretti dallo stesso artista. Le sue opere sono </w:t>
      </w:r>
      <w:r w:rsidR="00EE1CCA">
        <w:rPr>
          <w:rFonts w:cs="Times New Roman"/>
          <w:color w:val="000000" w:themeColor="text1"/>
        </w:rPr>
        <w:t>esposte in rassegne nazionali e</w:t>
      </w:r>
      <w:r w:rsidR="00EE1CCA" w:rsidRPr="00F00CBF">
        <w:rPr>
          <w:rFonts w:cs="Times New Roman"/>
          <w:color w:val="000000" w:themeColor="text1"/>
        </w:rPr>
        <w:t xml:space="preserve"> internazionali e sono presenti in numerose collezioni pubbliche e private.</w:t>
      </w:r>
      <w:r w:rsidR="009C6D25">
        <w:rPr>
          <w:rFonts w:cs="Times New Roman"/>
          <w:color w:val="000000" w:themeColor="text1"/>
        </w:rPr>
        <w:t xml:space="preserve"> </w:t>
      </w:r>
      <w:r w:rsidR="00EE1CCA">
        <w:t xml:space="preserve">Fra le mostre più importanti: </w:t>
      </w:r>
    </w:p>
    <w:p w14:paraId="3FE29176" w14:textId="77777777" w:rsidR="00EE1CCA" w:rsidRDefault="00EE1CCA" w:rsidP="00EE1CCA">
      <w:pPr>
        <w:spacing w:line="276" w:lineRule="auto"/>
        <w:jc w:val="both"/>
        <w:rPr>
          <w:rFonts w:cs="Times New Roman"/>
        </w:rPr>
      </w:pPr>
      <w:r>
        <w:t>1997</w:t>
      </w:r>
      <w:r w:rsidRPr="00EE1CCA">
        <w:rPr>
          <w:rStyle w:val="Titolo1Carattere"/>
          <w:rFonts w:cs="Times New Roman"/>
          <w:i/>
        </w:rPr>
        <w:t xml:space="preserve"> </w:t>
      </w:r>
      <w:r w:rsidRPr="00F00CBF">
        <w:rPr>
          <w:rStyle w:val="titolo0"/>
          <w:rFonts w:cs="Times New Roman"/>
          <w:i/>
        </w:rPr>
        <w:t xml:space="preserve">Design and the </w:t>
      </w:r>
      <w:proofErr w:type="spellStart"/>
      <w:r w:rsidRPr="00F00CBF">
        <w:rPr>
          <w:rStyle w:val="titolo0"/>
          <w:rFonts w:cs="Times New Roman"/>
          <w:i/>
        </w:rPr>
        <w:t>Embalmer</w:t>
      </w:r>
      <w:proofErr w:type="spellEnd"/>
      <w:r w:rsidRPr="00F00CBF">
        <w:rPr>
          <w:rFonts w:cs="Times New Roman"/>
        </w:rPr>
        <w:t xml:space="preserve">, presentata da Gioacchino Lanza Tommasi all’Istituto Italiano di Cultura presso </w:t>
      </w:r>
      <w:r w:rsidRPr="00F00CBF">
        <w:rPr>
          <w:rStyle w:val="titolo0"/>
          <w:rFonts w:cs="Times New Roman"/>
        </w:rPr>
        <w:t>The Art Gallery “La Guardia Hall”</w:t>
      </w:r>
      <w:r>
        <w:rPr>
          <w:rFonts w:cs="Times New Roman"/>
        </w:rPr>
        <w:t xml:space="preserve"> di New YorK; </w:t>
      </w:r>
    </w:p>
    <w:p w14:paraId="484DC851" w14:textId="77777777" w:rsidR="009C6D25" w:rsidRDefault="00EE1CCA" w:rsidP="00EE1CCA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2003 </w:t>
      </w:r>
      <w:r w:rsidRPr="00F00CBF">
        <w:rPr>
          <w:rFonts w:cs="Times New Roman"/>
          <w:bCs/>
          <w:i/>
        </w:rPr>
        <w:t xml:space="preserve">In medio </w:t>
      </w:r>
      <w:proofErr w:type="spellStart"/>
      <w:r w:rsidRPr="00F00CBF">
        <w:rPr>
          <w:rFonts w:cs="Times New Roman"/>
          <w:bCs/>
          <w:i/>
        </w:rPr>
        <w:t>stat</w:t>
      </w:r>
      <w:proofErr w:type="spellEnd"/>
      <w:r w:rsidRPr="00F00CBF">
        <w:rPr>
          <w:rFonts w:cs="Times New Roman"/>
          <w:bCs/>
          <w:i/>
        </w:rPr>
        <w:t xml:space="preserve"> </w:t>
      </w:r>
      <w:proofErr w:type="spellStart"/>
      <w:r w:rsidRPr="00F00CBF">
        <w:rPr>
          <w:rFonts w:cs="Times New Roman"/>
          <w:bCs/>
          <w:i/>
        </w:rPr>
        <w:t>virtus</w:t>
      </w:r>
      <w:proofErr w:type="spellEnd"/>
      <w:r w:rsidRPr="00F00CBF">
        <w:rPr>
          <w:rFonts w:cs="Times New Roman"/>
        </w:rPr>
        <w:t xml:space="preserve"> realizzata alla Fondazione Orestiadi di Gibellina la cui presentazione è di Gianluca Ranzi</w:t>
      </w:r>
      <w:r>
        <w:rPr>
          <w:rFonts w:cs="Times New Roman"/>
        </w:rPr>
        <w:t xml:space="preserve">; </w:t>
      </w:r>
    </w:p>
    <w:p w14:paraId="71A44AA2" w14:textId="02B3D70D" w:rsidR="00EE1CCA" w:rsidRDefault="00EE1CCA" w:rsidP="00EE1CCA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2011, </w:t>
      </w:r>
      <w:r w:rsidRPr="00EE1CCA">
        <w:rPr>
          <w:rFonts w:cs="Times New Roman"/>
          <w:i/>
          <w:iCs/>
        </w:rPr>
        <w:t>Camminanti</w:t>
      </w:r>
      <w:r>
        <w:rPr>
          <w:rFonts w:cs="Times New Roman"/>
        </w:rPr>
        <w:t xml:space="preserve">, per l’Istituto di Cultura Italiana di Nairobi; </w:t>
      </w:r>
    </w:p>
    <w:p w14:paraId="4B3A8045" w14:textId="77777777" w:rsidR="00EE1CCA" w:rsidRDefault="00EE1CCA" w:rsidP="00EE1CCA">
      <w:pPr>
        <w:spacing w:line="276" w:lineRule="auto"/>
        <w:jc w:val="both"/>
        <w:rPr>
          <w:rFonts w:cs="Times New Roman"/>
        </w:rPr>
      </w:pPr>
      <w:r w:rsidRPr="00F00CBF">
        <w:rPr>
          <w:rFonts w:cs="Times New Roman"/>
        </w:rPr>
        <w:t xml:space="preserve">2012 Roma, Palazzo Incontro, mostra collettiva </w:t>
      </w:r>
      <w:r w:rsidRPr="00F00CBF">
        <w:rPr>
          <w:rStyle w:val="titolo0"/>
          <w:rFonts w:cs="Times New Roman"/>
          <w:i/>
        </w:rPr>
        <w:t>PPP. Una polemica inversa. Omaggio a Pier Paolo Pasolini</w:t>
      </w:r>
      <w:r w:rsidRPr="00F00CBF">
        <w:rPr>
          <w:rFonts w:cs="Times New Roman"/>
        </w:rPr>
        <w:t xml:space="preserve">, mostra d’arte contemporanea ispirata alla poesia dello scrittore, a cura di Flavio Alivernini. </w:t>
      </w:r>
    </w:p>
    <w:p w14:paraId="64B46E42" w14:textId="77777777" w:rsidR="00EE1CCA" w:rsidRDefault="00EE1CCA" w:rsidP="00EE1CCA">
      <w:pPr>
        <w:spacing w:line="276" w:lineRule="auto"/>
        <w:jc w:val="both"/>
        <w:rPr>
          <w:rFonts w:cs="Times New Roman"/>
        </w:rPr>
      </w:pPr>
      <w:r w:rsidRPr="00F00CBF">
        <w:rPr>
          <w:rFonts w:cs="Times New Roman"/>
        </w:rPr>
        <w:t xml:space="preserve">2014 </w:t>
      </w:r>
      <w:r w:rsidRPr="00F00CBF">
        <w:rPr>
          <w:rStyle w:val="titolo0"/>
          <w:rFonts w:cs="Times New Roman"/>
          <w:i/>
        </w:rPr>
        <w:t>Clandestini. Passano all’asta i sogni,</w:t>
      </w:r>
      <w:r w:rsidRPr="00F00CBF">
        <w:rPr>
          <w:rFonts w:cs="Times New Roman"/>
        </w:rPr>
        <w:t xml:space="preserve"> a cura di Laura Anello, inaugurata a Palermo all’interno delle Carceri dell’inquisizione spagnola di Palazzo Steri</w:t>
      </w:r>
      <w:r>
        <w:rPr>
          <w:rFonts w:cs="Times New Roman"/>
        </w:rPr>
        <w:t xml:space="preserve">; </w:t>
      </w:r>
    </w:p>
    <w:p w14:paraId="24D4D46A" w14:textId="77777777" w:rsidR="00EE1CCA" w:rsidRDefault="00EE1CCA" w:rsidP="00EE1CCA">
      <w:pPr>
        <w:spacing w:line="276" w:lineRule="auto"/>
        <w:jc w:val="both"/>
        <w:rPr>
          <w:rFonts w:cs="Times New Roman"/>
        </w:rPr>
      </w:pPr>
      <w:proofErr w:type="gramStart"/>
      <w:r w:rsidRPr="00F00CBF">
        <w:rPr>
          <w:rFonts w:cs="Times New Roman"/>
          <w:color w:val="000000" w:themeColor="text1"/>
        </w:rPr>
        <w:t xml:space="preserve">2017  </w:t>
      </w:r>
      <w:r w:rsidRPr="00F00CBF">
        <w:rPr>
          <w:rFonts w:cs="Times New Roman"/>
          <w:i/>
          <w:color w:val="000000" w:themeColor="text1"/>
        </w:rPr>
        <w:t>Imago</w:t>
      </w:r>
      <w:proofErr w:type="gramEnd"/>
      <w:r w:rsidRPr="00F00CBF">
        <w:rPr>
          <w:rFonts w:cs="Times New Roman"/>
          <w:i/>
          <w:color w:val="000000" w:themeColor="text1"/>
        </w:rPr>
        <w:t xml:space="preserve"> mundi. Rotte Mediterranee</w:t>
      </w:r>
      <w:r w:rsidRPr="00F00CBF">
        <w:rPr>
          <w:rFonts w:cs="Times New Roman"/>
          <w:color w:val="000000" w:themeColor="text1"/>
        </w:rPr>
        <w:t xml:space="preserve"> che coinvolge artisti di 19 paesi che si affacciano sul Mare Nostrum e che si svolge a Palermo</w:t>
      </w:r>
      <w:r>
        <w:rPr>
          <w:rFonts w:cs="Times New Roman"/>
          <w:color w:val="000000" w:themeColor="text1"/>
        </w:rPr>
        <w:t xml:space="preserve"> </w:t>
      </w:r>
      <w:r w:rsidRPr="00F00CBF">
        <w:rPr>
          <w:rFonts w:cs="Times New Roman"/>
          <w:color w:val="000000" w:themeColor="text1"/>
        </w:rPr>
        <w:t>nell’ambito della Biennale Arcipelago Mediterraneo presso i Cantieri Culturali alla Zisa</w:t>
      </w:r>
      <w:r>
        <w:rPr>
          <w:rFonts w:cs="Times New Roman"/>
          <w:color w:val="000000" w:themeColor="text1"/>
        </w:rPr>
        <w:t>;</w:t>
      </w:r>
      <w:r w:rsidRPr="00EE1CCA">
        <w:rPr>
          <w:rFonts w:cs="Times New Roman"/>
        </w:rPr>
        <w:t xml:space="preserve"> </w:t>
      </w:r>
    </w:p>
    <w:p w14:paraId="44201F3F" w14:textId="77777777" w:rsidR="00EE1CCA" w:rsidRDefault="00EE1CCA" w:rsidP="00EE1CCA">
      <w:p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F00CBF">
        <w:rPr>
          <w:rFonts w:cs="Times New Roman"/>
        </w:rPr>
        <w:lastRenderedPageBreak/>
        <w:t xml:space="preserve">2020 </w:t>
      </w:r>
      <w:r w:rsidRPr="00F00CBF">
        <w:rPr>
          <w:rFonts w:cs="Times New Roman"/>
          <w:i/>
        </w:rPr>
        <w:t>Corde tese e passi</w:t>
      </w:r>
      <w:r w:rsidRPr="00F00CBF">
        <w:rPr>
          <w:rFonts w:cs="Times New Roman"/>
        </w:rPr>
        <w:t xml:space="preserve"> a cura della Fondazione Orestiadi di Gibellina presso il Museo Regionale d’Arte Moderna e Contemporanea di Palermo, Palazzo Belmonte Riso.</w:t>
      </w:r>
      <w:r w:rsidRPr="00EE1CCA">
        <w:rPr>
          <w:rFonts w:cs="Times New Roman"/>
          <w:color w:val="000000"/>
          <w:shd w:val="clear" w:color="auto" w:fill="FFFFFF"/>
        </w:rPr>
        <w:t xml:space="preserve"> </w:t>
      </w:r>
    </w:p>
    <w:p w14:paraId="143C828F" w14:textId="1B681329" w:rsidR="00EE1CCA" w:rsidRDefault="00EE1CCA" w:rsidP="00EE1CCA">
      <w:pPr>
        <w:spacing w:line="276" w:lineRule="auto"/>
        <w:jc w:val="both"/>
        <w:rPr>
          <w:rFonts w:cs="Times New Roman"/>
          <w:color w:val="000000" w:themeColor="text1"/>
        </w:rPr>
      </w:pPr>
      <w:r w:rsidRPr="00F00CBF">
        <w:rPr>
          <w:rFonts w:cs="Times New Roman"/>
          <w:color w:val="000000"/>
          <w:shd w:val="clear" w:color="auto" w:fill="FFFFFF"/>
        </w:rPr>
        <w:t xml:space="preserve">2023 </w:t>
      </w:r>
      <w:r w:rsidRPr="00F00CBF">
        <w:rPr>
          <w:rFonts w:cs="Times New Roman"/>
          <w:i/>
          <w:iCs/>
          <w:color w:val="000000"/>
          <w:shd w:val="clear" w:color="auto" w:fill="FFFFFF"/>
        </w:rPr>
        <w:t xml:space="preserve">Pier Paolo Pasolini: “Riempire l’assenza di un volto” </w:t>
      </w:r>
      <w:r w:rsidRPr="00F00CBF">
        <w:rPr>
          <w:rFonts w:cs="Times New Roman"/>
          <w:color w:val="000000"/>
          <w:shd w:val="clear" w:color="auto" w:fill="FFFFFF"/>
        </w:rPr>
        <w:t>presso l’Istituto Italiano di Cultura e Scuola Italiana di Atene</w:t>
      </w:r>
      <w:r>
        <w:rPr>
          <w:rFonts w:cs="Times New Roman"/>
          <w:color w:val="000000"/>
          <w:shd w:val="clear" w:color="auto" w:fill="FFFFFF"/>
        </w:rPr>
        <w:t>.</w:t>
      </w:r>
      <w:r w:rsidRPr="00EE1CCA">
        <w:rPr>
          <w:rFonts w:cs="Times New Roman"/>
          <w:color w:val="000000" w:themeColor="text1"/>
        </w:rPr>
        <w:t xml:space="preserve"> </w:t>
      </w:r>
    </w:p>
    <w:p w14:paraId="381011FB" w14:textId="77777777" w:rsidR="00EE1CCA" w:rsidRDefault="00EE1CCA" w:rsidP="00EE1CCA">
      <w:pPr>
        <w:spacing w:line="276" w:lineRule="auto"/>
        <w:jc w:val="both"/>
        <w:rPr>
          <w:rFonts w:cs="Times New Roman"/>
          <w:color w:val="000000" w:themeColor="text1"/>
        </w:rPr>
      </w:pPr>
    </w:p>
    <w:p w14:paraId="42D0ACDB" w14:textId="5B8E96D5" w:rsidR="00EE1CCA" w:rsidRPr="00F00CBF" w:rsidRDefault="00EE1CCA" w:rsidP="00EE1CCA">
      <w:pPr>
        <w:spacing w:line="276" w:lineRule="auto"/>
        <w:jc w:val="both"/>
        <w:rPr>
          <w:rFonts w:cs="Times New Roman"/>
        </w:rPr>
      </w:pPr>
    </w:p>
    <w:p w14:paraId="6D239762" w14:textId="5A842440" w:rsidR="00EE1CCA" w:rsidRPr="00F00CBF" w:rsidRDefault="00EE1CCA" w:rsidP="00EE1CCA">
      <w:pPr>
        <w:spacing w:line="276" w:lineRule="auto"/>
        <w:jc w:val="both"/>
        <w:rPr>
          <w:rFonts w:cs="Times New Roman"/>
        </w:rPr>
      </w:pPr>
    </w:p>
    <w:p w14:paraId="50C2AB72" w14:textId="09738DA8" w:rsidR="007A4EA6" w:rsidRDefault="007A4EA6" w:rsidP="007A4EA6">
      <w:pPr>
        <w:jc w:val="both"/>
      </w:pPr>
    </w:p>
    <w:p w14:paraId="6B353A32" w14:textId="77777777" w:rsidR="007A4EA6" w:rsidRDefault="007A4EA6" w:rsidP="007A4EA6">
      <w:pPr>
        <w:jc w:val="both"/>
      </w:pPr>
    </w:p>
    <w:p w14:paraId="37BE1BD9" w14:textId="77777777" w:rsidR="007A4EA6" w:rsidRDefault="007A4EA6" w:rsidP="007A4EA6">
      <w:pPr>
        <w:jc w:val="both"/>
      </w:pPr>
    </w:p>
    <w:sectPr w:rsidR="007A4E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C5"/>
    <w:rsid w:val="00056F96"/>
    <w:rsid w:val="00097B9F"/>
    <w:rsid w:val="000E5AE5"/>
    <w:rsid w:val="001877CB"/>
    <w:rsid w:val="00265C5C"/>
    <w:rsid w:val="002660E4"/>
    <w:rsid w:val="00276041"/>
    <w:rsid w:val="002A1A4C"/>
    <w:rsid w:val="002D3F3F"/>
    <w:rsid w:val="00375971"/>
    <w:rsid w:val="003A4FEA"/>
    <w:rsid w:val="00481B9F"/>
    <w:rsid w:val="00552DA2"/>
    <w:rsid w:val="005D78D0"/>
    <w:rsid w:val="00690EBE"/>
    <w:rsid w:val="007A4EA6"/>
    <w:rsid w:val="008B008F"/>
    <w:rsid w:val="008C741B"/>
    <w:rsid w:val="009C6D25"/>
    <w:rsid w:val="00AA5657"/>
    <w:rsid w:val="00AC52D9"/>
    <w:rsid w:val="00B17AAD"/>
    <w:rsid w:val="00B76A4D"/>
    <w:rsid w:val="00C002F3"/>
    <w:rsid w:val="00D913CD"/>
    <w:rsid w:val="00DC6D13"/>
    <w:rsid w:val="00E26815"/>
    <w:rsid w:val="00EE1CCA"/>
    <w:rsid w:val="00FA29C5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F4B5"/>
  <w15:chartTrackingRefBased/>
  <w15:docId w15:val="{42C76B98-8E29-4BAD-AAD3-48014405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A2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2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29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2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29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2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2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2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2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2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2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29C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29C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2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2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2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2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2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2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2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2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2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2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29C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2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29C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29C5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A29C5"/>
    <w:rPr>
      <w:b/>
      <w:bCs/>
    </w:rPr>
  </w:style>
  <w:style w:type="character" w:customStyle="1" w:styleId="titolo0">
    <w:name w:val="titolo"/>
    <w:basedOn w:val="Carpredefinitoparagrafo"/>
    <w:rsid w:val="00EE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Tornetta</dc:creator>
  <cp:keywords/>
  <dc:description/>
  <cp:lastModifiedBy>Sandra Tornetta</cp:lastModifiedBy>
  <cp:revision>2</cp:revision>
  <dcterms:created xsi:type="dcterms:W3CDTF">2026-08-06T17:41:00Z</dcterms:created>
  <dcterms:modified xsi:type="dcterms:W3CDTF">2026-08-06T17:41:00Z</dcterms:modified>
</cp:coreProperties>
</file>