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40" w:lineRule="auto"/>
        <w:rPr/>
      </w:pPr>
      <w:bookmarkStart w:colFirst="0" w:colLast="0" w:name="_rnlkpbz6bv04" w:id="0"/>
      <w:bookmarkEnd w:id="0"/>
      <w:r w:rsidDel="00000000" w:rsidR="00000000" w:rsidRPr="00000000">
        <w:rPr>
          <w:rFonts w:ascii="Montserrat" w:cs="Montserrat" w:eastAsia="Montserrat" w:hAnsi="Montserrat"/>
          <w:sz w:val="38"/>
          <w:szCs w:val="38"/>
          <w:rtl w:val="0"/>
        </w:rPr>
        <w:t xml:space="preserve">Henki Art Explores Water’s Power and Fragility With Five International Artists</w:t>
      </w:r>
      <w:r w:rsidDel="00000000" w:rsidR="00000000" w:rsidRPr="00000000">
        <w:rPr>
          <w:rtl w:val="0"/>
        </w:rPr>
      </w:r>
    </w:p>
    <w:p w:rsidR="00000000" w:rsidDel="00000000" w:rsidP="00000000" w:rsidRDefault="00000000" w:rsidRPr="00000000" w14:paraId="00000002">
      <w:pPr>
        <w:pStyle w:val="Heading1"/>
        <w:keepNext w:val="0"/>
        <w:keepLines w:val="0"/>
        <w:spacing w:before="480" w:line="240" w:lineRule="auto"/>
        <w:rPr>
          <w:rFonts w:ascii="Montserrat" w:cs="Montserrat" w:eastAsia="Montserrat" w:hAnsi="Montserrat"/>
          <w:b w:val="1"/>
          <w:bCs w:val="1"/>
          <w:sz w:val="22"/>
          <w:szCs w:val="22"/>
        </w:rPr>
      </w:pPr>
      <w:bookmarkStart w:colFirst="0" w:colLast="0" w:name="_j5wufyr202h4" w:id="1"/>
      <w:bookmarkEnd w:id="1"/>
      <w:r w:rsidDel="00000000" w:rsidR="00000000" w:rsidRPr="00000000">
        <w:rPr>
          <w:rFonts w:ascii="Montserrat" w:cs="Montserrat" w:eastAsia="Montserrat" w:hAnsi="Montserrat"/>
          <w:b w:val="1"/>
          <w:bCs w:val="1"/>
          <w:sz w:val="22"/>
          <w:szCs w:val="22"/>
          <w:rtl w:val="0"/>
        </w:rPr>
        <w:t xml:space="preserve">EXHIBITION + CATALOG</w:t>
        <w:br w:type="textWrapping"/>
      </w:r>
      <w:r w:rsidDel="00000000" w:rsidR="00000000" w:rsidRPr="00000000">
        <w:rPr>
          <w:rFonts w:ascii="Montserrat" w:cs="Montserrat" w:eastAsia="Montserrat" w:hAnsi="Montserrat"/>
          <w:b w:val="1"/>
          <w:bCs w:val="1"/>
          <w:i w:val="1"/>
          <w:iCs w:val="1"/>
          <w:sz w:val="22"/>
          <w:szCs w:val="22"/>
          <w:rtl w:val="0"/>
        </w:rPr>
        <w:t xml:space="preserve">What the Water Knows </w:t>
      </w:r>
      <w:r w:rsidDel="00000000" w:rsidR="00000000" w:rsidRPr="00000000">
        <w:rPr>
          <w:rFonts w:ascii="Montserrat" w:cs="Montserrat" w:eastAsia="Montserrat" w:hAnsi="Montserrat"/>
          <w:b w:val="1"/>
          <w:bCs w:val="1"/>
          <w:sz w:val="22"/>
          <w:szCs w:val="22"/>
          <w:rtl w:val="0"/>
        </w:rPr>
        <w:br w:type="textWrapping"/>
      </w:r>
      <w:r w:rsidDel="00000000" w:rsidR="00000000" w:rsidRPr="00000000">
        <w:rPr>
          <w:rFonts w:ascii="Montserrat" w:cs="Montserrat" w:eastAsia="Montserrat" w:hAnsi="Montserrat"/>
          <w:b w:val="1"/>
          <w:bCs w:val="1"/>
          <w:sz w:val="22"/>
          <w:szCs w:val="22"/>
          <w:rtl w:val="0"/>
        </w:rPr>
        <w:t xml:space="preserve">October 1 - December 31, 2025</w:t>
      </w:r>
    </w:p>
    <w:p w:rsidR="00000000" w:rsidDel="00000000" w:rsidP="00000000" w:rsidRDefault="00000000" w:rsidRPr="00000000" w14:paraId="00000003">
      <w:pPr>
        <w:spacing w:after="240" w:before="240" w:line="240" w:lineRule="auto"/>
        <w:rPr>
          <w:rFonts w:ascii="Montserrat" w:cs="Montserrat" w:eastAsia="Montserrat" w:hAnsi="Montserrat"/>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i w:val="1"/>
          <w:iCs w:val="1"/>
          <w:sz w:val="23"/>
          <w:szCs w:val="23"/>
          <w:rtl w:val="0"/>
        </w:rPr>
        <w:t xml:space="preserve">The gallery—an emerging voice in contemporary ecological art—has launched its debut catalog and digital exhibition What the Water Knows, reflecting on water’s role in the community and environment during a time of climate crisis.</w:t>
        <w:br w:type="textWrapping"/>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sz w:val="21"/>
          <w:szCs w:val="21"/>
          <w:rtl w:val="0"/>
        </w:rPr>
        <w:t xml:space="preserve">Operating from San Diego with an international outlook, Henki Art is dedicated exclusively to diverse expressions of water in contemporary art.</w:t>
      </w:r>
      <w:r w:rsidDel="00000000" w:rsidR="00000000" w:rsidRPr="00000000">
        <w:rPr>
          <w:rtl w:val="0"/>
        </w:rPr>
      </w:r>
    </w:p>
    <w:p w:rsidR="00000000" w:rsidDel="00000000" w:rsidP="00000000" w:rsidRDefault="00000000" w:rsidRPr="00000000" w14:paraId="00000005">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"We believe art is one of the most vital forces for exploring ecological change and inspiring awareness,” says Ko Chen, Henki Art’s Director, who founded the space last year to establish a lasting legacy for how water is perceived through art.</w:t>
      </w:r>
    </w:p>
    <w:p w:rsidR="00000000" w:rsidDel="00000000" w:rsidP="00000000" w:rsidRDefault="00000000" w:rsidRPr="00000000" w14:paraId="00000006">
      <w:pPr>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07">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i w:val="1"/>
          <w:iCs w:val="1"/>
          <w:sz w:val="21"/>
          <w:szCs w:val="21"/>
          <w:rtl w:val="0"/>
        </w:rPr>
        <w:t xml:space="preserve">What the Water Knows</w:t>
      </w:r>
      <w:r w:rsidDel="00000000" w:rsidR="00000000" w:rsidRPr="00000000">
        <w:rPr>
          <w:rFonts w:ascii="Montserrat" w:cs="Montserrat" w:eastAsia="Montserrat" w:hAnsi="Montserrat"/>
          <w:sz w:val="21"/>
          <w:szCs w:val="21"/>
          <w:rtl w:val="0"/>
        </w:rPr>
        <w:t xml:space="preserve"> deepens this curatorial framework by reflecting on water as witness </w:t>
      </w:r>
      <w:r w:rsidDel="00000000" w:rsidR="00000000" w:rsidRPr="00000000">
        <w:rPr>
          <w:rFonts w:ascii="Montserrat" w:cs="Montserrat" w:eastAsia="Montserrat" w:hAnsi="Montserrat"/>
          <w:sz w:val="21"/>
          <w:szCs w:val="21"/>
          <w:rtl w:val="0"/>
        </w:rPr>
        <w:t xml:space="preserve">and agent of change.</w:t>
        <w:br w:type="textWrapping"/>
      </w:r>
    </w:p>
    <w:p w:rsidR="00000000" w:rsidDel="00000000" w:rsidP="00000000" w:rsidRDefault="00000000" w:rsidRPr="00000000" w14:paraId="00000008">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“It embodies our mission to place water at the center of contemporary art,” says Chen on the exhibition, “Not as a subject alone but as a lens through which to understand history, culture, and human experience.” </w:t>
        <w:br w:type="textWrapping"/>
      </w:r>
    </w:p>
    <w:p w:rsidR="00000000" w:rsidDel="00000000" w:rsidP="00000000" w:rsidRDefault="00000000" w:rsidRPr="00000000" w14:paraId="00000009">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Curated by Ana Catarina Bizarro, the exhibition features five international artists whose media-based practices confront the shifting realities of the climate crisis through water. Photographers Gaston Zilberman, Hashem Shakeri, Mohammad Rakibul Hasan, and Shunta Kimura capture floods, droughts, and human vulnerability, while Sarah Cameron Sunde’s durational performance and video explore impermanence and connection.</w:t>
      </w:r>
    </w:p>
    <w:p w:rsidR="00000000" w:rsidDel="00000000" w:rsidP="00000000" w:rsidRDefault="00000000" w:rsidRPr="00000000" w14:paraId="0000000A">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“Climate storytelling is for me one of the most powerful tools to not only create empathy and awareness in people’s minds, but also bring actual change to the places that most need it,” says Zilberman.</w:t>
      </w:r>
    </w:p>
    <w:p w:rsidR="00000000" w:rsidDel="00000000" w:rsidP="00000000" w:rsidRDefault="00000000" w:rsidRPr="00000000" w14:paraId="0000000B">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exhibition, with artworks chosen by Bizarro for their contemplative, poetic, and non-sensational approaches, is now live on Henki Art’s interactive digital platform.</w:t>
      </w:r>
      <w:r w:rsidDel="00000000" w:rsidR="00000000" w:rsidRPr="00000000">
        <w:rPr>
          <w:rtl w:val="0"/>
        </w:rPr>
      </w:r>
    </w:p>
    <w:p w:rsidR="00000000" w:rsidDel="00000000" w:rsidP="00000000" w:rsidRDefault="00000000" w:rsidRPr="00000000" w14:paraId="0000000C">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Its</w:t>
      </w:r>
      <w:r w:rsidDel="00000000" w:rsidR="00000000" w:rsidRPr="00000000">
        <w:rPr>
          <w:rFonts w:ascii="Montserrat" w:cs="Montserrat" w:eastAsia="Montserrat" w:hAnsi="Montserrat"/>
          <w:sz w:val="21"/>
          <w:szCs w:val="21"/>
          <w:rtl w:val="0"/>
        </w:rPr>
        <w:t xml:space="preserve"> 64-page accompanying catalog features curatorial texts by Ana Catarina Bizarro and full-color reproductions of works by the five international artists.</w:t>
      </w:r>
    </w:p>
    <w:p w:rsidR="00000000" w:rsidDel="00000000" w:rsidP="00000000" w:rsidRDefault="00000000" w:rsidRPr="00000000" w14:paraId="0000000D">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“With this debut catalog, we are laying the foundation for a long-term project: to document how artists across the world translate the presence of water into forms that will define our time," says Chen. </w:t>
      </w:r>
    </w:p>
    <w:p w:rsidR="00000000" w:rsidDel="00000000" w:rsidP="00000000" w:rsidRDefault="00000000" w:rsidRPr="00000000" w14:paraId="0000000E">
      <w:pPr>
        <w:spacing w:after="240" w:before="240"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collectible museum-quality publication, issued in a limited first edition of 100 hand-numbered copies, is now available for pre-order.</w:t>
      </w:r>
    </w:p>
    <w:p w:rsidR="00000000" w:rsidDel="00000000" w:rsidP="00000000" w:rsidRDefault="00000000" w:rsidRPr="00000000" w14:paraId="0000000F">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“Water shapes every aspect of our world. It is both a universal language and a cultural framework that connects all lives,” Chen adds. </w:t>
        <w:br w:type="textWrapping"/>
      </w:r>
    </w:p>
    <w:p w:rsidR="00000000" w:rsidDel="00000000" w:rsidP="00000000" w:rsidRDefault="00000000" w:rsidRPr="00000000" w14:paraId="00000010">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launch of the exhibition and publication coincides with the second Henki Art Prize. With a deadline of October 15, the Henki Art Prize 2025 invites artists to respond to Camminare—“to walk”—as a symbol of resilience, transformation, and forward momentum.</w:t>
        <w:br w:type="textWrapping"/>
      </w:r>
    </w:p>
    <w:p w:rsidR="00000000" w:rsidDel="00000000" w:rsidP="00000000" w:rsidRDefault="00000000" w:rsidRPr="00000000" w14:paraId="00000011">
      <w:pPr>
        <w:spacing w:line="240" w:lineRule="auto"/>
        <w:ind w:left="0" w:firstLine="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 –END– </w:t>
      </w:r>
    </w:p>
    <w:p w:rsidR="00000000" w:rsidDel="00000000" w:rsidP="00000000" w:rsidRDefault="00000000" w:rsidRPr="00000000" w14:paraId="00000012">
      <w:pPr>
        <w:spacing w:line="240" w:lineRule="auto"/>
        <w:rPr>
          <w:rFonts w:ascii="Montserrat" w:cs="Montserrat" w:eastAsia="Montserrat" w:hAnsi="Montserrat"/>
          <w:i w:val="1"/>
          <w:iCs w:val="1"/>
          <w:sz w:val="21"/>
          <w:szCs w:val="21"/>
        </w:rPr>
      </w:pPr>
      <w:r w:rsidDel="00000000" w:rsidR="00000000" w:rsidRPr="00000000">
        <w:rPr>
          <w:rtl w:val="0"/>
        </w:rPr>
      </w:r>
    </w:p>
    <w:p w:rsidR="00000000" w:rsidDel="00000000" w:rsidP="00000000" w:rsidRDefault="00000000" w:rsidRPr="00000000" w14:paraId="00000013">
      <w:pPr>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i w:val="1"/>
          <w:iCs w:val="1"/>
          <w:sz w:val="21"/>
          <w:szCs w:val="21"/>
          <w:rtl w:val="0"/>
        </w:rPr>
        <w:t xml:space="preserve">The exhibition can be viewed at </w:t>
      </w:r>
      <w:hyperlink r:id="rId6">
        <w:r w:rsidDel="00000000" w:rsidR="00000000" w:rsidRPr="00000000">
          <w:rPr>
            <w:rFonts w:ascii="Montserrat" w:cs="Montserrat" w:eastAsia="Montserrat" w:hAnsi="Montserrat"/>
            <w:i w:val="1"/>
            <w:iCs w:val="1"/>
            <w:color w:val="1155cc"/>
            <w:sz w:val="21"/>
            <w:szCs w:val="21"/>
            <w:u w:val="single"/>
            <w:rtl w:val="0"/>
          </w:rPr>
          <w:t xml:space="preserve">www.henkiart.com</w:t>
        </w:r>
      </w:hyperlink>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Interview requests with artists, curator and director can be directed to Tahney Fosdike via </w:t>
      </w:r>
      <w:hyperlink r:id="rId7">
        <w:r w:rsidDel="00000000" w:rsidR="00000000" w:rsidRPr="00000000">
          <w:rPr>
            <w:rFonts w:ascii="Montserrat" w:cs="Montserrat" w:eastAsia="Montserrat" w:hAnsi="Montserrat"/>
            <w:i w:val="1"/>
            <w:iCs w:val="1"/>
            <w:color w:val="1155cc"/>
            <w:sz w:val="21"/>
            <w:szCs w:val="21"/>
            <w:u w:val="single"/>
            <w:rtl w:val="0"/>
          </w:rPr>
          <w:t xml:space="preserve">hello@tahney.com</w:t>
        </w:r>
      </w:hyperlink>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Complimentary copies of the catalog are available for press on request.</w:t>
      </w:r>
      <w:r w:rsidDel="00000000" w:rsidR="00000000" w:rsidRPr="00000000">
        <w:rPr>
          <w:rtl w:val="0"/>
        </w:rPr>
      </w:r>
    </w:p>
    <w:p w:rsidR="00000000" w:rsidDel="00000000" w:rsidP="00000000" w:rsidRDefault="00000000" w:rsidRPr="00000000" w14:paraId="00000014">
      <w:pPr>
        <w:spacing w:after="240" w:before="240" w:line="240" w:lineRule="auto"/>
        <w:ind w:left="0" w:firstLine="0"/>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About Henki Art: </w:t>
      </w:r>
      <w:r w:rsidDel="00000000" w:rsidR="00000000" w:rsidRPr="00000000">
        <w:rPr>
          <w:rFonts w:ascii="Montserrat" w:cs="Montserrat" w:eastAsia="Montserrat" w:hAnsi="Montserrat"/>
          <w:sz w:val="21"/>
          <w:szCs w:val="21"/>
          <w:rtl w:val="0"/>
        </w:rPr>
        <w:t xml:space="preserve">Founded in 2024, Henki Art is a gallery dedicated to the diverse expressions of water in contemporary art. The gallery positions water not only as subject but as force, language, and cultural framework. Through exhibitions, publications, and international collaborations, Henki Art supports artists who engage with water as medium, metaphor, and method. Its mission is to establish a lasting legacy as the defining reference for how water is understood, imagined, and experienced through art today.</w:t>
      </w:r>
      <w:r w:rsidDel="00000000" w:rsidR="00000000" w:rsidRPr="00000000">
        <w:rPr>
          <w:rtl w:val="0"/>
        </w:rPr>
      </w:r>
    </w:p>
    <w:p w:rsidR="00000000" w:rsidDel="00000000" w:rsidP="00000000" w:rsidRDefault="00000000" w:rsidRPr="00000000" w14:paraId="00000015">
      <w:pPr>
        <w:spacing w:after="240" w:before="240" w:line="240" w:lineRule="auto"/>
        <w:ind w:left="0" w:firstLine="0"/>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About the curator: </w:t>
      </w:r>
      <w:r w:rsidDel="00000000" w:rsidR="00000000" w:rsidRPr="00000000">
        <w:rPr>
          <w:rFonts w:ascii="Montserrat" w:cs="Montserrat" w:eastAsia="Montserrat" w:hAnsi="Montserrat"/>
          <w:sz w:val="21"/>
          <w:szCs w:val="21"/>
          <w:rtl w:val="0"/>
        </w:rPr>
        <w:t xml:space="preserve">Ana Catarina Bizarro is a Portuguese art historian and curator. She holds a degree in Art History from the University of Coimbra, a master’s in Contemporary Art from NOVA University Lisbon, and additional diplomas from Christie’s Education and the Sotheby’s Institute of Art. </w:t>
        <w:br w:type="textWrapping"/>
        <w:br w:type="textWrapping"/>
        <w:t xml:space="preserve">As chief curator at </w:t>
      </w:r>
      <w:r w:rsidDel="00000000" w:rsidR="00000000" w:rsidRPr="00000000">
        <w:rPr>
          <w:rFonts w:ascii="Montserrat" w:cs="Montserrat" w:eastAsia="Montserrat" w:hAnsi="Montserrat"/>
          <w:sz w:val="21"/>
          <w:szCs w:val="21"/>
          <w:rtl w:val="0"/>
        </w:rPr>
        <w:t xml:space="preserve">Culturally</w:t>
      </w:r>
      <w:r w:rsidDel="00000000" w:rsidR="00000000" w:rsidRPr="00000000">
        <w:rPr>
          <w:rFonts w:ascii="Montserrat" w:cs="Montserrat" w:eastAsia="Montserrat" w:hAnsi="Montserrat"/>
          <w:sz w:val="21"/>
          <w:szCs w:val="21"/>
          <w:rtl w:val="0"/>
        </w:rPr>
        <w:t xml:space="preserve"> Arts Collective, she developed online curatorial activism projects that explore the intersection between artistic practice and social issues. Collaborated with Shifting Vision, first as a production assistant and later as a project coordinator, managing initiatives with renowned artists and prestigious institutions worldwide. </w:t>
        <w:br w:type="textWrapping"/>
        <w:br w:type="textWrapping"/>
        <w:t xml:space="preserve">Her curatorial approach integrates artistic practice within social, cultural, and political discourses, creating spaces for dialogue and critical reflection that foster transformative exchanges between art, social engagement, and activism.</w:t>
      </w:r>
    </w:p>
    <w:p w:rsidR="00000000" w:rsidDel="00000000" w:rsidP="00000000" w:rsidRDefault="00000000" w:rsidRPr="00000000" w14:paraId="00000016">
      <w:pPr>
        <w:spacing w:after="240" w:before="240" w:line="240" w:lineRule="auto"/>
        <w:ind w:left="0" w:firstLine="0"/>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Artist bios: </w:t>
      </w:r>
      <w:r w:rsidDel="00000000" w:rsidR="00000000" w:rsidRPr="00000000">
        <w:rPr>
          <w:rFonts w:ascii="Montserrat" w:cs="Montserrat" w:eastAsia="Montserrat" w:hAnsi="Montserrat"/>
          <w:sz w:val="21"/>
          <w:szCs w:val="21"/>
          <w:rtl w:val="0"/>
        </w:rPr>
        <w:t xml:space="preserve">on request </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Th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Mon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rFonts w:ascii="Roboto Mono" w:cs="Roboto Mono" w:eastAsia="Roboto Mono" w:hAnsi="Roboto Mono"/>
        <w:b w:val="1"/>
        <w:bCs w:val="1"/>
        <w:i w:val="1"/>
        <w:iCs w:val="1"/>
        <w:color w:val="c27ba0"/>
        <w:sz w:val="18"/>
        <w:szCs w:val="18"/>
      </w:rPr>
    </w:pPr>
    <w:r w:rsidDel="00000000" w:rsidR="00000000" w:rsidRPr="00000000">
      <w:rPr>
        <w:rFonts w:ascii="Roboto Mono" w:cs="Roboto Mono" w:eastAsia="Roboto Mono" w:hAnsi="Roboto Mono"/>
        <w:b w:val="1"/>
        <w:bCs w:val="1"/>
        <w:i w:val="1"/>
        <w:iCs w:val="1"/>
        <w:color w:val="c27ba0"/>
        <w:sz w:val="18"/>
        <w:szCs w:val="18"/>
        <w:rtl w:val="0"/>
      </w:rPr>
      <w:t xml:space="preserve">Tahney Fosdike – arts writer + comms specialist</w:t>
    </w:r>
  </w:p>
  <w:p w:rsidR="00000000" w:rsidDel="00000000" w:rsidP="00000000" w:rsidRDefault="00000000" w:rsidRPr="00000000" w14:paraId="00000019">
    <w:pPr>
      <w:rPr>
        <w:rFonts w:ascii="Roboto Mono Thin" w:cs="Roboto Mono Thin" w:eastAsia="Roboto Mono Thin" w:hAnsi="Roboto Mono Thin"/>
        <w:i w:val="1"/>
        <w:iCs w:val="1"/>
        <w:color w:val="c27ba0"/>
        <w:sz w:val="18"/>
        <w:szCs w:val="18"/>
      </w:rPr>
    </w:pPr>
    <w:r w:rsidDel="00000000" w:rsidR="00000000" w:rsidRPr="00000000">
      <w:rPr>
        <w:rFonts w:ascii="Roboto Mono Thin" w:cs="Roboto Mono Thin" w:eastAsia="Roboto Mono Thin" w:hAnsi="Roboto Mono Thin"/>
        <w:i w:val="1"/>
        <w:iCs w:val="1"/>
        <w:color w:val="c27ba0"/>
        <w:sz w:val="18"/>
        <w:szCs w:val="18"/>
        <w:rtl w:val="0"/>
      </w:rPr>
      <w:t xml:space="preserve">compassnorth.studio</w:t>
      <w:tab/>
    </w:r>
  </w:p>
  <w:p w:rsidR="00000000" w:rsidDel="00000000" w:rsidP="00000000" w:rsidRDefault="00000000" w:rsidRPr="00000000" w14:paraId="0000001A">
    <w:pPr>
      <w:rPr>
        <w:rFonts w:ascii="Roboto Mono Thin" w:cs="Roboto Mono Thin" w:eastAsia="Roboto Mono Thin" w:hAnsi="Roboto Mono Thin"/>
        <w:i w:val="1"/>
        <w:iCs w:val="1"/>
        <w:color w:val="c27ba0"/>
        <w:sz w:val="18"/>
        <w:szCs w:val="18"/>
      </w:rPr>
    </w:pPr>
    <w:r w:rsidDel="00000000" w:rsidR="00000000" w:rsidRPr="00000000">
      <w:rPr>
        <w:rFonts w:ascii="Roboto Mono Thin" w:cs="Roboto Mono Thin" w:eastAsia="Roboto Mono Thin" w:hAnsi="Roboto Mono Thin"/>
        <w:i w:val="1"/>
        <w:iCs w:val="1"/>
        <w:color w:val="c27ba0"/>
        <w:sz w:val="18"/>
        <w:szCs w:val="18"/>
        <w:rtl w:val="0"/>
      </w:rPr>
      <w:t xml:space="preserve">hello@compassnorth.studio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Style w:val="Heading1"/>
      <w:keepNext w:val="0"/>
      <w:keepLines w:val="0"/>
      <w:spacing w:before="480" w:lineRule="auto"/>
      <w:rPr>
        <w:rFonts w:ascii="Roboto Mono" w:cs="Roboto Mono" w:eastAsia="Roboto Mono" w:hAnsi="Roboto Mono"/>
        <w:b w:val="1"/>
        <w:bCs w:val="1"/>
        <w:color w:val="c27ba0"/>
        <w:sz w:val="28"/>
        <w:szCs w:val="28"/>
      </w:rPr>
    </w:pPr>
    <w:bookmarkStart w:colFirst="0" w:colLast="0" w:name="_vlkp4gzea3v8" w:id="2"/>
    <w:bookmarkEnd w:id="2"/>
    <w:r w:rsidDel="00000000" w:rsidR="00000000" w:rsidRPr="00000000">
      <w:rPr>
        <w:rFonts w:ascii="Roboto Mono Thin" w:cs="Roboto Mono Thin" w:eastAsia="Roboto Mono Thin" w:hAnsi="Roboto Mono Thin"/>
        <w:color w:val="c27ba0"/>
        <w:sz w:val="24"/>
        <w:szCs w:val="24"/>
        <w:rtl w:val="0"/>
      </w:rPr>
      <w:t xml:space="preserve">Media release: </w:t>
    </w:r>
    <w:r w:rsidDel="00000000" w:rsidR="00000000" w:rsidRPr="00000000">
      <w:rPr>
        <w:rFonts w:ascii="Roboto Mono" w:cs="Roboto Mono" w:eastAsia="Roboto Mono" w:hAnsi="Roboto Mono"/>
        <w:b w:val="1"/>
        <w:bCs w:val="1"/>
        <w:color w:val="c27ba0"/>
        <w:sz w:val="18"/>
        <w:szCs w:val="18"/>
        <w:rtl w:val="0"/>
      </w:rPr>
      <w:t xml:space="preserve">HENKI | What the Water Knows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enkiart.com/" TargetMode="External"/><Relationship Id="rId7" Type="http://schemas.openxmlformats.org/officeDocument/2006/relationships/hyperlink" Target="mailto:hello@tahney.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RobotoMono-italic.ttf"/><Relationship Id="rId10" Type="http://schemas.openxmlformats.org/officeDocument/2006/relationships/font" Target="fonts/RobotoMono-bold.ttf"/><Relationship Id="rId12" Type="http://schemas.openxmlformats.org/officeDocument/2006/relationships/font" Target="fonts/RobotoMono-boldItalic.ttf"/><Relationship Id="rId9" Type="http://schemas.openxmlformats.org/officeDocument/2006/relationships/font" Target="fonts/RobotoMono-regular.ttf"/><Relationship Id="rId5" Type="http://schemas.openxmlformats.org/officeDocument/2006/relationships/font" Target="fonts/RobotoMonoThin-regular.ttf"/><Relationship Id="rId6" Type="http://schemas.openxmlformats.org/officeDocument/2006/relationships/font" Target="fonts/RobotoMonoThin-bold.ttf"/><Relationship Id="rId7" Type="http://schemas.openxmlformats.org/officeDocument/2006/relationships/font" Target="fonts/RobotoMonoThin-italic.ttf"/><Relationship Id="rId8" Type="http://schemas.openxmlformats.org/officeDocument/2006/relationships/font" Target="fonts/RobotoMonoTh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