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52E3A" w14:textId="77777777" w:rsidR="00624F88" w:rsidRPr="00624F88" w:rsidRDefault="00624F88" w:rsidP="00624F88">
      <w:pPr>
        <w:spacing w:after="0" w:line="240" w:lineRule="auto"/>
        <w:jc w:val="center"/>
        <w:rPr>
          <w:rFonts w:ascii="Times New Roman" w:eastAsia="Times New Roman" w:hAnsi="Times New Roman" w:cs="Times New Roman"/>
          <w:kern w:val="0"/>
          <w:szCs w:val="24"/>
          <w:lang w:eastAsia="it-IT"/>
          <w14:ligatures w14:val="none"/>
        </w:rPr>
      </w:pPr>
      <w:r w:rsidRPr="00624F88">
        <w:rPr>
          <w:rFonts w:ascii="Times New Roman" w:eastAsia="Times New Roman" w:hAnsi="Times New Roman" w:cs="Times New Roman"/>
          <w:kern w:val="0"/>
          <w:sz w:val="28"/>
          <w:szCs w:val="28"/>
          <w:u w:val="single"/>
          <w:lang w:eastAsia="it-IT"/>
          <w14:ligatures w14:val="none"/>
        </w:rPr>
        <w:t>COMUNICATO STAMPA</w:t>
      </w:r>
    </w:p>
    <w:p w14:paraId="7FBB59C8" w14:textId="77777777" w:rsidR="00624F88" w:rsidRPr="00624F88" w:rsidRDefault="00624F88" w:rsidP="00624F88">
      <w:pPr>
        <w:spacing w:before="100" w:beforeAutospacing="1" w:after="100" w:afterAutospacing="1" w:line="240" w:lineRule="auto"/>
        <w:rPr>
          <w:rFonts w:ascii="Times New Roman" w:eastAsia="Times New Roman" w:hAnsi="Times New Roman" w:cs="Times New Roman"/>
          <w:kern w:val="0"/>
          <w:szCs w:val="24"/>
          <w:lang w:eastAsia="it-IT"/>
          <w14:ligatures w14:val="none"/>
        </w:rPr>
      </w:pPr>
      <w:r w:rsidRPr="00624F88">
        <w:rPr>
          <w:rFonts w:ascii="Times New Roman" w:eastAsia="Times New Roman" w:hAnsi="Times New Roman" w:cs="Times New Roman"/>
          <w:kern w:val="0"/>
          <w:szCs w:val="24"/>
          <w:lang w:eastAsia="it-IT"/>
          <w14:ligatures w14:val="none"/>
        </w:rPr>
        <w:t> </w:t>
      </w:r>
    </w:p>
    <w:p w14:paraId="51705161" w14:textId="77777777" w:rsidR="00624F88" w:rsidRPr="00624F88" w:rsidRDefault="00624F88" w:rsidP="00624F88">
      <w:pPr>
        <w:spacing w:before="100" w:beforeAutospacing="1" w:after="100" w:afterAutospacing="1" w:line="240" w:lineRule="auto"/>
        <w:rPr>
          <w:rFonts w:ascii="Times New Roman" w:eastAsia="Times New Roman" w:hAnsi="Times New Roman" w:cs="Times New Roman"/>
          <w:kern w:val="0"/>
          <w:szCs w:val="24"/>
          <w:lang w:eastAsia="it-IT"/>
          <w14:ligatures w14:val="none"/>
        </w:rPr>
      </w:pPr>
      <w:r w:rsidRPr="00624F88">
        <w:rPr>
          <w:rFonts w:ascii="Times New Roman" w:eastAsia="Times New Roman" w:hAnsi="Times New Roman" w:cs="Times New Roman"/>
          <w:kern w:val="0"/>
          <w:szCs w:val="24"/>
          <w:lang w:eastAsia="it-IT"/>
          <w14:ligatures w14:val="none"/>
        </w:rPr>
        <w:t> </w:t>
      </w:r>
    </w:p>
    <w:p w14:paraId="5CEEDCAA" w14:textId="6A5D103B" w:rsidR="00624F88" w:rsidRPr="00624F88" w:rsidRDefault="00624F88" w:rsidP="00624F88">
      <w:pPr>
        <w:spacing w:before="100" w:beforeAutospacing="1" w:after="100" w:afterAutospacing="1" w:line="240" w:lineRule="auto"/>
        <w:jc w:val="center"/>
        <w:rPr>
          <w:rFonts w:ascii="Times New Roman" w:eastAsia="Times New Roman" w:hAnsi="Times New Roman" w:cs="Times New Roman"/>
          <w:kern w:val="0"/>
          <w:szCs w:val="24"/>
          <w:lang w:eastAsia="it-IT"/>
          <w14:ligatures w14:val="none"/>
        </w:rPr>
      </w:pPr>
      <w:r w:rsidRPr="00624F88">
        <w:rPr>
          <w:rFonts w:ascii="Times New Roman" w:eastAsia="Times New Roman" w:hAnsi="Times New Roman" w:cs="Times New Roman"/>
          <w:b/>
          <w:bCs/>
          <w:kern w:val="0"/>
          <w:szCs w:val="24"/>
          <w:u w:val="single"/>
          <w:lang w:eastAsia="it-IT"/>
          <w14:ligatures w14:val="none"/>
        </w:rPr>
        <w:t>DIECI ANNI E OTTANTASETTE GIORNI/ MOSTRA FOTOGRAFICA</w:t>
      </w:r>
      <w:r w:rsidRPr="00624F88">
        <w:rPr>
          <w:rFonts w:ascii="Times New Roman" w:eastAsia="Times New Roman" w:hAnsi="Times New Roman" w:cs="Times New Roman"/>
          <w:b/>
          <w:bCs/>
          <w:kern w:val="0"/>
          <w:szCs w:val="24"/>
          <w:u w:val="single"/>
          <w:lang w:eastAsia="it-IT"/>
          <w14:ligatures w14:val="none"/>
        </w:rPr>
        <w:br/>
        <w:t xml:space="preserve"> LUISA MENAZZI MORETTI AL </w:t>
      </w:r>
      <w:r w:rsidR="002B6095">
        <w:rPr>
          <w:rFonts w:ascii="Times New Roman" w:eastAsia="Times New Roman" w:hAnsi="Times New Roman" w:cs="Times New Roman"/>
          <w:b/>
          <w:bCs/>
          <w:kern w:val="0"/>
          <w:szCs w:val="24"/>
          <w:u w:val="single"/>
          <w:lang w:eastAsia="it-IT"/>
          <w14:ligatures w14:val="none"/>
        </w:rPr>
        <w:t>RFK INTERNATIONAL HOUSE OF</w:t>
      </w:r>
      <w:r>
        <w:rPr>
          <w:rFonts w:ascii="Times New Roman" w:eastAsia="Times New Roman" w:hAnsi="Times New Roman" w:cs="Times New Roman"/>
          <w:b/>
          <w:bCs/>
          <w:kern w:val="0"/>
          <w:szCs w:val="24"/>
          <w:u w:val="single"/>
          <w:lang w:eastAsia="it-IT"/>
          <w14:ligatures w14:val="none"/>
        </w:rPr>
        <w:t xml:space="preserve"> HUMAN RIGHTS</w:t>
      </w:r>
      <w:r w:rsidRPr="00624F88">
        <w:rPr>
          <w:rFonts w:ascii="Times New Roman" w:eastAsia="Times New Roman" w:hAnsi="Times New Roman" w:cs="Times New Roman"/>
          <w:i/>
          <w:iCs/>
          <w:kern w:val="0"/>
          <w:szCs w:val="24"/>
          <w:lang w:eastAsia="it-IT"/>
          <w14:ligatures w14:val="none"/>
        </w:rPr>
        <w:br/>
      </w:r>
      <w:r w:rsidR="002B6095">
        <w:rPr>
          <w:rFonts w:ascii="Times New Roman" w:eastAsia="Times New Roman" w:hAnsi="Times New Roman" w:cs="Times New Roman"/>
          <w:i/>
          <w:iCs/>
          <w:kern w:val="0"/>
          <w:szCs w:val="24"/>
          <w:lang w:eastAsia="it-IT"/>
          <w14:ligatures w14:val="none"/>
        </w:rPr>
        <w:t>xxxxxxxxx</w:t>
      </w:r>
      <w:r w:rsidRPr="00624F88">
        <w:rPr>
          <w:rFonts w:ascii="Times New Roman" w:eastAsia="Times New Roman" w:hAnsi="Times New Roman" w:cs="Times New Roman"/>
          <w:i/>
          <w:iCs/>
          <w:kern w:val="0"/>
          <w:szCs w:val="24"/>
          <w:lang w:eastAsia="it-IT"/>
          <w14:ligatures w14:val="none"/>
        </w:rPr>
        <w:t xml:space="preserve"> </w:t>
      </w:r>
      <w:r w:rsidRPr="00624F88">
        <w:rPr>
          <w:rFonts w:ascii="Times New Roman" w:eastAsia="Times New Roman" w:hAnsi="Times New Roman" w:cs="Times New Roman"/>
          <w:i/>
          <w:iCs/>
          <w:kern w:val="0"/>
          <w:szCs w:val="24"/>
          <w:lang w:eastAsia="it-IT"/>
          <w14:ligatures w14:val="none"/>
        </w:rPr>
        <w:br/>
      </w:r>
      <w:proofErr w:type="spellStart"/>
      <w:r>
        <w:rPr>
          <w:rFonts w:ascii="Times New Roman" w:eastAsia="Times New Roman" w:hAnsi="Times New Roman" w:cs="Times New Roman"/>
          <w:i/>
          <w:iCs/>
          <w:kern w:val="0"/>
          <w:szCs w:val="24"/>
          <w:lang w:eastAsia="it-IT"/>
          <w14:ligatures w14:val="none"/>
        </w:rPr>
        <w:t>xxxxxxxxxx</w:t>
      </w:r>
      <w:proofErr w:type="spellEnd"/>
    </w:p>
    <w:p w14:paraId="52944B36" w14:textId="77777777" w:rsidR="00624F88" w:rsidRPr="00624F88" w:rsidRDefault="00624F88" w:rsidP="00624F88">
      <w:pPr>
        <w:spacing w:before="100" w:beforeAutospacing="1" w:after="100" w:afterAutospacing="1" w:line="240" w:lineRule="auto"/>
        <w:rPr>
          <w:rFonts w:ascii="Times New Roman" w:eastAsia="Times New Roman" w:hAnsi="Times New Roman" w:cs="Times New Roman"/>
          <w:kern w:val="0"/>
          <w:szCs w:val="24"/>
          <w:lang w:eastAsia="it-IT"/>
          <w14:ligatures w14:val="none"/>
        </w:rPr>
      </w:pPr>
      <w:r w:rsidRPr="00624F88">
        <w:rPr>
          <w:rFonts w:ascii="Times New Roman" w:eastAsia="Times New Roman" w:hAnsi="Times New Roman" w:cs="Times New Roman"/>
          <w:kern w:val="0"/>
          <w:szCs w:val="24"/>
          <w:lang w:eastAsia="it-IT"/>
          <w14:ligatures w14:val="none"/>
        </w:rPr>
        <w:t> </w:t>
      </w:r>
    </w:p>
    <w:p w14:paraId="1E162E36" w14:textId="77777777" w:rsidR="00624F88" w:rsidRPr="00624F88" w:rsidRDefault="00624F88" w:rsidP="00624F88">
      <w:pPr>
        <w:spacing w:before="100" w:beforeAutospacing="1" w:after="100" w:afterAutospacing="1" w:line="240" w:lineRule="auto"/>
        <w:rPr>
          <w:rFonts w:ascii="Times New Roman" w:eastAsia="Times New Roman" w:hAnsi="Times New Roman" w:cs="Times New Roman"/>
          <w:kern w:val="0"/>
          <w:szCs w:val="24"/>
          <w:lang w:eastAsia="it-IT"/>
          <w14:ligatures w14:val="none"/>
        </w:rPr>
      </w:pPr>
      <w:r w:rsidRPr="00624F88">
        <w:rPr>
          <w:rFonts w:ascii="Times New Roman" w:eastAsia="Times New Roman" w:hAnsi="Times New Roman" w:cs="Times New Roman"/>
          <w:kern w:val="0"/>
          <w:szCs w:val="24"/>
          <w:lang w:eastAsia="it-IT"/>
          <w14:ligatures w14:val="none"/>
        </w:rPr>
        <w:t> </w:t>
      </w:r>
    </w:p>
    <w:p w14:paraId="6E0C68A5" w14:textId="6CFE1BF9" w:rsidR="00925E11" w:rsidRPr="00B801E3" w:rsidRDefault="00624F88" w:rsidP="00B801E3">
      <w:pPr>
        <w:rPr>
          <w:szCs w:val="24"/>
          <w:lang w:eastAsia="it-IT"/>
        </w:rPr>
      </w:pPr>
      <w:r w:rsidRPr="00B801E3">
        <w:rPr>
          <w:szCs w:val="24"/>
          <w:lang w:eastAsia="it-IT"/>
        </w:rPr>
        <w:t>Condannati ad a</w:t>
      </w:r>
      <w:r w:rsidR="00B801E3" w:rsidRPr="00B801E3">
        <w:rPr>
          <w:szCs w:val="24"/>
          <w:lang w:eastAsia="it-IT"/>
        </w:rPr>
        <w:t>spettare</w:t>
      </w:r>
      <w:r w:rsidRPr="00B801E3">
        <w:rPr>
          <w:szCs w:val="24"/>
          <w:lang w:eastAsia="it-IT"/>
        </w:rPr>
        <w:t xml:space="preserve"> la morte</w:t>
      </w:r>
      <w:r w:rsidR="00794DBD" w:rsidRPr="00B801E3">
        <w:rPr>
          <w:szCs w:val="24"/>
          <w:lang w:eastAsia="it-IT"/>
        </w:rPr>
        <w:t xml:space="preserve"> per dieci anni e ottantasei giorni. Questo è il tempo medio che deve attendere un prigioniero nel braccio della morte di Livingstone, in Texas prima dell’esecuzione. </w:t>
      </w:r>
      <w:r w:rsidR="00925E11" w:rsidRPr="00B801E3">
        <w:rPr>
          <w:szCs w:val="24"/>
          <w:lang w:eastAsia="it-IT"/>
        </w:rPr>
        <w:t xml:space="preserve">Diciassette immagini documentano il limbo, che poi è un inferno. Il progetto fotografico di Luisa </w:t>
      </w:r>
      <w:proofErr w:type="spellStart"/>
      <w:r w:rsidR="00925E11" w:rsidRPr="00B801E3">
        <w:rPr>
          <w:szCs w:val="24"/>
          <w:lang w:eastAsia="it-IT"/>
        </w:rPr>
        <w:t>Menazzi</w:t>
      </w:r>
      <w:proofErr w:type="spellEnd"/>
      <w:r w:rsidR="00925E11" w:rsidRPr="00B801E3">
        <w:rPr>
          <w:szCs w:val="24"/>
          <w:lang w:eastAsia="it-IT"/>
        </w:rPr>
        <w:t xml:space="preserve"> Moretti torna in Toscana, questa volta a Firenze, dopo essere stato a Siena e a Brescia. La mostra intitolata </w:t>
      </w:r>
      <w:proofErr w:type="spellStart"/>
      <w:r w:rsidR="00925E11" w:rsidRPr="00B801E3">
        <w:rPr>
          <w:rStyle w:val="Enfasigrassetto"/>
          <w:i/>
          <w:iCs/>
          <w:szCs w:val="24"/>
        </w:rPr>
        <w:t>Ten</w:t>
      </w:r>
      <w:proofErr w:type="spellEnd"/>
      <w:r w:rsidR="00925E11" w:rsidRPr="00B801E3">
        <w:rPr>
          <w:rStyle w:val="Enfasigrassetto"/>
          <w:i/>
          <w:iCs/>
          <w:szCs w:val="24"/>
        </w:rPr>
        <w:t xml:space="preserve"> Years and </w:t>
      </w:r>
      <w:proofErr w:type="spellStart"/>
      <w:r w:rsidR="00925E11" w:rsidRPr="00B801E3">
        <w:rPr>
          <w:rStyle w:val="Enfasigrassetto"/>
          <w:i/>
          <w:iCs/>
          <w:szCs w:val="24"/>
        </w:rPr>
        <w:t>Eighty</w:t>
      </w:r>
      <w:proofErr w:type="spellEnd"/>
      <w:r w:rsidR="00925E11" w:rsidRPr="00B801E3">
        <w:rPr>
          <w:rStyle w:val="Enfasigrassetto"/>
          <w:i/>
          <w:iCs/>
          <w:szCs w:val="24"/>
        </w:rPr>
        <w:t xml:space="preserve">-Seven Days </w:t>
      </w:r>
      <w:r w:rsidR="00925E11" w:rsidRPr="00B801E3">
        <w:rPr>
          <w:szCs w:val="24"/>
        </w:rPr>
        <w:t xml:space="preserve">vincitrice del premio dell’International </w:t>
      </w:r>
      <w:proofErr w:type="spellStart"/>
      <w:r w:rsidR="00925E11" w:rsidRPr="00B801E3">
        <w:rPr>
          <w:rStyle w:val="Enfasigrassetto"/>
          <w:szCs w:val="24"/>
        </w:rPr>
        <w:t>Photography</w:t>
      </w:r>
      <w:proofErr w:type="spellEnd"/>
      <w:r w:rsidR="00925E11" w:rsidRPr="00B801E3">
        <w:rPr>
          <w:rStyle w:val="Enfasigrassetto"/>
          <w:szCs w:val="24"/>
        </w:rPr>
        <w:t xml:space="preserve"> Awards</w:t>
      </w:r>
      <w:r w:rsidR="00925E11" w:rsidRPr="00B801E3">
        <w:rPr>
          <w:szCs w:val="24"/>
        </w:rPr>
        <w:t xml:space="preserve"> di New York, sarà esposta alla</w:t>
      </w:r>
      <w:r w:rsidR="00925E11" w:rsidRPr="00B801E3">
        <w:rPr>
          <w:szCs w:val="24"/>
          <w:lang w:eastAsia="it-IT"/>
        </w:rPr>
        <w:t xml:space="preserve"> </w:t>
      </w:r>
      <w:r w:rsidR="00925E11" w:rsidRPr="00B801E3">
        <w:rPr>
          <w:szCs w:val="24"/>
        </w:rPr>
        <w:t>Robert F. Kennedy</w:t>
      </w:r>
      <w:r w:rsidR="005B74F5" w:rsidRPr="005B74F5">
        <w:t xml:space="preserve"> </w:t>
      </w:r>
      <w:r w:rsidR="005B74F5" w:rsidRPr="005B74F5">
        <w:rPr>
          <w:szCs w:val="24"/>
        </w:rPr>
        <w:t>International House of</w:t>
      </w:r>
      <w:r w:rsidR="00925E11" w:rsidRPr="00B801E3">
        <w:rPr>
          <w:szCs w:val="24"/>
        </w:rPr>
        <w:t xml:space="preserve"> Human </w:t>
      </w:r>
      <w:proofErr w:type="spellStart"/>
      <w:r w:rsidR="00925E11" w:rsidRPr="005B74F5">
        <w:rPr>
          <w:szCs w:val="24"/>
        </w:rPr>
        <w:t>Rights</w:t>
      </w:r>
      <w:proofErr w:type="spellEnd"/>
      <w:r w:rsidR="00925E11" w:rsidRPr="00B801E3">
        <w:rPr>
          <w:szCs w:val="24"/>
        </w:rPr>
        <w:t xml:space="preserve"> del capoluogo toscano. </w:t>
      </w:r>
    </w:p>
    <w:p w14:paraId="2FCC5D63" w14:textId="77777777" w:rsidR="00794DBD" w:rsidRPr="00B801E3" w:rsidRDefault="00794DBD" w:rsidP="00B801E3">
      <w:pPr>
        <w:rPr>
          <w:szCs w:val="24"/>
          <w:lang w:eastAsia="it-IT"/>
        </w:rPr>
      </w:pPr>
    </w:p>
    <w:p w14:paraId="362315BC" w14:textId="0587019F" w:rsidR="00925E11" w:rsidRPr="00B801E3" w:rsidRDefault="00F32641" w:rsidP="00B801E3">
      <w:pPr>
        <w:rPr>
          <w:szCs w:val="24"/>
        </w:rPr>
      </w:pPr>
      <w:r w:rsidRPr="00B801E3">
        <w:rPr>
          <w:szCs w:val="24"/>
        </w:rPr>
        <w:t>Le fotografie danno forma</w:t>
      </w:r>
      <w:r w:rsidR="00271393">
        <w:rPr>
          <w:szCs w:val="24"/>
        </w:rPr>
        <w:t xml:space="preserve"> </w:t>
      </w:r>
      <w:r w:rsidRPr="00B801E3">
        <w:rPr>
          <w:szCs w:val="24"/>
        </w:rPr>
        <w:t>ai pensieri degli uomini e delle donne che l</w:t>
      </w:r>
      <w:r w:rsidR="005B74F5">
        <w:rPr>
          <w:szCs w:val="24"/>
        </w:rPr>
        <w:t>i</w:t>
      </w:r>
      <w:r w:rsidRPr="00B801E3">
        <w:rPr>
          <w:szCs w:val="24"/>
        </w:rPr>
        <w:t xml:space="preserve"> </w:t>
      </w:r>
      <w:r w:rsidRPr="005B74F5">
        <w:rPr>
          <w:szCs w:val="24"/>
        </w:rPr>
        <w:t>hanno scritte e pronunciat</w:t>
      </w:r>
      <w:r w:rsidR="00271393">
        <w:rPr>
          <w:szCs w:val="24"/>
        </w:rPr>
        <w:t>i</w:t>
      </w:r>
      <w:r w:rsidRPr="005B74F5">
        <w:rPr>
          <w:szCs w:val="24"/>
        </w:rPr>
        <w:t>:</w:t>
      </w:r>
      <w:r w:rsidRPr="00B801E3">
        <w:rPr>
          <w:szCs w:val="24"/>
        </w:rPr>
        <w:t xml:space="preserve"> una sorta di antologia visiva sui travagli interiori dei condannati a morte.</w:t>
      </w:r>
      <w:r w:rsidR="00271393">
        <w:rPr>
          <w:szCs w:val="24"/>
        </w:rPr>
        <w:t xml:space="preserve"> </w:t>
      </w:r>
      <w:r w:rsidR="00925E11" w:rsidRPr="00B801E3">
        <w:rPr>
          <w:szCs w:val="24"/>
        </w:rPr>
        <w:t xml:space="preserve">L’opera di Luisa </w:t>
      </w:r>
      <w:proofErr w:type="spellStart"/>
      <w:r w:rsidR="00925E11" w:rsidRPr="00B801E3">
        <w:rPr>
          <w:szCs w:val="24"/>
        </w:rPr>
        <w:t>Menazzi</w:t>
      </w:r>
      <w:proofErr w:type="spellEnd"/>
      <w:r w:rsidR="00925E11" w:rsidRPr="00B801E3">
        <w:rPr>
          <w:szCs w:val="24"/>
        </w:rPr>
        <w:t xml:space="preserve"> Moretti</w:t>
      </w:r>
      <w:r w:rsidR="00925E11" w:rsidRPr="00B801E3">
        <w:rPr>
          <w:rStyle w:val="Enfasigrassetto"/>
          <w:szCs w:val="24"/>
        </w:rPr>
        <w:t xml:space="preserve"> immortala la solitudine, i </w:t>
      </w:r>
      <w:r w:rsidR="00925E11" w:rsidRPr="005B74F5">
        <w:rPr>
          <w:rStyle w:val="Enfasigrassetto"/>
          <w:szCs w:val="24"/>
        </w:rPr>
        <w:t>silenzi</w:t>
      </w:r>
      <w:r w:rsidR="00925E11" w:rsidRPr="005B74F5">
        <w:rPr>
          <w:szCs w:val="24"/>
        </w:rPr>
        <w:t xml:space="preserve">, crea uno stato d’animo e innesca una comunicazione non verbale. </w:t>
      </w:r>
      <w:r w:rsidR="00CA71D4" w:rsidRPr="005B74F5">
        <w:rPr>
          <w:szCs w:val="24"/>
        </w:rPr>
        <w:t>Non ci sono i volti dei co</w:t>
      </w:r>
      <w:r w:rsidR="00CA71D4" w:rsidRPr="00B801E3">
        <w:rPr>
          <w:szCs w:val="24"/>
        </w:rPr>
        <w:t xml:space="preserve">ndannati né la loro vita ritratta dentro le celle. C’è la loro attesa, però, che l’artista estrapola da lettere, diari, articoli di giornale per ricavarne, poi, un’installazione attraverso altre immagini che quelle parole le ispirano. </w:t>
      </w:r>
      <w:r w:rsidR="00CA71D4" w:rsidRPr="00B801E3">
        <w:rPr>
          <w:rStyle w:val="cb-itemprop"/>
          <w:szCs w:val="24"/>
        </w:rPr>
        <w:t>La fotografa,</w:t>
      </w:r>
      <w:r w:rsidRPr="00B801E3">
        <w:rPr>
          <w:rStyle w:val="cb-itemprop"/>
          <w:szCs w:val="24"/>
        </w:rPr>
        <w:t xml:space="preserve"> con </w:t>
      </w:r>
      <w:r w:rsidR="00925E11" w:rsidRPr="00B801E3">
        <w:rPr>
          <w:rStyle w:val="cb-itemprop"/>
          <w:szCs w:val="24"/>
        </w:rPr>
        <w:t>i suoi</w:t>
      </w:r>
      <w:r w:rsidRPr="00B801E3">
        <w:rPr>
          <w:rStyle w:val="cb-itemprop"/>
          <w:szCs w:val="24"/>
        </w:rPr>
        <w:t xml:space="preserve"> scatti</w:t>
      </w:r>
      <w:r w:rsidR="00CA71D4" w:rsidRPr="00B801E3">
        <w:rPr>
          <w:rStyle w:val="cb-itemprop"/>
          <w:szCs w:val="24"/>
        </w:rPr>
        <w:t>,</w:t>
      </w:r>
      <w:r w:rsidRPr="00B801E3">
        <w:rPr>
          <w:rStyle w:val="cb-itemprop"/>
          <w:szCs w:val="24"/>
        </w:rPr>
        <w:t xml:space="preserve"> si allontana</w:t>
      </w:r>
      <w:r w:rsidR="00925E11" w:rsidRPr="00B801E3">
        <w:rPr>
          <w:rStyle w:val="cb-itemprop"/>
          <w:szCs w:val="24"/>
        </w:rPr>
        <w:t xml:space="preserve"> </w:t>
      </w:r>
      <w:r w:rsidRPr="00B801E3">
        <w:rPr>
          <w:rStyle w:val="cb-itemprop"/>
          <w:szCs w:val="24"/>
        </w:rPr>
        <w:t>da ogni intenzione di realismo</w:t>
      </w:r>
      <w:r w:rsidR="00925E11" w:rsidRPr="00B801E3">
        <w:rPr>
          <w:rStyle w:val="cb-itemprop"/>
          <w:szCs w:val="24"/>
        </w:rPr>
        <w:t xml:space="preserve"> e di reportage</w:t>
      </w:r>
      <w:r w:rsidRPr="00B801E3">
        <w:rPr>
          <w:rStyle w:val="cb-itemprop"/>
          <w:szCs w:val="24"/>
        </w:rPr>
        <w:t xml:space="preserve">, e, per accentuare l’effetto di una </w:t>
      </w:r>
      <w:r w:rsidRPr="00B801E3">
        <w:rPr>
          <w:rStyle w:val="Enfasigrassetto"/>
          <w:szCs w:val="24"/>
        </w:rPr>
        <w:t>profonda riflessione sulla pena capitale</w:t>
      </w:r>
      <w:r w:rsidRPr="00B801E3">
        <w:rPr>
          <w:rStyle w:val="cb-itemprop"/>
          <w:szCs w:val="24"/>
        </w:rPr>
        <w:t xml:space="preserve">, sceglie di </w:t>
      </w:r>
      <w:r w:rsidRPr="00B801E3">
        <w:rPr>
          <w:rStyle w:val="Enfasigrassetto"/>
          <w:szCs w:val="24"/>
        </w:rPr>
        <w:t>trasporre le storie e i testi</w:t>
      </w:r>
      <w:r w:rsidRPr="00B801E3">
        <w:rPr>
          <w:rStyle w:val="cb-itemprop"/>
          <w:szCs w:val="24"/>
        </w:rPr>
        <w:t xml:space="preserve"> con cui i condannati, in </w:t>
      </w:r>
      <w:r w:rsidRPr="00B801E3">
        <w:rPr>
          <w:rStyle w:val="Enfasigrassetto"/>
          <w:szCs w:val="24"/>
        </w:rPr>
        <w:t>attesa nel limbo del braccio della morte</w:t>
      </w:r>
      <w:r w:rsidRPr="00B801E3">
        <w:rPr>
          <w:rStyle w:val="cb-itemprop"/>
          <w:szCs w:val="24"/>
        </w:rPr>
        <w:t>, hanno voluto racconta</w:t>
      </w:r>
      <w:r w:rsidR="00CA71D4" w:rsidRPr="00B801E3">
        <w:rPr>
          <w:rStyle w:val="cb-itemprop"/>
          <w:szCs w:val="24"/>
        </w:rPr>
        <w:t>re</w:t>
      </w:r>
      <w:r w:rsidRPr="00B801E3">
        <w:rPr>
          <w:rStyle w:val="cb-itemprop"/>
          <w:szCs w:val="24"/>
        </w:rPr>
        <w:t xml:space="preserve"> le loro esistente e con cui hanno descritto emozioni, sensazioni e percezioni, sentite e vissute, nel carcere texano, che vanta il triste primato di essere ancor oggi il luogo di detenzione dove si attuano più esecuzioni che in ogni altro luogo simile di una nazione democratica nel mondo occidentale.</w:t>
      </w:r>
      <w:r w:rsidR="00B801E3" w:rsidRPr="00B801E3">
        <w:rPr>
          <w:rStyle w:val="cb-itemprop"/>
          <w:szCs w:val="24"/>
        </w:rPr>
        <w:t xml:space="preserve"> </w:t>
      </w:r>
      <w:r w:rsidR="00B801E3" w:rsidRPr="00B801E3">
        <w:rPr>
          <w:szCs w:val="24"/>
        </w:rPr>
        <w:t xml:space="preserve">Nel </w:t>
      </w:r>
      <w:r w:rsidRPr="00B801E3">
        <w:rPr>
          <w:szCs w:val="24"/>
        </w:rPr>
        <w:t>carcere di Livingston sono stati giustiziati</w:t>
      </w:r>
      <w:r w:rsidRPr="00B801E3">
        <w:rPr>
          <w:rStyle w:val="Enfasigrassetto"/>
          <w:szCs w:val="24"/>
        </w:rPr>
        <w:t xml:space="preserve"> 583 detenuti</w:t>
      </w:r>
      <w:r w:rsidRPr="00B801E3">
        <w:rPr>
          <w:szCs w:val="24"/>
        </w:rPr>
        <w:t xml:space="preserve">. </w:t>
      </w:r>
    </w:p>
    <w:p w14:paraId="3F73CCC9" w14:textId="002B9EA0" w:rsidR="00F32641" w:rsidRPr="00B801E3" w:rsidRDefault="00F32641" w:rsidP="00B801E3">
      <w:pPr>
        <w:rPr>
          <w:szCs w:val="24"/>
          <w:lang w:eastAsia="it-IT"/>
        </w:rPr>
      </w:pPr>
      <w:r w:rsidRPr="00B801E3">
        <w:rPr>
          <w:szCs w:val="24"/>
        </w:rPr>
        <w:t xml:space="preserve">La mostra è un </w:t>
      </w:r>
      <w:r w:rsidRPr="00B801E3">
        <w:rPr>
          <w:rStyle w:val="Enfasigrassetto"/>
          <w:szCs w:val="24"/>
        </w:rPr>
        <w:t>viaggio attraverso la sofferenza</w:t>
      </w:r>
      <w:r w:rsidRPr="00B801E3">
        <w:rPr>
          <w:szCs w:val="24"/>
        </w:rPr>
        <w:t xml:space="preserve"> che</w:t>
      </w:r>
      <w:r w:rsidR="00B801E3" w:rsidRPr="00B801E3">
        <w:rPr>
          <w:szCs w:val="24"/>
        </w:rPr>
        <w:t xml:space="preserve"> </w:t>
      </w:r>
      <w:r w:rsidRPr="00B801E3">
        <w:rPr>
          <w:rStyle w:val="Enfasigrassetto"/>
          <w:szCs w:val="24"/>
        </w:rPr>
        <w:t>rimette al centro l’uomo</w:t>
      </w:r>
      <w:r w:rsidR="00B801E3" w:rsidRPr="00B801E3">
        <w:rPr>
          <w:szCs w:val="24"/>
        </w:rPr>
        <w:t xml:space="preserve"> e accende </w:t>
      </w:r>
      <w:r w:rsidR="00794DBD" w:rsidRPr="00B801E3">
        <w:rPr>
          <w:szCs w:val="24"/>
        </w:rPr>
        <w:t>una riflessione universale</w:t>
      </w:r>
      <w:r w:rsidR="00B801E3" w:rsidRPr="00B801E3">
        <w:rPr>
          <w:szCs w:val="24"/>
        </w:rPr>
        <w:t xml:space="preserve"> </w:t>
      </w:r>
      <w:r w:rsidR="00794DBD" w:rsidRPr="00B801E3">
        <w:rPr>
          <w:szCs w:val="24"/>
        </w:rPr>
        <w:t>sulla pena di morte e l'annullamento dell'umanità stessa degli ospiti nel braccio della morte.</w:t>
      </w:r>
    </w:p>
    <w:p w14:paraId="2DE1B2DF" w14:textId="0B7C3B59" w:rsidR="00624F88" w:rsidRPr="00B801E3" w:rsidRDefault="00624F88" w:rsidP="00B801E3">
      <w:pPr>
        <w:rPr>
          <w:i/>
          <w:iCs/>
          <w:szCs w:val="24"/>
        </w:rPr>
      </w:pPr>
      <w:r w:rsidRPr="00B801E3">
        <w:rPr>
          <w:i/>
          <w:iCs/>
          <w:szCs w:val="24"/>
        </w:rPr>
        <w:t xml:space="preserve">“Sono molto contenta di presentare il mio lavoro a Firenze, - </w:t>
      </w:r>
      <w:r w:rsidRPr="00B801E3">
        <w:rPr>
          <w:szCs w:val="24"/>
        </w:rPr>
        <w:t xml:space="preserve">dichiara Luisa </w:t>
      </w:r>
      <w:proofErr w:type="spellStart"/>
      <w:r w:rsidRPr="00B801E3">
        <w:rPr>
          <w:szCs w:val="24"/>
        </w:rPr>
        <w:t>Menazzi</w:t>
      </w:r>
      <w:proofErr w:type="spellEnd"/>
      <w:r w:rsidRPr="00B801E3">
        <w:rPr>
          <w:szCs w:val="24"/>
        </w:rPr>
        <w:t xml:space="preserve"> Moretti</w:t>
      </w:r>
      <w:r w:rsidRPr="00B801E3">
        <w:rPr>
          <w:i/>
          <w:iCs/>
          <w:szCs w:val="24"/>
        </w:rPr>
        <w:t xml:space="preserve">- non solo perché il suo inizio è toscano, e la sua prima tappa è stata a Siena, ma soprattutto perché è stato il Granducato di Toscana il primo Stato al mondo ad abolire la pena di morte. Nel 1786 adottò infatti un nuovo Codice penale in cui, per la prima volta, si decretava l’abolizione della pena capitale. Un primato raggiunto grazie ad una riforma rivoluzionaria per l’epoca, voluta dal </w:t>
      </w:r>
      <w:r w:rsidRPr="00B801E3">
        <w:rPr>
          <w:i/>
          <w:iCs/>
          <w:szCs w:val="24"/>
        </w:rPr>
        <w:lastRenderedPageBreak/>
        <w:t>Granduca Pietro Leopoldo che condivideva le istanze elaborate da Cesare Beccaria nel suo “Dei delitti e delle Pene” (1764). Sono passati quasi 250 anni da allora, ma in molti stati degli Usa la pena di morte è contemplata e praticata</w:t>
      </w:r>
      <w:r w:rsidRPr="000F4347">
        <w:rPr>
          <w:i/>
          <w:iCs/>
          <w:szCs w:val="24"/>
        </w:rPr>
        <w:t>.</w:t>
      </w:r>
      <w:r w:rsidR="00F32641" w:rsidRPr="000F4347">
        <w:rPr>
          <w:i/>
          <w:iCs/>
          <w:szCs w:val="24"/>
        </w:rPr>
        <w:t xml:space="preserve"> Lo Stato del Texas continua a ritenere la pena di morte una forma legittima di giustizia degli uomini. Che nel 2023 la pena capitale non sia stata abolita in alcuni Stati della più potente e democratica nazione del mondo, invita a riflettere</w:t>
      </w:r>
      <w:r w:rsidR="000F4347">
        <w:rPr>
          <w:i/>
          <w:iCs/>
          <w:szCs w:val="24"/>
        </w:rPr>
        <w:t>”.</w:t>
      </w:r>
    </w:p>
    <w:p w14:paraId="4B740CBB" w14:textId="77777777" w:rsidR="00624F88" w:rsidRPr="00B801E3" w:rsidRDefault="00624F88" w:rsidP="00B801E3">
      <w:pPr>
        <w:rPr>
          <w:szCs w:val="24"/>
        </w:rPr>
      </w:pPr>
    </w:p>
    <w:p w14:paraId="6BCE8D4D" w14:textId="77777777" w:rsidR="00624F88" w:rsidRPr="00B801E3" w:rsidRDefault="00624F88" w:rsidP="00B801E3">
      <w:pPr>
        <w:rPr>
          <w:szCs w:val="24"/>
        </w:rPr>
      </w:pPr>
    </w:p>
    <w:p w14:paraId="3BDFD690" w14:textId="77777777" w:rsidR="00624F88" w:rsidRPr="00B801E3" w:rsidRDefault="00624F88" w:rsidP="00B801E3">
      <w:pPr>
        <w:rPr>
          <w:szCs w:val="24"/>
          <w:lang w:eastAsia="it-IT"/>
        </w:rPr>
      </w:pPr>
      <w:r w:rsidRPr="00B801E3">
        <w:rPr>
          <w:b/>
          <w:bCs/>
          <w:szCs w:val="24"/>
          <w:u w:val="single"/>
          <w:lang w:eastAsia="it-IT"/>
        </w:rPr>
        <w:t xml:space="preserve">BIOGRAFIA E OPERE </w:t>
      </w:r>
    </w:p>
    <w:p w14:paraId="15371E4B" w14:textId="77777777" w:rsidR="00624F88" w:rsidRPr="00B801E3" w:rsidRDefault="00624F88" w:rsidP="00B801E3">
      <w:pPr>
        <w:rPr>
          <w:szCs w:val="24"/>
          <w:lang w:eastAsia="it-IT"/>
        </w:rPr>
      </w:pPr>
      <w:r w:rsidRPr="00B801E3">
        <w:rPr>
          <w:szCs w:val="24"/>
          <w:lang w:eastAsia="it-IT"/>
        </w:rPr>
        <w:t xml:space="preserve">Luisa </w:t>
      </w:r>
      <w:proofErr w:type="spellStart"/>
      <w:r w:rsidRPr="00B801E3">
        <w:rPr>
          <w:szCs w:val="24"/>
          <w:lang w:eastAsia="it-IT"/>
        </w:rPr>
        <w:t>Menazzi</w:t>
      </w:r>
      <w:proofErr w:type="spellEnd"/>
      <w:r w:rsidRPr="00B801E3">
        <w:rPr>
          <w:szCs w:val="24"/>
          <w:lang w:eastAsia="it-IT"/>
        </w:rPr>
        <w:t xml:space="preserve"> Moretti (Udine, 1964) all’età di tredici anni lascia l’Italia per trasferirsi con parte della sua famiglia in Texas, dove frequenta le scuole e l’università. In quegli anni segue corsi di fotografia prediligendo lo sviluppo e la stampa in bianco e nero. Ritorna a vivere in Europa, si laurea in Lingue e Letterature Straniere Moderne, lavora a Londra per poi trasferirsi in Italia dove ha vissuto a Bologna, Roma, Venezia e Napoli. In anni recenti ha trasformato la sua passione per la fotografia conferendone progettualità e dedicandosi all’attività espositiva ed editoriale. </w:t>
      </w:r>
      <w:r w:rsidRPr="00B801E3">
        <w:rPr>
          <w:szCs w:val="24"/>
          <w:lang w:eastAsia="it-IT"/>
        </w:rPr>
        <w:br/>
        <w:t>Tra le mostre si segnalano</w:t>
      </w:r>
      <w:r w:rsidRPr="00B801E3">
        <w:rPr>
          <w:rFonts w:ascii="Calibri" w:hAnsi="Calibri" w:cs="Calibri"/>
          <w:i/>
          <w:iCs/>
          <w:szCs w:val="24"/>
          <w:lang w:eastAsia="it-IT"/>
        </w:rPr>
        <w:t> </w:t>
      </w:r>
      <w:r w:rsidRPr="00B801E3">
        <w:rPr>
          <w:rFonts w:ascii="Calibri" w:hAnsi="Calibri" w:cs="Calibri"/>
          <w:b/>
          <w:bCs/>
          <w:i/>
          <w:iCs/>
          <w:szCs w:val="24"/>
          <w:lang w:eastAsia="it-IT"/>
        </w:rPr>
        <w:t>Solo</w:t>
      </w:r>
      <w:r w:rsidRPr="00B801E3">
        <w:rPr>
          <w:szCs w:val="24"/>
          <w:lang w:eastAsia="it-IT"/>
        </w:rPr>
        <w:t>, MATA – Fondazione Modena Arti Visive (2019); </w:t>
      </w:r>
      <w:r w:rsidRPr="00B801E3">
        <w:rPr>
          <w:rFonts w:ascii="Calibri" w:hAnsi="Calibri" w:cs="Calibri"/>
          <w:b/>
          <w:bCs/>
          <w:i/>
          <w:iCs/>
          <w:szCs w:val="24"/>
          <w:lang w:eastAsia="it-IT"/>
        </w:rPr>
        <w:t>Io sono</w:t>
      </w:r>
      <w:r w:rsidRPr="00B801E3">
        <w:rPr>
          <w:rFonts w:ascii="Calibri" w:hAnsi="Calibri" w:cs="Calibri"/>
          <w:i/>
          <w:iCs/>
          <w:szCs w:val="24"/>
          <w:lang w:eastAsia="it-IT"/>
        </w:rPr>
        <w:t>,</w:t>
      </w:r>
      <w:r w:rsidRPr="00B801E3">
        <w:rPr>
          <w:szCs w:val="24"/>
          <w:lang w:eastAsia="it-IT"/>
        </w:rPr>
        <w:t> un progetto sui rifugiati, ospitato al Palazzo delle Arti di Napoli, al Museo Nazionale di Palazzo Lanfranchi a Matera, al Museo Archeologico  di Potenza; </w:t>
      </w:r>
      <w:r w:rsidRPr="00B801E3">
        <w:rPr>
          <w:rFonts w:ascii="Calibri" w:hAnsi="Calibri" w:cs="Calibri"/>
          <w:b/>
          <w:bCs/>
          <w:i/>
          <w:iCs/>
          <w:szCs w:val="24"/>
          <w:lang w:eastAsia="it-IT"/>
        </w:rPr>
        <w:t>Dieci anni e ottantasette giorni,</w:t>
      </w:r>
      <w:r w:rsidRPr="00B801E3">
        <w:rPr>
          <w:szCs w:val="24"/>
          <w:lang w:eastAsia="it-IT"/>
        </w:rPr>
        <w:t> un lavoro sulla vita dei carcerati nel braccio della morte in Texas presentato all’</w:t>
      </w:r>
      <w:proofErr w:type="spellStart"/>
      <w:r w:rsidRPr="00B801E3">
        <w:rPr>
          <w:szCs w:val="24"/>
          <w:lang w:eastAsia="it-IT"/>
        </w:rPr>
        <w:t>European</w:t>
      </w:r>
      <w:proofErr w:type="spellEnd"/>
      <w:r w:rsidRPr="00B801E3">
        <w:rPr>
          <w:szCs w:val="24"/>
          <w:lang w:eastAsia="it-IT"/>
        </w:rPr>
        <w:t xml:space="preserve"> </w:t>
      </w:r>
      <w:proofErr w:type="spellStart"/>
      <w:r w:rsidRPr="00B801E3">
        <w:rPr>
          <w:szCs w:val="24"/>
          <w:lang w:eastAsia="it-IT"/>
        </w:rPr>
        <w:t>Month</w:t>
      </w:r>
      <w:proofErr w:type="spellEnd"/>
      <w:r w:rsidRPr="00B801E3">
        <w:rPr>
          <w:szCs w:val="24"/>
          <w:lang w:eastAsia="it-IT"/>
        </w:rPr>
        <w:t xml:space="preserve"> of </w:t>
      </w:r>
      <w:proofErr w:type="spellStart"/>
      <w:r w:rsidRPr="00B801E3">
        <w:rPr>
          <w:szCs w:val="24"/>
          <w:lang w:eastAsia="it-IT"/>
        </w:rPr>
        <w:t>Photography</w:t>
      </w:r>
      <w:proofErr w:type="spellEnd"/>
      <w:r w:rsidRPr="00B801E3">
        <w:rPr>
          <w:szCs w:val="24"/>
          <w:lang w:eastAsia="it-IT"/>
        </w:rPr>
        <w:t xml:space="preserve"> (EMOP) di Berlino e al Museo Santa Maria della Scala di Siena (2017); </w:t>
      </w:r>
      <w:proofErr w:type="spellStart"/>
      <w:r w:rsidRPr="00B801E3">
        <w:rPr>
          <w:rFonts w:ascii="Calibri" w:hAnsi="Calibri" w:cs="Calibri"/>
          <w:b/>
          <w:bCs/>
          <w:i/>
          <w:iCs/>
          <w:szCs w:val="24"/>
          <w:lang w:eastAsia="it-IT"/>
        </w:rPr>
        <w:t>Somewhere</w:t>
      </w:r>
      <w:proofErr w:type="spellEnd"/>
      <w:r w:rsidRPr="00B801E3">
        <w:rPr>
          <w:rFonts w:ascii="Calibri" w:hAnsi="Calibri" w:cs="Calibri"/>
          <w:i/>
          <w:iCs/>
          <w:szCs w:val="24"/>
          <w:lang w:eastAsia="it-IT"/>
        </w:rPr>
        <w:t>,</w:t>
      </w:r>
      <w:r w:rsidRPr="00B801E3">
        <w:rPr>
          <w:szCs w:val="24"/>
          <w:lang w:eastAsia="it-IT"/>
        </w:rPr>
        <w:t> Villa Manin, Udine (2016);  </w:t>
      </w:r>
      <w:r w:rsidRPr="00B801E3">
        <w:rPr>
          <w:rFonts w:ascii="Calibri" w:hAnsi="Calibri" w:cs="Calibri"/>
          <w:i/>
          <w:iCs/>
          <w:szCs w:val="24"/>
          <w:lang w:eastAsia="it-IT"/>
        </w:rPr>
        <w:t xml:space="preserve">Tre </w:t>
      </w:r>
      <w:proofErr w:type="spellStart"/>
      <w:r w:rsidRPr="00B801E3">
        <w:rPr>
          <w:rFonts w:ascii="Calibri" w:hAnsi="Calibri" w:cs="Calibri"/>
          <w:i/>
          <w:iCs/>
          <w:szCs w:val="24"/>
          <w:lang w:eastAsia="it-IT"/>
        </w:rPr>
        <w:t>Oci</w:t>
      </w:r>
      <w:proofErr w:type="spellEnd"/>
      <w:r w:rsidRPr="00B801E3">
        <w:rPr>
          <w:rFonts w:ascii="Calibri" w:hAnsi="Calibri" w:cs="Calibri"/>
          <w:i/>
          <w:iCs/>
          <w:szCs w:val="24"/>
          <w:lang w:eastAsia="it-IT"/>
        </w:rPr>
        <w:t xml:space="preserve"> Tre</w:t>
      </w:r>
      <w:r w:rsidRPr="00B801E3">
        <w:rPr>
          <w:szCs w:val="24"/>
          <w:lang w:eastAsia="it-IT"/>
        </w:rPr>
        <w:t> </w:t>
      </w:r>
      <w:r w:rsidRPr="00B801E3">
        <w:rPr>
          <w:rFonts w:ascii="Calibri" w:hAnsi="Calibri" w:cs="Calibri"/>
          <w:i/>
          <w:iCs/>
          <w:szCs w:val="24"/>
          <w:lang w:eastAsia="it-IT"/>
        </w:rPr>
        <w:t>Mostre,</w:t>
      </w:r>
      <w:r w:rsidRPr="00B801E3">
        <w:rPr>
          <w:szCs w:val="24"/>
          <w:lang w:eastAsia="it-IT"/>
        </w:rPr>
        <w:t xml:space="preserve"> Fondazione Tre </w:t>
      </w:r>
      <w:proofErr w:type="spellStart"/>
      <w:r w:rsidRPr="00B801E3">
        <w:rPr>
          <w:szCs w:val="24"/>
          <w:lang w:eastAsia="it-IT"/>
        </w:rPr>
        <w:t>Oci</w:t>
      </w:r>
      <w:proofErr w:type="spellEnd"/>
      <w:r w:rsidRPr="00B801E3">
        <w:rPr>
          <w:szCs w:val="24"/>
          <w:lang w:eastAsia="it-IT"/>
        </w:rPr>
        <w:t>, Venezia (2015); </w:t>
      </w:r>
      <w:r w:rsidRPr="00B801E3">
        <w:rPr>
          <w:rFonts w:ascii="Calibri" w:hAnsi="Calibri" w:cs="Calibri"/>
          <w:b/>
          <w:bCs/>
          <w:i/>
          <w:iCs/>
          <w:szCs w:val="24"/>
          <w:lang w:eastAsia="it-IT"/>
        </w:rPr>
        <w:t>Words</w:t>
      </w:r>
      <w:r w:rsidRPr="00B801E3">
        <w:rPr>
          <w:rFonts w:ascii="Calibri" w:hAnsi="Calibri" w:cs="Calibri"/>
          <w:i/>
          <w:iCs/>
          <w:szCs w:val="24"/>
          <w:lang w:eastAsia="it-IT"/>
        </w:rPr>
        <w:t>,</w:t>
      </w:r>
      <w:r w:rsidRPr="00B801E3">
        <w:rPr>
          <w:szCs w:val="24"/>
          <w:lang w:eastAsia="it-IT"/>
        </w:rPr>
        <w:t> Forum Universale delle Culture, Napoli (2015), Galleria Civica Tina Modotti, Udine, Museo d’Arte Moderna e Contemporanea, Pordenone (2014);  </w:t>
      </w:r>
      <w:r w:rsidRPr="00B801E3">
        <w:rPr>
          <w:rFonts w:ascii="Calibri" w:hAnsi="Calibri" w:cs="Calibri"/>
          <w:b/>
          <w:bCs/>
          <w:i/>
          <w:iCs/>
          <w:szCs w:val="24"/>
          <w:lang w:eastAsia="it-IT"/>
        </w:rPr>
        <w:t>Cose di natura</w:t>
      </w:r>
      <w:r w:rsidRPr="00B801E3">
        <w:rPr>
          <w:rFonts w:ascii="Calibri" w:hAnsi="Calibri" w:cs="Calibri"/>
          <w:i/>
          <w:iCs/>
          <w:szCs w:val="24"/>
          <w:lang w:eastAsia="it-IT"/>
        </w:rPr>
        <w:t>,</w:t>
      </w:r>
      <w:r w:rsidRPr="00B801E3">
        <w:rPr>
          <w:szCs w:val="24"/>
          <w:lang w:eastAsia="it-IT"/>
        </w:rPr>
        <w:t xml:space="preserve"> Galleria d’Arte Moderna di Genova (2014), </w:t>
      </w:r>
      <w:r w:rsidRPr="00B801E3">
        <w:rPr>
          <w:b/>
          <w:bCs/>
          <w:i/>
          <w:iCs/>
          <w:szCs w:val="24"/>
          <w:lang w:eastAsia="it-IT"/>
        </w:rPr>
        <w:t>Io Sono</w:t>
      </w:r>
      <w:r w:rsidRPr="00B801E3">
        <w:rPr>
          <w:szCs w:val="24"/>
          <w:lang w:eastAsia="it-IT"/>
        </w:rPr>
        <w:t xml:space="preserve">, </w:t>
      </w:r>
      <w:r w:rsidRPr="00B801E3">
        <w:rPr>
          <w:rFonts w:ascii="Calibri" w:hAnsi="Calibri" w:cs="Calibri"/>
          <w:i/>
          <w:iCs/>
          <w:szCs w:val="24"/>
          <w:lang w:eastAsia="it-IT"/>
        </w:rPr>
        <w:t>MUDEC</w:t>
      </w:r>
      <w:r w:rsidRPr="00B801E3">
        <w:rPr>
          <w:szCs w:val="24"/>
          <w:lang w:eastAsia="it-IT"/>
        </w:rPr>
        <w:t xml:space="preserve"> – Museo delle Culture, Milano (2021).</w:t>
      </w:r>
      <w:r w:rsidRPr="00B801E3">
        <w:rPr>
          <w:szCs w:val="24"/>
          <w:lang w:eastAsia="it-IT"/>
        </w:rPr>
        <w:br/>
        <w:t xml:space="preserve">Suoi libri sono stati pubblicati da Giunti, Contrasto, Gente di Fotografia e </w:t>
      </w:r>
      <w:proofErr w:type="spellStart"/>
      <w:r w:rsidRPr="00B801E3">
        <w:rPr>
          <w:szCs w:val="24"/>
          <w:lang w:eastAsia="it-IT"/>
        </w:rPr>
        <w:t>Arte’m</w:t>
      </w:r>
      <w:proofErr w:type="spellEnd"/>
      <w:r w:rsidRPr="00B801E3">
        <w:rPr>
          <w:szCs w:val="24"/>
          <w:lang w:eastAsia="it-IT"/>
        </w:rPr>
        <w:t>.  I suoi tre ultimi progetti, </w:t>
      </w:r>
      <w:r w:rsidRPr="00B801E3">
        <w:rPr>
          <w:rFonts w:ascii="Calibri" w:hAnsi="Calibri" w:cs="Calibri"/>
          <w:i/>
          <w:iCs/>
          <w:szCs w:val="24"/>
          <w:lang w:eastAsia="it-IT"/>
        </w:rPr>
        <w:t>Dieci anni e ottantasette giorni, Io sono</w:t>
      </w:r>
      <w:r w:rsidRPr="00B801E3">
        <w:rPr>
          <w:szCs w:val="24"/>
          <w:lang w:eastAsia="it-IT"/>
        </w:rPr>
        <w:t> e </w:t>
      </w:r>
      <w:r w:rsidRPr="00B801E3">
        <w:rPr>
          <w:rFonts w:ascii="Calibri" w:hAnsi="Calibri" w:cs="Calibri"/>
          <w:i/>
          <w:iCs/>
          <w:szCs w:val="24"/>
          <w:lang w:eastAsia="it-IT"/>
        </w:rPr>
        <w:t>Casa mia</w:t>
      </w:r>
      <w:r w:rsidRPr="00B801E3">
        <w:rPr>
          <w:szCs w:val="24"/>
          <w:lang w:eastAsia="it-IT"/>
        </w:rPr>
        <w:t xml:space="preserve">– un video dedicato ai bambini dei Quartieri Spagnoli di Napoli dove l’artista vive parte dell’anno – sono stati premiati con quattro menzioni d’onore dall’International </w:t>
      </w:r>
      <w:proofErr w:type="spellStart"/>
      <w:r w:rsidRPr="00B801E3">
        <w:rPr>
          <w:szCs w:val="24"/>
          <w:lang w:eastAsia="it-IT"/>
        </w:rPr>
        <w:t>Photography</w:t>
      </w:r>
      <w:proofErr w:type="spellEnd"/>
      <w:r w:rsidRPr="00B801E3">
        <w:rPr>
          <w:szCs w:val="24"/>
          <w:lang w:eastAsia="it-IT"/>
        </w:rPr>
        <w:t xml:space="preserve"> Awards di New York.  Attualmente Luisa </w:t>
      </w:r>
      <w:proofErr w:type="spellStart"/>
      <w:r w:rsidRPr="00B801E3">
        <w:rPr>
          <w:szCs w:val="24"/>
          <w:lang w:eastAsia="it-IT"/>
        </w:rPr>
        <w:t>Menazzi</w:t>
      </w:r>
      <w:proofErr w:type="spellEnd"/>
      <w:r w:rsidRPr="00B801E3">
        <w:rPr>
          <w:szCs w:val="24"/>
          <w:lang w:eastAsia="it-IT"/>
        </w:rPr>
        <w:t xml:space="preserve"> Moretti sta lavorando su diversi progetti tra i quali una nuova serie fotografica, </w:t>
      </w:r>
      <w:r w:rsidRPr="00B801E3">
        <w:rPr>
          <w:rFonts w:ascii="Calibri" w:hAnsi="Calibri" w:cs="Calibri"/>
          <w:b/>
          <w:bCs/>
          <w:i/>
          <w:iCs/>
          <w:szCs w:val="24"/>
          <w:lang w:eastAsia="it-IT"/>
        </w:rPr>
        <w:t>Far Fading West</w:t>
      </w:r>
      <w:r w:rsidRPr="00B801E3">
        <w:rPr>
          <w:szCs w:val="24"/>
          <w:lang w:eastAsia="it-IT"/>
        </w:rPr>
        <w:t xml:space="preserve">. </w:t>
      </w:r>
    </w:p>
    <w:p w14:paraId="7E91DDC3" w14:textId="77777777" w:rsidR="00624F88" w:rsidRPr="00B801E3" w:rsidRDefault="00624F88" w:rsidP="00B801E3">
      <w:pPr>
        <w:rPr>
          <w:szCs w:val="24"/>
          <w:lang w:eastAsia="it-IT"/>
        </w:rPr>
      </w:pPr>
      <w:r w:rsidRPr="00B801E3">
        <w:rPr>
          <w:szCs w:val="24"/>
          <w:lang w:eastAsia="it-IT"/>
        </w:rPr>
        <w:t> </w:t>
      </w:r>
    </w:p>
    <w:p w14:paraId="3CF57CB9" w14:textId="77777777" w:rsidR="00624F88" w:rsidRPr="00B801E3" w:rsidRDefault="00624F88" w:rsidP="00B801E3">
      <w:pPr>
        <w:rPr>
          <w:szCs w:val="24"/>
          <w:lang w:eastAsia="it-IT"/>
        </w:rPr>
      </w:pPr>
      <w:r w:rsidRPr="00B801E3">
        <w:rPr>
          <w:szCs w:val="24"/>
          <w:lang w:eastAsia="it-IT"/>
        </w:rPr>
        <w:t> </w:t>
      </w:r>
    </w:p>
    <w:p w14:paraId="30BE9ADA" w14:textId="77777777" w:rsidR="00624F88" w:rsidRPr="00B801E3" w:rsidRDefault="00624F88" w:rsidP="00B801E3">
      <w:pPr>
        <w:rPr>
          <w:szCs w:val="24"/>
          <w:lang w:eastAsia="it-IT"/>
        </w:rPr>
      </w:pPr>
      <w:r w:rsidRPr="00B801E3">
        <w:rPr>
          <w:szCs w:val="24"/>
          <w:lang w:eastAsia="it-IT"/>
        </w:rPr>
        <w:t> </w:t>
      </w:r>
    </w:p>
    <w:p w14:paraId="1B476847" w14:textId="77777777" w:rsidR="00624F88" w:rsidRPr="00B801E3" w:rsidRDefault="00624F88" w:rsidP="00B801E3">
      <w:pPr>
        <w:rPr>
          <w:szCs w:val="24"/>
          <w:lang w:eastAsia="it-IT"/>
        </w:rPr>
      </w:pPr>
      <w:r w:rsidRPr="00B801E3">
        <w:rPr>
          <w:b/>
          <w:bCs/>
          <w:szCs w:val="24"/>
          <w:u w:val="single"/>
          <w:lang w:eastAsia="it-IT"/>
        </w:rPr>
        <w:br/>
      </w:r>
    </w:p>
    <w:p w14:paraId="1D781F6C" w14:textId="77777777" w:rsidR="00624F88" w:rsidRPr="00B801E3" w:rsidRDefault="00624F88" w:rsidP="00B801E3">
      <w:pPr>
        <w:rPr>
          <w:szCs w:val="24"/>
          <w:lang w:eastAsia="it-IT"/>
        </w:rPr>
      </w:pPr>
      <w:r w:rsidRPr="00B801E3">
        <w:rPr>
          <w:b/>
          <w:bCs/>
          <w:szCs w:val="24"/>
          <w:u w:val="single"/>
          <w:lang w:val="en-US" w:eastAsia="it-IT"/>
        </w:rPr>
        <w:br/>
      </w:r>
    </w:p>
    <w:p w14:paraId="1F083777" w14:textId="77777777" w:rsidR="002542A1" w:rsidRDefault="002542A1" w:rsidP="00B801E3">
      <w:pPr>
        <w:rPr>
          <w:b/>
          <w:bCs/>
          <w:szCs w:val="24"/>
          <w:u w:val="single"/>
          <w:lang w:val="en-US" w:eastAsia="it-IT"/>
        </w:rPr>
      </w:pPr>
    </w:p>
    <w:p w14:paraId="760FF651" w14:textId="77777777" w:rsidR="002542A1" w:rsidRDefault="002542A1" w:rsidP="00B801E3">
      <w:pPr>
        <w:rPr>
          <w:b/>
          <w:bCs/>
          <w:szCs w:val="24"/>
          <w:u w:val="single"/>
          <w:lang w:val="en-US" w:eastAsia="it-IT"/>
        </w:rPr>
      </w:pPr>
    </w:p>
    <w:p w14:paraId="33541299" w14:textId="77777777" w:rsidR="002542A1" w:rsidRDefault="002542A1" w:rsidP="00B801E3">
      <w:pPr>
        <w:rPr>
          <w:b/>
          <w:bCs/>
          <w:szCs w:val="24"/>
          <w:u w:val="single"/>
          <w:lang w:val="en-US" w:eastAsia="it-IT"/>
        </w:rPr>
      </w:pPr>
    </w:p>
    <w:p w14:paraId="245A2B7B" w14:textId="5D697FAE" w:rsidR="00624F88" w:rsidRPr="00B801E3" w:rsidRDefault="00624F88" w:rsidP="00B801E3">
      <w:pPr>
        <w:rPr>
          <w:szCs w:val="24"/>
          <w:lang w:eastAsia="it-IT"/>
        </w:rPr>
      </w:pPr>
      <w:r w:rsidRPr="00B801E3">
        <w:rPr>
          <w:b/>
          <w:bCs/>
          <w:szCs w:val="24"/>
          <w:u w:val="single"/>
          <w:lang w:val="en-US" w:eastAsia="it-IT"/>
        </w:rPr>
        <w:lastRenderedPageBreak/>
        <w:t>SCHEDA/INFO</w:t>
      </w:r>
    </w:p>
    <w:p w14:paraId="3242DED5" w14:textId="77777777" w:rsidR="00624F88" w:rsidRPr="00B801E3" w:rsidRDefault="00624F88" w:rsidP="00B801E3">
      <w:pPr>
        <w:rPr>
          <w:szCs w:val="24"/>
          <w:lang w:eastAsia="it-IT"/>
        </w:rPr>
      </w:pPr>
      <w:r w:rsidRPr="00B801E3">
        <w:rPr>
          <w:szCs w:val="24"/>
          <w:lang w:val="en-US" w:eastAsia="it-IT"/>
        </w:rPr>
        <w:t> </w:t>
      </w:r>
    </w:p>
    <w:p w14:paraId="4A6B605A" w14:textId="77777777" w:rsidR="00624F88" w:rsidRPr="00B801E3" w:rsidRDefault="00624F88" w:rsidP="00B801E3">
      <w:pPr>
        <w:rPr>
          <w:szCs w:val="24"/>
          <w:lang w:eastAsia="it-IT"/>
        </w:rPr>
      </w:pPr>
      <w:r w:rsidRPr="00B801E3">
        <w:rPr>
          <w:rFonts w:ascii="Calibri" w:hAnsi="Calibri" w:cs="Calibri"/>
          <w:b/>
          <w:bCs/>
          <w:szCs w:val="24"/>
          <w:lang w:eastAsia="it-IT"/>
        </w:rPr>
        <w:t>Mostra presentata a</w:t>
      </w:r>
    </w:p>
    <w:p w14:paraId="145C47C5" w14:textId="145E78F0" w:rsidR="00624F88" w:rsidRPr="00B801E3" w:rsidRDefault="002542A1" w:rsidP="00B801E3">
      <w:pPr>
        <w:rPr>
          <w:szCs w:val="24"/>
          <w:lang w:eastAsia="it-IT"/>
        </w:rPr>
      </w:pPr>
      <w:proofErr w:type="spellStart"/>
      <w:r>
        <w:rPr>
          <w:rFonts w:ascii="Calibri" w:hAnsi="Calibri" w:cs="Calibri"/>
          <w:szCs w:val="24"/>
          <w:lang w:eastAsia="it-IT"/>
        </w:rPr>
        <w:t>xxxxxx</w:t>
      </w:r>
      <w:proofErr w:type="spellEnd"/>
    </w:p>
    <w:p w14:paraId="333A19B3" w14:textId="77777777" w:rsidR="00624F88" w:rsidRPr="00B801E3" w:rsidRDefault="00624F88" w:rsidP="00B801E3">
      <w:pPr>
        <w:rPr>
          <w:szCs w:val="24"/>
          <w:lang w:eastAsia="it-IT"/>
        </w:rPr>
      </w:pPr>
      <w:r w:rsidRPr="00B801E3">
        <w:rPr>
          <w:rFonts w:ascii="Calibri" w:hAnsi="Calibri" w:cs="Calibri"/>
          <w:b/>
          <w:bCs/>
          <w:szCs w:val="24"/>
          <w:lang w:eastAsia="it-IT"/>
        </w:rPr>
        <w:t>prodotta da</w:t>
      </w:r>
    </w:p>
    <w:p w14:paraId="3BAF726A" w14:textId="1973AF6A" w:rsidR="00624F88" w:rsidRPr="00B801E3" w:rsidRDefault="00624F88" w:rsidP="00B801E3">
      <w:pPr>
        <w:rPr>
          <w:szCs w:val="24"/>
          <w:lang w:eastAsia="it-IT"/>
        </w:rPr>
      </w:pPr>
      <w:r w:rsidRPr="00B801E3">
        <w:rPr>
          <w:rFonts w:ascii="Calibri" w:hAnsi="Calibri" w:cs="Calibri"/>
          <w:szCs w:val="24"/>
          <w:lang w:eastAsia="it-IT"/>
        </w:rPr>
        <w:t>EOP-</w:t>
      </w:r>
      <w:proofErr w:type="spellStart"/>
      <w:r w:rsidRPr="00B801E3">
        <w:rPr>
          <w:rFonts w:ascii="Calibri" w:hAnsi="Calibri" w:cs="Calibri"/>
          <w:szCs w:val="24"/>
          <w:lang w:eastAsia="it-IT"/>
        </w:rPr>
        <w:t>Berlin</w:t>
      </w:r>
      <w:proofErr w:type="spellEnd"/>
      <w:r w:rsidRPr="00B801E3">
        <w:rPr>
          <w:rFonts w:ascii="Calibri" w:hAnsi="Calibri" w:cs="Calibri"/>
          <w:szCs w:val="24"/>
          <w:lang w:eastAsia="it-IT"/>
        </w:rPr>
        <w:t xml:space="preserve"> 2016, Museo Santa Maria alla Scala di Siena, in collaborazione con Ambasciata d’Italia a Berlino</w:t>
      </w:r>
    </w:p>
    <w:p w14:paraId="54C52A51" w14:textId="2688D829" w:rsidR="00624F88" w:rsidRPr="00B801E3" w:rsidRDefault="00624F88" w:rsidP="00B801E3">
      <w:pPr>
        <w:rPr>
          <w:szCs w:val="24"/>
          <w:lang w:eastAsia="it-IT"/>
        </w:rPr>
      </w:pPr>
      <w:r w:rsidRPr="00B801E3">
        <w:rPr>
          <w:rFonts w:ascii="Calibri" w:hAnsi="Calibri" w:cs="Calibri"/>
          <w:b/>
          <w:bCs/>
          <w:szCs w:val="24"/>
          <w:lang w:eastAsia="it-IT"/>
        </w:rPr>
        <w:t>Orari mostra</w:t>
      </w:r>
      <w:r w:rsidRPr="00B801E3">
        <w:rPr>
          <w:rFonts w:ascii="Calibri" w:hAnsi="Calibri" w:cs="Calibri"/>
          <w:szCs w:val="24"/>
          <w:lang w:eastAsia="it-IT"/>
        </w:rPr>
        <w:br/>
      </w:r>
      <w:proofErr w:type="spellStart"/>
      <w:r w:rsidR="002542A1">
        <w:rPr>
          <w:rFonts w:ascii="Calibri" w:hAnsi="Calibri" w:cs="Calibri"/>
          <w:szCs w:val="24"/>
          <w:lang w:eastAsia="it-IT"/>
        </w:rPr>
        <w:t>xxxxxx</w:t>
      </w:r>
      <w:proofErr w:type="spellEnd"/>
      <w:r w:rsidRPr="00B801E3">
        <w:rPr>
          <w:rFonts w:ascii="Calibri" w:hAnsi="Calibri" w:cs="Calibri"/>
          <w:szCs w:val="24"/>
          <w:lang w:eastAsia="it-IT"/>
        </w:rPr>
        <w:t xml:space="preserve">                         </w:t>
      </w:r>
    </w:p>
    <w:p w14:paraId="2AF54F27" w14:textId="77777777" w:rsidR="00624F88" w:rsidRPr="00B801E3" w:rsidRDefault="00624F88" w:rsidP="00B801E3">
      <w:pPr>
        <w:rPr>
          <w:szCs w:val="24"/>
          <w:lang w:eastAsia="it-IT"/>
        </w:rPr>
      </w:pPr>
      <w:r w:rsidRPr="00B801E3">
        <w:rPr>
          <w:rFonts w:ascii="Calibri" w:hAnsi="Calibri" w:cs="Calibri"/>
          <w:b/>
          <w:bCs/>
          <w:szCs w:val="24"/>
          <w:lang w:eastAsia="it-IT"/>
        </w:rPr>
        <w:t>Ingresso</w:t>
      </w:r>
    </w:p>
    <w:p w14:paraId="1FEA49F6" w14:textId="755B6852" w:rsidR="00624F88" w:rsidRPr="00B801E3" w:rsidRDefault="002542A1" w:rsidP="00B801E3">
      <w:pPr>
        <w:rPr>
          <w:szCs w:val="24"/>
          <w:lang w:eastAsia="it-IT"/>
        </w:rPr>
      </w:pPr>
      <w:proofErr w:type="spellStart"/>
      <w:r>
        <w:rPr>
          <w:rFonts w:ascii="Calibri" w:hAnsi="Calibri" w:cs="Calibri"/>
          <w:szCs w:val="24"/>
          <w:lang w:eastAsia="it-IT"/>
        </w:rPr>
        <w:t>xxxxxxx</w:t>
      </w:r>
      <w:proofErr w:type="spellEnd"/>
    </w:p>
    <w:p w14:paraId="7A241E15" w14:textId="77777777" w:rsidR="00624F88" w:rsidRPr="00B801E3" w:rsidRDefault="00624F88" w:rsidP="00B801E3">
      <w:pPr>
        <w:rPr>
          <w:szCs w:val="24"/>
          <w:lang w:eastAsia="it-IT"/>
        </w:rPr>
      </w:pPr>
      <w:r w:rsidRPr="00B801E3">
        <w:rPr>
          <w:rFonts w:ascii="Calibri" w:hAnsi="Calibri" w:cs="Calibri"/>
          <w:b/>
          <w:bCs/>
          <w:szCs w:val="24"/>
          <w:lang w:eastAsia="it-IT"/>
        </w:rPr>
        <w:t>Informazioni</w:t>
      </w:r>
    </w:p>
    <w:p w14:paraId="6DB3E79C" w14:textId="7C0FB782" w:rsidR="00624F88" w:rsidRPr="00B801E3" w:rsidRDefault="002542A1" w:rsidP="00B801E3">
      <w:pPr>
        <w:rPr>
          <w:szCs w:val="24"/>
        </w:rPr>
      </w:pPr>
      <w:proofErr w:type="spellStart"/>
      <w:r>
        <w:rPr>
          <w:szCs w:val="24"/>
          <w:lang w:eastAsia="it-IT"/>
        </w:rPr>
        <w:t>xxxxxxx</w:t>
      </w:r>
      <w:proofErr w:type="spellEnd"/>
    </w:p>
    <w:sectPr w:rsidR="00624F88" w:rsidRPr="00B801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88"/>
    <w:rsid w:val="000F4347"/>
    <w:rsid w:val="002542A1"/>
    <w:rsid w:val="00271393"/>
    <w:rsid w:val="002B6095"/>
    <w:rsid w:val="005B74F5"/>
    <w:rsid w:val="00624F88"/>
    <w:rsid w:val="00794DBD"/>
    <w:rsid w:val="00905AC3"/>
    <w:rsid w:val="00925E11"/>
    <w:rsid w:val="00A47207"/>
    <w:rsid w:val="00B801E3"/>
    <w:rsid w:val="00C93155"/>
    <w:rsid w:val="00CA71D4"/>
    <w:rsid w:val="00F32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B898"/>
  <w15:chartTrackingRefBased/>
  <w15:docId w15:val="{168AD74C-AE14-46CF-8149-5F5D73AF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94DB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5659227063ydp7595b055yiv6659569313ydp9744aff1yiv8840092934ydp9da8d469yiv1243600668ydp3f1f6cf2yiv7769427861ydp97565b3eyiv0815311944ydpc40fb9ffyiv9418781530ydp8f811991yiv8777242947ydp6c41032eyiv4339984703ydpf52c3775yiv4006657431ydp9292b6cyiv1955959337y">
    <w:name w:val="yiv5659227063ydp7595b055yiv6659569313ydp9744aff1yiv8840092934ydp9da8d469yiv1243600668ydp3f1f6cf2yiv7769427861ydp97565b3eyiv0815311944ydpc40fb9ffyiv9418781530ydp8f811991yiv8777242947ydp6c41032eyiv4339984703ydpf52c3775yiv4006657431ydp9292b6cyiv1955959337y"/>
    <w:basedOn w:val="Normale"/>
    <w:rsid w:val="00624F88"/>
    <w:pPr>
      <w:spacing w:before="100" w:beforeAutospacing="1" w:after="100" w:afterAutospacing="1" w:line="240" w:lineRule="auto"/>
    </w:pPr>
    <w:rPr>
      <w:rFonts w:ascii="Times New Roman" w:eastAsia="Times New Roman" w:hAnsi="Times New Roman" w:cs="Times New Roman"/>
      <w:kern w:val="0"/>
      <w:szCs w:val="24"/>
      <w:lang w:eastAsia="it-IT"/>
      <w14:ligatures w14:val="none"/>
    </w:rPr>
  </w:style>
  <w:style w:type="character" w:styleId="Enfasicorsivo">
    <w:name w:val="Emphasis"/>
    <w:basedOn w:val="Carpredefinitoparagrafo"/>
    <w:uiPriority w:val="20"/>
    <w:qFormat/>
    <w:rsid w:val="00624F88"/>
    <w:rPr>
      <w:i/>
      <w:iCs/>
    </w:rPr>
  </w:style>
  <w:style w:type="character" w:customStyle="1" w:styleId="cb-itemprop">
    <w:name w:val="cb-itemprop"/>
    <w:basedOn w:val="Carpredefinitoparagrafo"/>
    <w:rsid w:val="00F32641"/>
  </w:style>
  <w:style w:type="character" w:styleId="Enfasigrassetto">
    <w:name w:val="Strong"/>
    <w:basedOn w:val="Carpredefinitoparagrafo"/>
    <w:uiPriority w:val="22"/>
    <w:qFormat/>
    <w:rsid w:val="00F32641"/>
    <w:rPr>
      <w:b/>
      <w:bCs/>
    </w:rPr>
  </w:style>
  <w:style w:type="paragraph" w:styleId="NormaleWeb">
    <w:name w:val="Normal (Web)"/>
    <w:basedOn w:val="Normale"/>
    <w:uiPriority w:val="99"/>
    <w:unhideWhenUsed/>
    <w:rsid w:val="00F32641"/>
    <w:pPr>
      <w:spacing w:before="100" w:beforeAutospacing="1" w:after="100" w:afterAutospacing="1" w:line="240" w:lineRule="auto"/>
    </w:pPr>
    <w:rPr>
      <w:rFonts w:ascii="Times New Roman" w:eastAsia="Times New Roman" w:hAnsi="Times New Roman" w:cs="Times New Roman"/>
      <w:kern w:val="0"/>
      <w:szCs w:val="24"/>
      <w:lang w:eastAsia="it-IT"/>
      <w14:ligatures w14:val="none"/>
    </w:rPr>
  </w:style>
  <w:style w:type="character" w:customStyle="1" w:styleId="Titolo2Carattere">
    <w:name w:val="Titolo 2 Carattere"/>
    <w:basedOn w:val="Carpredefinitoparagrafo"/>
    <w:link w:val="Titolo2"/>
    <w:uiPriority w:val="9"/>
    <w:rsid w:val="00794DBD"/>
    <w:rPr>
      <w:rFonts w:ascii="Times New Roman" w:eastAsia="Times New Roman" w:hAnsi="Times New Roman" w:cs="Times New Roman"/>
      <w:b/>
      <w:bCs/>
      <w:kern w:val="0"/>
      <w:sz w:val="36"/>
      <w:szCs w:val="3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839475">
      <w:bodyDiv w:val="1"/>
      <w:marLeft w:val="0"/>
      <w:marRight w:val="0"/>
      <w:marTop w:val="0"/>
      <w:marBottom w:val="0"/>
      <w:divBdr>
        <w:top w:val="none" w:sz="0" w:space="0" w:color="auto"/>
        <w:left w:val="none" w:sz="0" w:space="0" w:color="auto"/>
        <w:bottom w:val="none" w:sz="0" w:space="0" w:color="auto"/>
        <w:right w:val="none" w:sz="0" w:space="0" w:color="auto"/>
      </w:divBdr>
    </w:div>
    <w:div w:id="924345020">
      <w:bodyDiv w:val="1"/>
      <w:marLeft w:val="0"/>
      <w:marRight w:val="0"/>
      <w:marTop w:val="0"/>
      <w:marBottom w:val="0"/>
      <w:divBdr>
        <w:top w:val="none" w:sz="0" w:space="0" w:color="auto"/>
        <w:left w:val="none" w:sz="0" w:space="0" w:color="auto"/>
        <w:bottom w:val="none" w:sz="0" w:space="0" w:color="auto"/>
        <w:right w:val="none" w:sz="0" w:space="0" w:color="auto"/>
      </w:divBdr>
    </w:div>
    <w:div w:id="1469400855">
      <w:bodyDiv w:val="1"/>
      <w:marLeft w:val="0"/>
      <w:marRight w:val="0"/>
      <w:marTop w:val="0"/>
      <w:marBottom w:val="0"/>
      <w:divBdr>
        <w:top w:val="none" w:sz="0" w:space="0" w:color="auto"/>
        <w:left w:val="none" w:sz="0" w:space="0" w:color="auto"/>
        <w:bottom w:val="none" w:sz="0" w:space="0" w:color="auto"/>
        <w:right w:val="none" w:sz="0" w:space="0" w:color="auto"/>
      </w:divBdr>
    </w:div>
    <w:div w:id="1575698809">
      <w:bodyDiv w:val="1"/>
      <w:marLeft w:val="0"/>
      <w:marRight w:val="0"/>
      <w:marTop w:val="0"/>
      <w:marBottom w:val="0"/>
      <w:divBdr>
        <w:top w:val="none" w:sz="0" w:space="0" w:color="auto"/>
        <w:left w:val="none" w:sz="0" w:space="0" w:color="auto"/>
        <w:bottom w:val="none" w:sz="0" w:space="0" w:color="auto"/>
        <w:right w:val="none" w:sz="0" w:space="0" w:color="auto"/>
      </w:divBdr>
    </w:div>
    <w:div w:id="21320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Faticante</dc:creator>
  <cp:keywords/>
  <dc:description/>
  <cp:lastModifiedBy>Denise Faticante</cp:lastModifiedBy>
  <cp:revision>7</cp:revision>
  <dcterms:created xsi:type="dcterms:W3CDTF">2024-03-15T09:13:00Z</dcterms:created>
  <dcterms:modified xsi:type="dcterms:W3CDTF">2024-03-17T11:42:00Z</dcterms:modified>
</cp:coreProperties>
</file>