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B77B4" w14:textId="36359584" w:rsidR="007C111A" w:rsidRPr="00616959" w:rsidRDefault="006C2229">
      <w:pPr>
        <w:spacing w:line="240" w:lineRule="auto"/>
        <w:rPr>
          <w:b/>
          <w:bCs/>
          <w:color w:val="000000" w:themeColor="text1"/>
          <w:sz w:val="22"/>
          <w:szCs w:val="22"/>
        </w:rPr>
      </w:pPr>
      <w:r w:rsidRPr="00616959">
        <w:rPr>
          <w:b/>
          <w:bCs/>
          <w:color w:val="000000" w:themeColor="text1"/>
          <w:sz w:val="22"/>
          <w:szCs w:val="22"/>
        </w:rPr>
        <w:t xml:space="preserve"> </w:t>
      </w:r>
    </w:p>
    <w:p w14:paraId="30FC21DD" w14:textId="6A5389DD" w:rsidR="007C111A" w:rsidRPr="00616959" w:rsidRDefault="006C2229">
      <w:pPr>
        <w:spacing w:line="240" w:lineRule="auto"/>
        <w:rPr>
          <w:b/>
          <w:bCs/>
          <w:color w:val="000000" w:themeColor="text1"/>
          <w:sz w:val="22"/>
          <w:szCs w:val="22"/>
        </w:rPr>
      </w:pPr>
      <w:r w:rsidRPr="00616959">
        <w:rPr>
          <w:b/>
          <w:bCs/>
          <w:color w:val="000000" w:themeColor="text1"/>
          <w:sz w:val="22"/>
          <w:szCs w:val="22"/>
        </w:rPr>
        <w:t>GALLERIA PAGEA ARTE CONTE</w:t>
      </w:r>
      <w:r w:rsidR="00110776" w:rsidRPr="00616959">
        <w:rPr>
          <w:b/>
          <w:bCs/>
          <w:color w:val="000000" w:themeColor="text1"/>
          <w:sz w:val="22"/>
          <w:szCs w:val="22"/>
        </w:rPr>
        <w:t>M</w:t>
      </w:r>
      <w:r w:rsidRPr="00616959">
        <w:rPr>
          <w:b/>
          <w:bCs/>
          <w:color w:val="000000" w:themeColor="text1"/>
          <w:sz w:val="22"/>
          <w:szCs w:val="22"/>
        </w:rPr>
        <w:t>PORANEA</w:t>
      </w:r>
    </w:p>
    <w:p w14:paraId="53ABDD4C" w14:textId="401CF59B" w:rsidR="007C111A" w:rsidRPr="00616959" w:rsidRDefault="006C2229">
      <w:pPr>
        <w:spacing w:line="240" w:lineRule="auto"/>
        <w:rPr>
          <w:b/>
          <w:bCs/>
          <w:color w:val="000000" w:themeColor="text1"/>
          <w:sz w:val="22"/>
          <w:szCs w:val="22"/>
        </w:rPr>
      </w:pPr>
      <w:r w:rsidRPr="00616959">
        <w:rPr>
          <w:b/>
          <w:bCs/>
          <w:color w:val="000000" w:themeColor="text1"/>
          <w:sz w:val="22"/>
          <w:szCs w:val="22"/>
        </w:rPr>
        <w:t>Angri | Salerno</w:t>
      </w:r>
      <w:r w:rsidR="00110776" w:rsidRPr="00616959">
        <w:rPr>
          <w:b/>
          <w:bCs/>
          <w:color w:val="000000" w:themeColor="text1"/>
          <w:sz w:val="22"/>
          <w:szCs w:val="22"/>
        </w:rPr>
        <w:t xml:space="preserve">, </w:t>
      </w:r>
      <w:r w:rsidR="00CF1E9B">
        <w:rPr>
          <w:b/>
          <w:bCs/>
          <w:color w:val="000000" w:themeColor="text1"/>
          <w:sz w:val="22"/>
          <w:szCs w:val="22"/>
        </w:rPr>
        <w:t>1</w:t>
      </w:r>
      <w:r w:rsidR="006E18B1">
        <w:rPr>
          <w:b/>
          <w:bCs/>
          <w:color w:val="000000" w:themeColor="text1"/>
          <w:sz w:val="22"/>
          <w:szCs w:val="22"/>
        </w:rPr>
        <w:t>6</w:t>
      </w:r>
      <w:r w:rsidRPr="00616959">
        <w:rPr>
          <w:b/>
          <w:bCs/>
          <w:color w:val="000000" w:themeColor="text1"/>
          <w:sz w:val="22"/>
          <w:szCs w:val="22"/>
        </w:rPr>
        <w:t xml:space="preserve"> Aprile </w:t>
      </w:r>
      <w:r w:rsidR="001654E0" w:rsidRPr="00616959">
        <w:rPr>
          <w:b/>
          <w:bCs/>
          <w:color w:val="000000" w:themeColor="text1"/>
          <w:sz w:val="22"/>
          <w:szCs w:val="22"/>
        </w:rPr>
        <w:t>30</w:t>
      </w:r>
      <w:r w:rsidRPr="00616959">
        <w:rPr>
          <w:b/>
          <w:bCs/>
          <w:color w:val="000000" w:themeColor="text1"/>
          <w:sz w:val="22"/>
          <w:szCs w:val="22"/>
        </w:rPr>
        <w:t xml:space="preserve"> maggio 2025</w:t>
      </w:r>
    </w:p>
    <w:p w14:paraId="0355876D" w14:textId="77777777" w:rsidR="007C111A" w:rsidRPr="00616959" w:rsidRDefault="006C2229">
      <w:pPr>
        <w:spacing w:line="240" w:lineRule="auto"/>
        <w:rPr>
          <w:b/>
          <w:bCs/>
          <w:color w:val="000000" w:themeColor="text1"/>
          <w:sz w:val="22"/>
          <w:szCs w:val="22"/>
        </w:rPr>
      </w:pPr>
      <w:r w:rsidRPr="00616959">
        <w:rPr>
          <w:b/>
          <w:bCs/>
          <w:color w:val="000000" w:themeColor="text1"/>
          <w:sz w:val="22"/>
          <w:szCs w:val="22"/>
        </w:rPr>
        <w:t xml:space="preserve">Presenta </w:t>
      </w:r>
    </w:p>
    <w:p w14:paraId="033919C6" w14:textId="77777777" w:rsidR="007C111A" w:rsidRPr="00616959" w:rsidRDefault="006C2229">
      <w:pPr>
        <w:spacing w:line="240" w:lineRule="auto"/>
        <w:rPr>
          <w:b/>
          <w:bCs/>
          <w:color w:val="000000" w:themeColor="text1"/>
          <w:sz w:val="22"/>
          <w:szCs w:val="22"/>
        </w:rPr>
      </w:pPr>
      <w:r w:rsidRPr="00616959">
        <w:rPr>
          <w:b/>
          <w:bCs/>
          <w:color w:val="000000" w:themeColor="text1"/>
          <w:sz w:val="22"/>
          <w:szCs w:val="22"/>
        </w:rPr>
        <w:t xml:space="preserve">Macro (Simulacri del desiderio)  </w:t>
      </w:r>
    </w:p>
    <w:p w14:paraId="409E64BF" w14:textId="77777777" w:rsidR="007C111A" w:rsidRPr="00616959" w:rsidRDefault="006C2229">
      <w:pPr>
        <w:spacing w:line="240" w:lineRule="auto"/>
        <w:rPr>
          <w:color w:val="000000" w:themeColor="text1"/>
          <w:sz w:val="22"/>
          <w:szCs w:val="22"/>
        </w:rPr>
      </w:pPr>
      <w:r w:rsidRPr="00616959">
        <w:rPr>
          <w:color w:val="000000" w:themeColor="text1"/>
          <w:sz w:val="22"/>
          <w:szCs w:val="22"/>
        </w:rPr>
        <w:t xml:space="preserve">a cura di Costabile </w:t>
      </w:r>
      <w:proofErr w:type="spellStart"/>
      <w:r w:rsidRPr="00616959">
        <w:rPr>
          <w:color w:val="000000" w:themeColor="text1"/>
          <w:sz w:val="22"/>
          <w:szCs w:val="22"/>
        </w:rPr>
        <w:t>Guariglia</w:t>
      </w:r>
      <w:proofErr w:type="spellEnd"/>
    </w:p>
    <w:p w14:paraId="178BC67D" w14:textId="77777777" w:rsidR="007C111A" w:rsidRPr="00616959" w:rsidRDefault="006C2229">
      <w:pPr>
        <w:spacing w:line="240" w:lineRule="auto"/>
        <w:rPr>
          <w:b/>
          <w:bCs/>
          <w:color w:val="000000" w:themeColor="text1"/>
          <w:sz w:val="22"/>
          <w:szCs w:val="22"/>
        </w:rPr>
      </w:pPr>
      <w:r w:rsidRPr="00616959">
        <w:rPr>
          <w:b/>
          <w:bCs/>
          <w:color w:val="000000" w:themeColor="text1"/>
          <w:sz w:val="22"/>
          <w:szCs w:val="22"/>
        </w:rPr>
        <w:t>___________________________________________</w:t>
      </w:r>
    </w:p>
    <w:p w14:paraId="684A5E62" w14:textId="527984F8" w:rsidR="007C111A" w:rsidRPr="00616959" w:rsidRDefault="006E18B1">
      <w:pPr>
        <w:spacing w:line="240" w:lineRule="auto"/>
        <w:rPr>
          <w:color w:val="000000" w:themeColor="text1"/>
          <w:sz w:val="22"/>
          <w:szCs w:val="22"/>
        </w:rPr>
      </w:pPr>
      <w:proofErr w:type="spellStart"/>
      <w:r>
        <w:rPr>
          <w:color w:val="000000" w:themeColor="text1"/>
          <w:sz w:val="22"/>
          <w:szCs w:val="22"/>
        </w:rPr>
        <w:t>Mercoledi</w:t>
      </w:r>
      <w:proofErr w:type="spellEnd"/>
      <w:r w:rsidR="006C2229" w:rsidRPr="00616959">
        <w:rPr>
          <w:color w:val="000000" w:themeColor="text1"/>
          <w:sz w:val="22"/>
          <w:szCs w:val="22"/>
        </w:rPr>
        <w:t xml:space="preserve"> </w:t>
      </w:r>
      <w:r w:rsidR="00CF1E9B">
        <w:rPr>
          <w:color w:val="000000" w:themeColor="text1"/>
          <w:sz w:val="22"/>
          <w:szCs w:val="22"/>
        </w:rPr>
        <w:t>1</w:t>
      </w:r>
      <w:r w:rsidR="00744A48">
        <w:rPr>
          <w:color w:val="000000" w:themeColor="text1"/>
          <w:sz w:val="22"/>
          <w:szCs w:val="22"/>
        </w:rPr>
        <w:t>6</w:t>
      </w:r>
      <w:r>
        <w:rPr>
          <w:color w:val="000000" w:themeColor="text1"/>
          <w:sz w:val="22"/>
          <w:szCs w:val="22"/>
        </w:rPr>
        <w:t xml:space="preserve"> </w:t>
      </w:r>
      <w:r w:rsidR="006C2229" w:rsidRPr="00616959">
        <w:rPr>
          <w:color w:val="000000" w:themeColor="text1"/>
          <w:sz w:val="22"/>
          <w:szCs w:val="22"/>
        </w:rPr>
        <w:t xml:space="preserve">aprile, alle ore 19.00, la storica galleria </w:t>
      </w:r>
      <w:proofErr w:type="spellStart"/>
      <w:r w:rsidR="006C2229" w:rsidRPr="00616959">
        <w:rPr>
          <w:color w:val="000000" w:themeColor="text1"/>
          <w:sz w:val="22"/>
          <w:szCs w:val="22"/>
        </w:rPr>
        <w:t>Pagea</w:t>
      </w:r>
      <w:proofErr w:type="spellEnd"/>
      <w:r w:rsidR="006C2229" w:rsidRPr="00616959">
        <w:rPr>
          <w:color w:val="000000" w:themeColor="text1"/>
          <w:sz w:val="22"/>
          <w:szCs w:val="22"/>
        </w:rPr>
        <w:t xml:space="preserve"> arte contemporanea di Angri</w:t>
      </w:r>
      <w:r w:rsidR="00FE079E" w:rsidRPr="00616959">
        <w:rPr>
          <w:color w:val="000000" w:themeColor="text1"/>
          <w:sz w:val="22"/>
          <w:szCs w:val="22"/>
        </w:rPr>
        <w:t>, i</w:t>
      </w:r>
      <w:r w:rsidR="006C2229" w:rsidRPr="00616959">
        <w:rPr>
          <w:color w:val="000000" w:themeColor="text1"/>
          <w:sz w:val="22"/>
          <w:szCs w:val="22"/>
        </w:rPr>
        <w:t xml:space="preserve">n via Concilio 99, ospita la mostra d’arte contemporanea  </w:t>
      </w:r>
      <w:r w:rsidR="006C2229" w:rsidRPr="00616959">
        <w:rPr>
          <w:i/>
          <w:iCs/>
          <w:color w:val="000000" w:themeColor="text1"/>
          <w:sz w:val="22"/>
          <w:szCs w:val="22"/>
        </w:rPr>
        <w:t>Macro (Simulacri del desiderio)</w:t>
      </w:r>
      <w:r w:rsidR="006C2229" w:rsidRPr="00616959">
        <w:rPr>
          <w:color w:val="000000" w:themeColor="text1"/>
          <w:sz w:val="22"/>
          <w:szCs w:val="22"/>
        </w:rPr>
        <w:t xml:space="preserve"> di </w:t>
      </w:r>
      <w:r>
        <w:rPr>
          <w:color w:val="000000" w:themeColor="text1"/>
          <w:sz w:val="22"/>
          <w:szCs w:val="22"/>
        </w:rPr>
        <w:t>dieci</w:t>
      </w:r>
      <w:r w:rsidR="006C2229" w:rsidRPr="00616959">
        <w:rPr>
          <w:color w:val="000000" w:themeColor="text1"/>
          <w:sz w:val="22"/>
          <w:szCs w:val="22"/>
        </w:rPr>
        <w:t xml:space="preserve"> artisti italiani provenienti da terre campane: Michele </w:t>
      </w:r>
      <w:proofErr w:type="spellStart"/>
      <w:r w:rsidR="006C2229" w:rsidRPr="00616959">
        <w:rPr>
          <w:color w:val="000000" w:themeColor="text1"/>
          <w:sz w:val="22"/>
          <w:szCs w:val="22"/>
        </w:rPr>
        <w:t>Attianese</w:t>
      </w:r>
      <w:proofErr w:type="spellEnd"/>
      <w:r w:rsidR="006C2229" w:rsidRPr="00616959">
        <w:rPr>
          <w:color w:val="000000" w:themeColor="text1"/>
          <w:sz w:val="22"/>
          <w:szCs w:val="22"/>
        </w:rPr>
        <w:t>,</w:t>
      </w:r>
      <w:r w:rsidR="002C5DA1">
        <w:rPr>
          <w:color w:val="000000" w:themeColor="text1"/>
          <w:sz w:val="22"/>
          <w:szCs w:val="22"/>
        </w:rPr>
        <w:t xml:space="preserve"> Raffaele </w:t>
      </w:r>
      <w:proofErr w:type="spellStart"/>
      <w:r w:rsidR="004741C4">
        <w:rPr>
          <w:color w:val="000000" w:themeColor="text1"/>
          <w:sz w:val="22"/>
          <w:szCs w:val="22"/>
        </w:rPr>
        <w:t>B</w:t>
      </w:r>
      <w:r w:rsidR="002C5DA1">
        <w:rPr>
          <w:color w:val="000000" w:themeColor="text1"/>
          <w:sz w:val="22"/>
          <w:szCs w:val="22"/>
        </w:rPr>
        <w:t>oemio</w:t>
      </w:r>
      <w:proofErr w:type="spellEnd"/>
      <w:r w:rsidR="002C5DA1">
        <w:rPr>
          <w:color w:val="000000" w:themeColor="text1"/>
          <w:sz w:val="22"/>
          <w:szCs w:val="22"/>
        </w:rPr>
        <w:t>,</w:t>
      </w:r>
      <w:r w:rsidR="006C2229" w:rsidRPr="00616959">
        <w:rPr>
          <w:color w:val="000000" w:themeColor="text1"/>
          <w:sz w:val="22"/>
          <w:szCs w:val="22"/>
        </w:rPr>
        <w:t xml:space="preserve"> Francesco Cocco, Ugo  </w:t>
      </w:r>
      <w:proofErr w:type="spellStart"/>
      <w:r w:rsidR="006C2229" w:rsidRPr="00616959">
        <w:rPr>
          <w:color w:val="000000" w:themeColor="text1"/>
          <w:sz w:val="22"/>
          <w:szCs w:val="22"/>
        </w:rPr>
        <w:t>Cordasco</w:t>
      </w:r>
      <w:proofErr w:type="spellEnd"/>
      <w:r w:rsidR="006C2229" w:rsidRPr="00616959">
        <w:rPr>
          <w:color w:val="000000" w:themeColor="text1"/>
          <w:sz w:val="22"/>
          <w:szCs w:val="22"/>
        </w:rPr>
        <w:t xml:space="preserve">, Enzo </w:t>
      </w:r>
      <w:proofErr w:type="spellStart"/>
      <w:r w:rsidR="006C2229" w:rsidRPr="00616959">
        <w:rPr>
          <w:color w:val="000000" w:themeColor="text1"/>
          <w:sz w:val="22"/>
          <w:szCs w:val="22"/>
        </w:rPr>
        <w:t>Cursaro</w:t>
      </w:r>
      <w:proofErr w:type="spellEnd"/>
      <w:r w:rsidR="006C2229" w:rsidRPr="00616959">
        <w:rPr>
          <w:color w:val="000000" w:themeColor="text1"/>
          <w:sz w:val="22"/>
          <w:szCs w:val="22"/>
        </w:rPr>
        <w:t xml:space="preserve">, Diana D'Ambrosio, Costabile </w:t>
      </w:r>
      <w:proofErr w:type="spellStart"/>
      <w:r w:rsidR="006C2229" w:rsidRPr="00616959">
        <w:rPr>
          <w:color w:val="000000" w:themeColor="text1"/>
          <w:sz w:val="22"/>
          <w:szCs w:val="22"/>
        </w:rPr>
        <w:t>Guariglia</w:t>
      </w:r>
      <w:proofErr w:type="spellEnd"/>
      <w:r w:rsidR="006C2229" w:rsidRPr="00616959">
        <w:rPr>
          <w:color w:val="000000" w:themeColor="text1"/>
          <w:sz w:val="22"/>
          <w:szCs w:val="22"/>
        </w:rPr>
        <w:t xml:space="preserve">, Giuseppe di Guida, Michela Liberti, Sara Pistilli.  </w:t>
      </w:r>
    </w:p>
    <w:p w14:paraId="0813BF8E" w14:textId="4D40386B" w:rsidR="007C111A" w:rsidRPr="00616959" w:rsidRDefault="006C2229">
      <w:pPr>
        <w:spacing w:line="240" w:lineRule="auto"/>
        <w:rPr>
          <w:color w:val="000000" w:themeColor="text1"/>
          <w:sz w:val="22"/>
          <w:szCs w:val="22"/>
        </w:rPr>
      </w:pPr>
      <w:r w:rsidRPr="00616959">
        <w:rPr>
          <w:color w:val="000000" w:themeColor="text1"/>
          <w:sz w:val="22"/>
          <w:szCs w:val="22"/>
        </w:rPr>
        <w:t xml:space="preserve">La mostra </w:t>
      </w:r>
      <w:r w:rsidRPr="00616959">
        <w:rPr>
          <w:i/>
          <w:iCs/>
          <w:color w:val="000000" w:themeColor="text1"/>
          <w:sz w:val="22"/>
          <w:szCs w:val="22"/>
        </w:rPr>
        <w:t>Macro</w:t>
      </w:r>
      <w:r w:rsidRPr="00616959">
        <w:rPr>
          <w:color w:val="000000" w:themeColor="text1"/>
          <w:sz w:val="22"/>
          <w:szCs w:val="22"/>
        </w:rPr>
        <w:t xml:space="preserve">, a cura di Costabile </w:t>
      </w:r>
      <w:proofErr w:type="spellStart"/>
      <w:r w:rsidRPr="00616959">
        <w:rPr>
          <w:color w:val="000000" w:themeColor="text1"/>
          <w:sz w:val="22"/>
          <w:szCs w:val="22"/>
        </w:rPr>
        <w:t>Guariglia</w:t>
      </w:r>
      <w:proofErr w:type="spellEnd"/>
      <w:r w:rsidRPr="00616959">
        <w:rPr>
          <w:color w:val="000000" w:themeColor="text1"/>
          <w:sz w:val="22"/>
          <w:szCs w:val="22"/>
        </w:rPr>
        <w:t xml:space="preserve">, traccia un nuovo percorso progettuale della galleria nella sua dimensione immaginifica e segnica e si propone di </w:t>
      </w:r>
      <w:r w:rsidR="00FE079E" w:rsidRPr="00616959">
        <w:rPr>
          <w:color w:val="000000" w:themeColor="text1"/>
          <w:sz w:val="22"/>
          <w:szCs w:val="22"/>
        </w:rPr>
        <w:t>presentare,</w:t>
      </w:r>
      <w:r w:rsidRPr="00616959">
        <w:rPr>
          <w:color w:val="000000" w:themeColor="text1"/>
          <w:sz w:val="22"/>
          <w:szCs w:val="22"/>
        </w:rPr>
        <w:t xml:space="preserve"> un punto di vista diverso dal contest comune della Campania partendo dalle</w:t>
      </w:r>
      <w:r w:rsidR="00356989" w:rsidRPr="00616959">
        <w:rPr>
          <w:color w:val="000000" w:themeColor="text1"/>
          <w:sz w:val="22"/>
          <w:szCs w:val="22"/>
        </w:rPr>
        <w:t xml:space="preserve"> </w:t>
      </w:r>
      <w:r w:rsidRPr="00616959">
        <w:rPr>
          <w:color w:val="000000" w:themeColor="text1"/>
          <w:sz w:val="22"/>
          <w:szCs w:val="22"/>
        </w:rPr>
        <w:t xml:space="preserve">radici culturali delle aree periferiche. Il format della mostra è incentrato sul </w:t>
      </w:r>
      <w:r w:rsidR="00356989" w:rsidRPr="00616959">
        <w:rPr>
          <w:color w:val="000000" w:themeColor="text1"/>
          <w:sz w:val="22"/>
          <w:szCs w:val="22"/>
        </w:rPr>
        <w:t>dialogo,</w:t>
      </w:r>
      <w:r w:rsidRPr="00616959">
        <w:rPr>
          <w:color w:val="000000" w:themeColor="text1"/>
          <w:sz w:val="22"/>
          <w:szCs w:val="22"/>
        </w:rPr>
        <w:t xml:space="preserve"> che ciascun autore costruisce tra un’opera “grande” e una “più piccola”. </w:t>
      </w:r>
    </w:p>
    <w:p w14:paraId="78A857EA" w14:textId="6A72BF44" w:rsidR="007C111A" w:rsidRPr="00616959" w:rsidRDefault="006C2229">
      <w:pPr>
        <w:spacing w:line="240" w:lineRule="auto"/>
        <w:rPr>
          <w:color w:val="000000" w:themeColor="text1"/>
          <w:sz w:val="22"/>
          <w:szCs w:val="22"/>
        </w:rPr>
      </w:pPr>
      <w:r w:rsidRPr="00616959">
        <w:rPr>
          <w:color w:val="000000" w:themeColor="text1"/>
          <w:sz w:val="22"/>
          <w:szCs w:val="22"/>
        </w:rPr>
        <w:t xml:space="preserve">Nell’impossibile normalità del quotidiano i </w:t>
      </w:r>
      <w:r w:rsidR="00A06ADB">
        <w:rPr>
          <w:color w:val="000000" w:themeColor="text1"/>
          <w:sz w:val="22"/>
          <w:szCs w:val="22"/>
        </w:rPr>
        <w:t>dieci</w:t>
      </w:r>
      <w:r w:rsidRPr="00616959">
        <w:rPr>
          <w:color w:val="000000" w:themeColor="text1"/>
          <w:sz w:val="22"/>
          <w:szCs w:val="22"/>
        </w:rPr>
        <w:t xml:space="preserve"> artisti si confrontano con un progetto che deriva da un più ampio discorso di coesistenza tra macro e micro messo in programma dall'artista Elio Alfano nel novembre 2024 con una serie di eventi espositivi che ha visto la partecipazione di artisti tra cui  Ernesto Terlizzi, Angelo Casciello e altri oltre lo stesso Alfano.       </w:t>
      </w:r>
    </w:p>
    <w:p w14:paraId="6D41A816" w14:textId="65A9866E" w:rsidR="007C111A" w:rsidRPr="00616959" w:rsidRDefault="006C2229">
      <w:pPr>
        <w:spacing w:line="240" w:lineRule="auto"/>
        <w:rPr>
          <w:color w:val="000000" w:themeColor="text1"/>
          <w:sz w:val="22"/>
          <w:szCs w:val="22"/>
        </w:rPr>
      </w:pPr>
      <w:r w:rsidRPr="00616959">
        <w:rPr>
          <w:color w:val="000000" w:themeColor="text1"/>
          <w:sz w:val="22"/>
          <w:szCs w:val="22"/>
        </w:rPr>
        <w:t xml:space="preserve">La mostra </w:t>
      </w:r>
      <w:r w:rsidRPr="00616959">
        <w:rPr>
          <w:i/>
          <w:iCs/>
          <w:color w:val="000000" w:themeColor="text1"/>
          <w:sz w:val="22"/>
          <w:szCs w:val="22"/>
        </w:rPr>
        <w:t>Macro</w:t>
      </w:r>
      <w:r w:rsidRPr="00616959">
        <w:rPr>
          <w:color w:val="000000" w:themeColor="text1"/>
          <w:sz w:val="22"/>
          <w:szCs w:val="22"/>
        </w:rPr>
        <w:t xml:space="preserve"> rappresenta  ulteriore grado di sviluppo di un percorso che comincia con la realizzazione dell'opera d'arte dalle grandi dimensioni e termina con la comparazione con  un’opera dalle piccole dimensioni. </w:t>
      </w:r>
      <w:r w:rsidRPr="00616959">
        <w:rPr>
          <w:i/>
          <w:iCs/>
          <w:color w:val="000000" w:themeColor="text1"/>
          <w:sz w:val="22"/>
          <w:szCs w:val="22"/>
        </w:rPr>
        <w:t xml:space="preserve">Macro e micro </w:t>
      </w:r>
      <w:r w:rsidRPr="00616959">
        <w:rPr>
          <w:color w:val="000000" w:themeColor="text1"/>
          <w:sz w:val="22"/>
          <w:szCs w:val="22"/>
        </w:rPr>
        <w:t xml:space="preserve">si confrontano elaborando una nuova armonia nella Campania </w:t>
      </w:r>
      <w:proofErr w:type="spellStart"/>
      <w:r w:rsidRPr="00616959">
        <w:rPr>
          <w:i/>
          <w:iCs/>
          <w:color w:val="000000" w:themeColor="text1"/>
          <w:sz w:val="22"/>
          <w:szCs w:val="22"/>
        </w:rPr>
        <w:t>felix</w:t>
      </w:r>
      <w:proofErr w:type="spellEnd"/>
      <w:r w:rsidRPr="00616959">
        <w:rPr>
          <w:color w:val="000000" w:themeColor="text1"/>
          <w:sz w:val="22"/>
          <w:szCs w:val="22"/>
        </w:rPr>
        <w:t xml:space="preserve">, dove la stratificazione storica tra opere e architetture, rinvenute nel tempo in una geografia del desiderio, difficile e complessa, rimanda agli artisti alcune linee guida, utili a concepire una  nuova visione nell’opera d'arte contemporanea, tracciando la continuità con la storia di un territorio dai molti </w:t>
      </w:r>
      <w:r w:rsidRPr="00616959">
        <w:rPr>
          <w:i/>
          <w:iCs/>
          <w:color w:val="000000" w:themeColor="text1"/>
          <w:sz w:val="22"/>
          <w:szCs w:val="22"/>
        </w:rPr>
        <w:t>Simulacri</w:t>
      </w:r>
      <w:r w:rsidRPr="00616959">
        <w:rPr>
          <w:color w:val="000000" w:themeColor="text1"/>
          <w:sz w:val="22"/>
          <w:szCs w:val="22"/>
        </w:rPr>
        <w:t xml:space="preserve"> come scrive Jean </w:t>
      </w:r>
      <w:proofErr w:type="spellStart"/>
      <w:r w:rsidRPr="00616959">
        <w:rPr>
          <w:color w:val="000000" w:themeColor="text1"/>
          <w:sz w:val="22"/>
          <w:szCs w:val="22"/>
        </w:rPr>
        <w:t>Baudrillard</w:t>
      </w:r>
      <w:proofErr w:type="spellEnd"/>
      <w:r w:rsidRPr="00616959">
        <w:rPr>
          <w:color w:val="000000" w:themeColor="text1"/>
          <w:sz w:val="22"/>
          <w:szCs w:val="22"/>
        </w:rPr>
        <w:t xml:space="preserve">: "Il Simulacro non è mai ciò che nasconde la verità – è la verità che nasconde il fatto che non vi è alcuna verità. Il Simulacro è vero". </w:t>
      </w:r>
    </w:p>
    <w:p w14:paraId="0ADA4C68" w14:textId="6033652D" w:rsidR="007C111A" w:rsidRPr="00616959" w:rsidRDefault="006C2229">
      <w:pPr>
        <w:spacing w:line="240" w:lineRule="auto"/>
        <w:rPr>
          <w:color w:val="000000" w:themeColor="text1"/>
          <w:sz w:val="22"/>
          <w:szCs w:val="22"/>
        </w:rPr>
      </w:pPr>
      <w:r w:rsidRPr="00616959">
        <w:rPr>
          <w:color w:val="000000" w:themeColor="text1"/>
          <w:sz w:val="22"/>
          <w:szCs w:val="22"/>
        </w:rPr>
        <w:t>In questo contest gli artisti esplorano il concetto di Macro in tutta la sua potenza in un confronto tra la  fragilità dell'io artista e l'opera d'arte dalla grande dimensione. Le loro opere sono simboli di uno spostamento emotivo creato come una struttura impenetrabile che evidenzia il legame dissolvente tra il proprio luogo di appartenenza, tra umanità e natura, ed evoc</w:t>
      </w:r>
      <w:r w:rsidR="007318F1">
        <w:rPr>
          <w:color w:val="000000" w:themeColor="text1"/>
          <w:sz w:val="22"/>
          <w:szCs w:val="22"/>
        </w:rPr>
        <w:t xml:space="preserve">a </w:t>
      </w:r>
      <w:r w:rsidRPr="00616959">
        <w:rPr>
          <w:color w:val="000000" w:themeColor="text1"/>
          <w:sz w:val="22"/>
          <w:szCs w:val="22"/>
        </w:rPr>
        <w:t xml:space="preserve">un piacevole senso di smarrimento e  isolamento con una rottura del territorio in questo tempo dove tutto appare e nulla si concretizza.  </w:t>
      </w:r>
    </w:p>
    <w:p w14:paraId="73B1E15C" w14:textId="7BA99BCC" w:rsidR="007C111A" w:rsidRPr="00616959" w:rsidRDefault="006C2229">
      <w:pPr>
        <w:spacing w:line="240" w:lineRule="auto"/>
        <w:rPr>
          <w:color w:val="000000" w:themeColor="text1"/>
          <w:sz w:val="22"/>
          <w:szCs w:val="22"/>
        </w:rPr>
      </w:pPr>
      <w:r w:rsidRPr="00616959">
        <w:rPr>
          <w:color w:val="000000" w:themeColor="text1"/>
          <w:sz w:val="22"/>
          <w:szCs w:val="22"/>
        </w:rPr>
        <w:t xml:space="preserve">Qui, ora, gli artisti trovano spazio  nella loro piena manifestazione riconciliatori tra l'io e il luogo </w:t>
      </w:r>
      <w:proofErr w:type="spellStart"/>
      <w:r w:rsidR="00E277B6">
        <w:rPr>
          <w:color w:val="000000" w:themeColor="text1"/>
          <w:sz w:val="22"/>
          <w:szCs w:val="22"/>
        </w:rPr>
        <w:t>felix</w:t>
      </w:r>
      <w:proofErr w:type="spellEnd"/>
      <w:r w:rsidRPr="00616959">
        <w:rPr>
          <w:color w:val="000000" w:themeColor="text1"/>
          <w:sz w:val="22"/>
          <w:szCs w:val="22"/>
        </w:rPr>
        <w:t>, in un tempo non ben definito dove si apre un Macrocosmo fantastico.</w:t>
      </w:r>
    </w:p>
    <w:p w14:paraId="0A1F6D61" w14:textId="77777777" w:rsidR="007C111A" w:rsidRPr="00616959" w:rsidRDefault="007C111A">
      <w:pPr>
        <w:spacing w:line="240" w:lineRule="auto"/>
        <w:rPr>
          <w:color w:val="000000" w:themeColor="text1"/>
          <w:sz w:val="22"/>
          <w:szCs w:val="22"/>
        </w:rPr>
      </w:pPr>
    </w:p>
    <w:p w14:paraId="72B3C587" w14:textId="77777777" w:rsidR="007C111A" w:rsidRPr="00C1084D" w:rsidRDefault="006C2229">
      <w:pPr>
        <w:spacing w:line="240" w:lineRule="auto"/>
        <w:rPr>
          <w:i/>
          <w:iCs/>
          <w:color w:val="000000" w:themeColor="text1"/>
          <w:sz w:val="22"/>
          <w:szCs w:val="22"/>
        </w:rPr>
      </w:pPr>
      <w:r w:rsidRPr="00C1084D">
        <w:rPr>
          <w:i/>
          <w:iCs/>
          <w:color w:val="000000" w:themeColor="text1"/>
          <w:sz w:val="22"/>
          <w:szCs w:val="22"/>
        </w:rPr>
        <w:t xml:space="preserve">Costabile </w:t>
      </w:r>
      <w:proofErr w:type="spellStart"/>
      <w:r w:rsidRPr="00C1084D">
        <w:rPr>
          <w:i/>
          <w:iCs/>
          <w:color w:val="000000" w:themeColor="text1"/>
          <w:sz w:val="22"/>
          <w:szCs w:val="22"/>
        </w:rPr>
        <w:t>Guariglia</w:t>
      </w:r>
      <w:proofErr w:type="spellEnd"/>
    </w:p>
    <w:sectPr w:rsidR="007C111A" w:rsidRPr="00C1084D">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defaultTabStop w:val="708"/>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1A"/>
    <w:rsid w:val="00051FF4"/>
    <w:rsid w:val="00110776"/>
    <w:rsid w:val="001654E0"/>
    <w:rsid w:val="00286383"/>
    <w:rsid w:val="002A1B55"/>
    <w:rsid w:val="002C5DA1"/>
    <w:rsid w:val="00356989"/>
    <w:rsid w:val="004741C4"/>
    <w:rsid w:val="00485914"/>
    <w:rsid w:val="004C2C59"/>
    <w:rsid w:val="0056079D"/>
    <w:rsid w:val="00616959"/>
    <w:rsid w:val="0063407C"/>
    <w:rsid w:val="006C2229"/>
    <w:rsid w:val="006E18B1"/>
    <w:rsid w:val="007144EF"/>
    <w:rsid w:val="007318F1"/>
    <w:rsid w:val="00744A48"/>
    <w:rsid w:val="00775168"/>
    <w:rsid w:val="007A243D"/>
    <w:rsid w:val="007C111A"/>
    <w:rsid w:val="00871742"/>
    <w:rsid w:val="009778F3"/>
    <w:rsid w:val="009928FD"/>
    <w:rsid w:val="009D42E5"/>
    <w:rsid w:val="00A06ADB"/>
    <w:rsid w:val="00BF11BC"/>
    <w:rsid w:val="00C06609"/>
    <w:rsid w:val="00C1084D"/>
    <w:rsid w:val="00CF1E9B"/>
    <w:rsid w:val="00D71D9D"/>
    <w:rsid w:val="00DB2313"/>
    <w:rsid w:val="00E277B6"/>
    <w:rsid w:val="00F164F7"/>
    <w:rsid w:val="00F563F2"/>
    <w:rsid w:val="00FB7C4B"/>
    <w:rsid w:val="00FE079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6C3C9EE"/>
  <w15:docId w15:val="{E02D6BB8-C43D-444A-871A-60C20377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76" w:lineRule="auto"/>
    </w:pPr>
  </w:style>
  <w:style w:type="paragraph" w:styleId="Titolo1">
    <w:name w:val="heading 1"/>
    <w:basedOn w:val="Normale"/>
    <w:next w:val="Normale"/>
    <w:link w:val="Titolo1Carattere"/>
    <w:uiPriority w:val="9"/>
    <w:qFormat/>
    <w:rsid w:val="00BC54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C54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C541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C541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C541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C541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C541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C541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C541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BC541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qFormat/>
    <w:rsid w:val="00BC541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qFormat/>
    <w:rsid w:val="00BC541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qFormat/>
    <w:rsid w:val="00BC541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qFormat/>
    <w:rsid w:val="00BC541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qFormat/>
    <w:rsid w:val="00BC541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BC541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BC541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BC5416"/>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qFormat/>
    <w:rsid w:val="00BC5416"/>
    <w:rPr>
      <w:rFonts w:asciiTheme="majorHAnsi" w:eastAsiaTheme="majorEastAsia" w:hAnsiTheme="majorHAnsi" w:cstheme="majorBidi"/>
      <w:spacing w:val="-10"/>
      <w:kern w:val="2"/>
      <w:sz w:val="56"/>
      <w:szCs w:val="56"/>
    </w:rPr>
  </w:style>
  <w:style w:type="character" w:customStyle="1" w:styleId="SottotitoloCarattere">
    <w:name w:val="Sottotitolo Carattere"/>
    <w:basedOn w:val="Carpredefinitoparagrafo"/>
    <w:link w:val="Sottotitolo"/>
    <w:uiPriority w:val="11"/>
    <w:qFormat/>
    <w:rsid w:val="00BC5416"/>
    <w:rPr>
      <w:rFonts w:eastAsiaTheme="majorEastAsia" w:cstheme="majorBidi"/>
      <w:color w:val="595959" w:themeColor="text1" w:themeTint="A6"/>
      <w:spacing w:val="15"/>
      <w:sz w:val="28"/>
      <w:szCs w:val="28"/>
    </w:rPr>
  </w:style>
  <w:style w:type="character" w:customStyle="1" w:styleId="CitazioneCarattere">
    <w:name w:val="Citazione Carattere"/>
    <w:basedOn w:val="Carpredefinitoparagrafo"/>
    <w:link w:val="Citazione"/>
    <w:uiPriority w:val="29"/>
    <w:qFormat/>
    <w:rsid w:val="00BC5416"/>
    <w:rPr>
      <w:i/>
      <w:iCs/>
      <w:color w:val="404040" w:themeColor="text1" w:themeTint="BF"/>
    </w:rPr>
  </w:style>
  <w:style w:type="character" w:styleId="Enfasiintensa">
    <w:name w:val="Intense Emphasis"/>
    <w:basedOn w:val="Carpredefinitoparagrafo"/>
    <w:uiPriority w:val="21"/>
    <w:qFormat/>
    <w:rsid w:val="00BC5416"/>
    <w:rPr>
      <w:i/>
      <w:iCs/>
      <w:color w:val="0F4761" w:themeColor="accent1" w:themeShade="BF"/>
    </w:rPr>
  </w:style>
  <w:style w:type="character" w:customStyle="1" w:styleId="CitazioneintensaCarattere">
    <w:name w:val="Citazione intensa Carattere"/>
    <w:basedOn w:val="Carpredefinitoparagrafo"/>
    <w:link w:val="Citazioneintensa"/>
    <w:uiPriority w:val="30"/>
    <w:qFormat/>
    <w:rsid w:val="00BC5416"/>
    <w:rPr>
      <w:i/>
      <w:iCs/>
      <w:color w:val="0F4761" w:themeColor="accent1" w:themeShade="BF"/>
    </w:rPr>
  </w:style>
  <w:style w:type="character" w:styleId="Riferimentointenso">
    <w:name w:val="Intense Reference"/>
    <w:basedOn w:val="Carpredefinitoparagrafo"/>
    <w:uiPriority w:val="32"/>
    <w:qFormat/>
    <w:rsid w:val="00BC5416"/>
    <w:rPr>
      <w:b/>
      <w:bCs/>
      <w:smallCaps/>
      <w:color w:val="0F4761" w:themeColor="accent1" w:themeShade="BF"/>
      <w:spacing w:val="5"/>
    </w:rPr>
  </w:style>
  <w:style w:type="character" w:styleId="Enfasigrassetto">
    <w:name w:val="Strong"/>
    <w:basedOn w:val="Carpredefinitoparagrafo"/>
    <w:uiPriority w:val="22"/>
    <w:qFormat/>
    <w:rsid w:val="004B49A4"/>
    <w:rPr>
      <w:b/>
      <w:bCs/>
    </w:rPr>
  </w:style>
  <w:style w:type="character" w:styleId="Collegamentoipertestuale">
    <w:name w:val="Hyperlink"/>
    <w:basedOn w:val="Carpredefinitoparagrafo"/>
    <w:uiPriority w:val="99"/>
    <w:semiHidden/>
    <w:unhideWhenUsed/>
    <w:rsid w:val="004B49A4"/>
    <w:rPr>
      <w:color w:val="0000FF"/>
      <w:u w:val="single"/>
    </w:rPr>
  </w:style>
  <w:style w:type="character" w:styleId="Enfasicorsivo">
    <w:name w:val="Emphasis"/>
    <w:basedOn w:val="Carpredefinitoparagrafo"/>
    <w:uiPriority w:val="20"/>
    <w:qFormat/>
    <w:rsid w:val="004B49A4"/>
    <w:rPr>
      <w:i/>
      <w:iCs/>
    </w:rPr>
  </w:style>
  <w:style w:type="paragraph" w:styleId="Titolo">
    <w:name w:val="Title"/>
    <w:basedOn w:val="Normale"/>
    <w:next w:val="Corpotesto"/>
    <w:link w:val="TitoloCarattere"/>
    <w:uiPriority w:val="10"/>
    <w:qFormat/>
    <w:rsid w:val="00BC5416"/>
    <w:pPr>
      <w:spacing w:after="80" w:line="240" w:lineRule="auto"/>
      <w:contextualSpacing/>
    </w:pPr>
    <w:rPr>
      <w:rFonts w:asciiTheme="majorHAnsi" w:eastAsiaTheme="majorEastAsia" w:hAnsiTheme="majorHAnsi" w:cstheme="majorBidi"/>
      <w:spacing w:val="-10"/>
      <w:sz w:val="56"/>
      <w:szCs w:val="56"/>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link w:val="SottotitoloCarattere"/>
    <w:uiPriority w:val="11"/>
    <w:qFormat/>
    <w:rsid w:val="00BC541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C5416"/>
    <w:pPr>
      <w:spacing w:before="160"/>
      <w:jc w:val="center"/>
    </w:pPr>
    <w:rPr>
      <w:i/>
      <w:iCs/>
      <w:color w:val="404040" w:themeColor="text1" w:themeTint="BF"/>
    </w:rPr>
  </w:style>
  <w:style w:type="paragraph" w:styleId="Paragrafoelenco">
    <w:name w:val="List Paragraph"/>
    <w:basedOn w:val="Normale"/>
    <w:uiPriority w:val="34"/>
    <w:qFormat/>
    <w:rsid w:val="00BC5416"/>
    <w:pPr>
      <w:ind w:left="720"/>
      <w:contextualSpacing/>
    </w:pPr>
  </w:style>
  <w:style w:type="paragraph" w:styleId="Citazioneintensa">
    <w:name w:val="Intense Quote"/>
    <w:basedOn w:val="Normale"/>
    <w:next w:val="Normale"/>
    <w:link w:val="CitazioneintensaCarattere"/>
    <w:uiPriority w:val="30"/>
    <w:qFormat/>
    <w:rsid w:val="00BC54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aequamentearte@gmail.com</dc:creator>
  <dc:description/>
  <cp:lastModifiedBy>hortuscilento@gmail.com</cp:lastModifiedBy>
  <cp:revision>2</cp:revision>
  <dcterms:created xsi:type="dcterms:W3CDTF">2025-04-05T21:07:00Z</dcterms:created>
  <dcterms:modified xsi:type="dcterms:W3CDTF">2025-04-05T21:07:00Z</dcterms:modified>
  <dc:language>it-IT</dc:language>
</cp:coreProperties>
</file>