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Aptos" w:cs="Aptos" w:eastAsia="Aptos" w:hAnsi="Apto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1303753</wp:posOffset>
            </wp:positionH>
            <wp:positionV relativeFrom="paragraph">
              <wp:posOffset>175846</wp:posOffset>
            </wp:positionV>
            <wp:extent cx="1378585" cy="62357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378585" cy="6235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3075305</wp:posOffset>
            </wp:positionH>
            <wp:positionV relativeFrom="paragraph">
              <wp:posOffset>49</wp:posOffset>
            </wp:positionV>
            <wp:extent cx="885825" cy="88582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85825" cy="885825"/>
                    </a:xfrm>
                    <a:prstGeom prst="rect"/>
                    <a:ln/>
                  </pic:spPr>
                </pic:pic>
              </a:graphicData>
            </a:graphic>
          </wp:anchor>
        </w:drawing>
      </w:r>
    </w:p>
    <w:p w:rsidR="00000000" w:rsidDel="00000000" w:rsidP="00000000" w:rsidRDefault="00000000" w:rsidRPr="00000000" w14:paraId="00000002">
      <w:pPr>
        <w:pStyle w:val="Heading1"/>
        <w:spacing w:line="360" w:lineRule="auto"/>
        <w:jc w:val="center"/>
        <w:rPr>
          <w:rFonts w:ascii="Aptos" w:cs="Aptos" w:eastAsia="Aptos" w:hAnsi="Aptos"/>
          <w:sz w:val="24"/>
          <w:szCs w:val="24"/>
        </w:rPr>
      </w:pPr>
      <w:bookmarkStart w:colFirst="0" w:colLast="0" w:name="_heading=h.7b5lhu9wiogw" w:id="0"/>
      <w:bookmarkEnd w:id="0"/>
      <w:r w:rsidDel="00000000" w:rsidR="00000000" w:rsidRPr="00000000">
        <w:rPr>
          <w:rtl w:val="0"/>
        </w:rPr>
      </w:r>
    </w:p>
    <w:p w:rsidR="00000000" w:rsidDel="00000000" w:rsidP="00000000" w:rsidRDefault="00000000" w:rsidRPr="00000000" w14:paraId="00000003">
      <w:pPr>
        <w:pStyle w:val="Heading1"/>
        <w:spacing w:after="280" w:line="360" w:lineRule="auto"/>
        <w:jc w:val="center"/>
        <w:rPr>
          <w:rFonts w:ascii="Aptos" w:cs="Aptos" w:eastAsia="Aptos" w:hAnsi="Aptos"/>
          <w:sz w:val="24"/>
          <w:szCs w:val="24"/>
        </w:rPr>
      </w:pPr>
      <w:r w:rsidDel="00000000" w:rsidR="00000000" w:rsidRPr="00000000">
        <w:rPr>
          <w:rFonts w:ascii="Aptos" w:cs="Aptos" w:eastAsia="Aptos" w:hAnsi="Aptos"/>
          <w:sz w:val="24"/>
          <w:szCs w:val="24"/>
          <w:rtl w:val="0"/>
        </w:rPr>
        <w:t xml:space="preserve">PER LA PRIMA VOLTA IN ITALIA, L’ORCHESTRA SINFONICA GIOVANILE BRASILIANA COMPOSTA UNICAMENTE DA MUSICISTE, “CHIQUINHA GONZAGA” FARÀ IL SUO DEBUTTO A ROMA AD APRILE 2026 PER LA TOURNÉE “CONEXÃO VATICANO”</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80" w:before="280" w:lineRule="auto"/>
        <w:jc w:val="center"/>
        <w:rPr>
          <w:rFonts w:ascii="Aptos" w:cs="Aptos" w:eastAsia="Aptos" w:hAnsi="Aptos"/>
          <w:color w:val="000000"/>
        </w:rPr>
      </w:pPr>
      <w:r w:rsidDel="00000000" w:rsidR="00000000" w:rsidRPr="00000000">
        <w:rPr>
          <w:rFonts w:ascii="Aptos" w:cs="Aptos" w:eastAsia="Aptos" w:hAnsi="Aptos"/>
          <w:color w:val="000000"/>
          <w:rtl w:val="0"/>
        </w:rPr>
        <w:t xml:space="preserve">In occasione del bicentenario delle relazioni diplomatiche tra il Brasile e la Santa Sede, l’</w:t>
      </w:r>
      <w:r w:rsidDel="00000000" w:rsidR="00000000" w:rsidRPr="00000000">
        <w:rPr>
          <w:rFonts w:ascii="Aptos" w:cs="Aptos" w:eastAsia="Aptos" w:hAnsi="Aptos"/>
          <w:i w:val="1"/>
          <w:iCs w:val="1"/>
          <w:color w:val="000000"/>
          <w:rtl w:val="0"/>
        </w:rPr>
        <w:t xml:space="preserve">Orchestra</w:t>
      </w: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i w:val="1"/>
          <w:iCs w:val="1"/>
          <w:color w:val="000000"/>
          <w:rtl w:val="0"/>
        </w:rPr>
        <w:t xml:space="preserve">Sinfonica Giovanile Chiquinha Gonzaga </w:t>
      </w:r>
      <w:r w:rsidDel="00000000" w:rsidR="00000000" w:rsidRPr="00000000">
        <w:rPr>
          <w:rFonts w:ascii="Aptos" w:cs="Aptos" w:eastAsia="Aptos" w:hAnsi="Aptos"/>
          <w:color w:val="000000"/>
          <w:rtl w:val="0"/>
        </w:rPr>
        <w:t xml:space="preserve">si esibirà per il pubblico italiano alla Sapienza Università di Roma e parteciperà all’udienza in Vaticano</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80" w:before="280" w:lineRule="auto"/>
        <w:jc w:val="center"/>
        <w:rPr>
          <w:rFonts w:ascii="Aptos" w:cs="Aptos" w:eastAsia="Aptos" w:hAnsi="Aptos"/>
          <w:color w:val="000000"/>
        </w:rPr>
      </w:pPr>
      <w:r w:rsidDel="00000000" w:rsidR="00000000" w:rsidRPr="00000000">
        <w:rPr>
          <w:rFonts w:ascii="Aptos" w:cs="Aptos" w:eastAsia="Aptos" w:hAnsi="Aptos"/>
          <w:color w:val="000000"/>
        </w:rPr>
        <w:drawing>
          <wp:inline distB="0" distT="0" distL="0" distR="0">
            <wp:extent cx="5400040" cy="1790065"/>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00040" cy="179006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80" w:before="280" w:lineRule="auto"/>
        <w:jc w:val="center"/>
        <w:rPr>
          <w:rFonts w:ascii="Aptos" w:cs="Aptos" w:eastAsia="Aptos" w:hAnsi="Aptos"/>
          <w:color w:val="000000"/>
        </w:rPr>
      </w:pPr>
      <w:hyperlink r:id="rId10">
        <w:r w:rsidDel="00000000" w:rsidR="00000000" w:rsidRPr="00000000">
          <w:rPr>
            <w:rFonts w:ascii="Aptos" w:cs="Aptos" w:eastAsia="Aptos" w:hAnsi="Aptos"/>
            <w:color w:val="0000ff"/>
            <w:u w:val="single"/>
            <w:rtl w:val="0"/>
          </w:rPr>
          <w:t xml:space="preserve">Materiali stampa</w:t>
        </w:r>
      </w:hyperlink>
      <w:r w:rsidDel="00000000" w:rsidR="00000000" w:rsidRPr="00000000">
        <w:rPr>
          <w:rtl w:val="0"/>
        </w:rPr>
      </w:r>
    </w:p>
    <w:p w:rsidR="00000000" w:rsidDel="00000000" w:rsidP="00000000" w:rsidRDefault="00000000" w:rsidRPr="00000000" w14:paraId="00000007">
      <w:pPr>
        <w:jc w:val="both"/>
        <w:rPr>
          <w:rFonts w:ascii="Aptos" w:cs="Aptos" w:eastAsia="Aptos" w:hAnsi="Aptos"/>
        </w:rPr>
      </w:pPr>
      <w:r w:rsidDel="00000000" w:rsidR="00000000" w:rsidRPr="00000000">
        <w:rPr>
          <w:rFonts w:ascii="Aptos" w:cs="Aptos" w:eastAsia="Aptos" w:hAnsi="Aptos"/>
          <w:rtl w:val="0"/>
        </w:rPr>
        <w:t xml:space="preserve">Composta esclusivamente da giovani strumentiste di Rio de Janeiro, </w:t>
      </w:r>
      <w:r w:rsidDel="00000000" w:rsidR="00000000" w:rsidRPr="00000000">
        <w:rPr>
          <w:rFonts w:ascii="Aptos" w:cs="Aptos" w:eastAsia="Aptos" w:hAnsi="Aptos"/>
          <w:b w:val="1"/>
          <w:bCs w:val="1"/>
          <w:i w:val="1"/>
          <w:iCs w:val="1"/>
          <w:rtl w:val="0"/>
        </w:rPr>
        <w:t xml:space="preserve">l’Orquestra Sinfônica Juvenil Chiquinha Gonzaga</w:t>
      </w:r>
      <w:r w:rsidDel="00000000" w:rsidR="00000000" w:rsidRPr="00000000">
        <w:rPr>
          <w:rFonts w:ascii="Aptos" w:cs="Aptos" w:eastAsia="Aptos" w:hAnsi="Aptos"/>
          <w:rtl w:val="0"/>
        </w:rPr>
        <w:t xml:space="preserve"> farà il suo debutto in Italia nell’aprile 2026. Il gruppo si esibirà presso l’Aula Magna della </w:t>
      </w:r>
      <w:r w:rsidDel="00000000" w:rsidR="00000000" w:rsidRPr="00000000">
        <w:rPr>
          <w:rFonts w:ascii="Aptos" w:cs="Aptos" w:eastAsia="Aptos" w:hAnsi="Aptos"/>
          <w:b w:val="1"/>
          <w:bCs w:val="1"/>
          <w:rtl w:val="0"/>
        </w:rPr>
        <w:t xml:space="preserve">Sapienza Università di Roma il 28 aprile alle ore 20:30</w:t>
      </w:r>
      <w:r w:rsidDel="00000000" w:rsidR="00000000" w:rsidRPr="00000000">
        <w:rPr>
          <w:rFonts w:ascii="Aptos" w:cs="Aptos" w:eastAsia="Aptos" w:hAnsi="Aptos"/>
          <w:rtl w:val="0"/>
        </w:rPr>
        <w:t xml:space="preserve"> e in altri spazi culturali di Roma e </w:t>
      </w:r>
      <w:r w:rsidDel="00000000" w:rsidR="00000000" w:rsidRPr="00000000">
        <w:rPr>
          <w:rFonts w:ascii="Aptos" w:cs="Aptos" w:eastAsia="Aptos" w:hAnsi="Aptos"/>
          <w:b w:val="1"/>
          <w:bCs w:val="1"/>
          <w:rtl w:val="0"/>
        </w:rPr>
        <w:t xml:space="preserve">parteciperà all’udienza con il Papa in Vaticano il 29 aprile</w:t>
      </w:r>
      <w:r w:rsidDel="00000000" w:rsidR="00000000" w:rsidRPr="00000000">
        <w:rPr>
          <w:rFonts w:ascii="Aptos" w:cs="Aptos" w:eastAsia="Aptos" w:hAnsi="Aptos"/>
          <w:rtl w:val="0"/>
        </w:rPr>
        <w:t xml:space="preserve">. Il tour “</w:t>
      </w:r>
      <w:r w:rsidDel="00000000" w:rsidR="00000000" w:rsidRPr="00000000">
        <w:rPr>
          <w:rFonts w:ascii="Aptos" w:cs="Aptos" w:eastAsia="Aptos" w:hAnsi="Aptos"/>
          <w:b w:val="1"/>
          <w:bCs w:val="1"/>
          <w:i w:val="1"/>
          <w:iCs w:val="1"/>
          <w:rtl w:val="0"/>
        </w:rPr>
        <w:t xml:space="preserve">Conexão Vaticano</w:t>
      </w:r>
      <w:r w:rsidDel="00000000" w:rsidR="00000000" w:rsidRPr="00000000">
        <w:rPr>
          <w:rFonts w:ascii="Aptos" w:cs="Aptos" w:eastAsia="Aptos" w:hAnsi="Aptos"/>
          <w:rtl w:val="0"/>
        </w:rPr>
        <w:t xml:space="preserve">” si svolgerà dal 23 aprile al 1° maggio e fa parte del programma delle celebrazioni per il bicentenario delle relazioni diplomatiche tra il Brasile e la Santa Sede. Fondata nel 2021 con l'obiettivo di aumentare la presenza delle ragazze nella musica orchestrale, l'Orchestra Chiquinha Gonzaga è una formazione esclusivamente femminile, composta da 52 strumentiste di età compresa tra i 13 e i 21 anni. Porta il nome della prima direttrice d'orchestra del Brasile, simboleggiando </w:t>
      </w:r>
      <w:r w:rsidDel="00000000" w:rsidR="00000000" w:rsidRPr="00000000">
        <w:rPr>
          <w:rFonts w:ascii="Aptos" w:cs="Aptos" w:eastAsia="Aptos" w:hAnsi="Aptos"/>
          <w:b w:val="1"/>
          <w:bCs w:val="1"/>
          <w:rtl w:val="0"/>
        </w:rPr>
        <w:t xml:space="preserve">un'eredità di lotta, libertà e protagonismo femminile</w:t>
      </w:r>
      <w:r w:rsidDel="00000000" w:rsidR="00000000" w:rsidRPr="00000000">
        <w:rPr>
          <w:rFonts w:ascii="Aptos" w:cs="Aptos" w:eastAsia="Aptos" w:hAnsi="Aptos"/>
          <w:rtl w:val="0"/>
        </w:rPr>
        <w:t xml:space="preserve">. Dato che solo le studentesse con i migliori risultati scolastici partecipano agli scambi internazionali, si osserva una profonda trasformazione di mentalità: si tratta di giovani che, in molti casi, sono </w:t>
      </w:r>
      <w:r w:rsidDel="00000000" w:rsidR="00000000" w:rsidRPr="00000000">
        <w:rPr>
          <w:rFonts w:ascii="Aptos" w:cs="Aptos" w:eastAsia="Aptos" w:hAnsi="Aptos"/>
          <w:b w:val="1"/>
          <w:bCs w:val="1"/>
          <w:rtl w:val="0"/>
        </w:rPr>
        <w:t xml:space="preserve">le prime della loro famiglia ad accedere all'università e a costruire progetti di vita più ambiziosi e sostenibili</w:t>
      </w:r>
      <w:r w:rsidDel="00000000" w:rsidR="00000000" w:rsidRPr="00000000">
        <w:rPr>
          <w:rFonts w:ascii="Aptos" w:cs="Aptos" w:eastAsia="Aptos" w:hAnsi="Aptos"/>
          <w:rtl w:val="0"/>
        </w:rPr>
        <w:t xml:space="preserve">, dimostrando il potere trasformativo della musica. L’Orchestra ha come direttrice titolare Priscila Bomfim, che è entrata nella storia diventando la prima donna a dirigere un'opera al Teatro Municipale di Rio de Janeiro.</w:t>
      </w:r>
    </w:p>
    <w:p w:rsidR="00000000" w:rsidDel="00000000" w:rsidP="00000000" w:rsidRDefault="00000000" w:rsidRPr="00000000" w14:paraId="00000008">
      <w:pPr>
        <w:jc w:val="both"/>
        <w:rPr>
          <w:rFonts w:ascii="Aptos" w:cs="Aptos" w:eastAsia="Aptos" w:hAnsi="Aptos"/>
        </w:rPr>
      </w:pPr>
      <w:r w:rsidDel="00000000" w:rsidR="00000000" w:rsidRPr="00000000">
        <w:rPr>
          <w:rtl w:val="0"/>
        </w:rPr>
      </w:r>
    </w:p>
    <w:p w:rsidR="00000000" w:rsidDel="00000000" w:rsidP="00000000" w:rsidRDefault="00000000" w:rsidRPr="00000000" w14:paraId="00000009">
      <w:pPr>
        <w:jc w:val="both"/>
        <w:rPr>
          <w:rFonts w:ascii="Aptos" w:cs="Aptos" w:eastAsia="Aptos" w:hAnsi="Aptos"/>
        </w:rPr>
      </w:pPr>
      <w:r w:rsidDel="00000000" w:rsidR="00000000" w:rsidRPr="00000000">
        <w:rPr>
          <w:rFonts w:ascii="Aptos" w:cs="Aptos" w:eastAsia="Aptos" w:hAnsi="Aptos"/>
          <w:rtl w:val="0"/>
        </w:rPr>
        <w:t xml:space="preserve">Il repertorio del concerto, diretto dalla direttrice d’orchestra Ludhymila Bruzzi, valorizza le grandi opere della musica brasiliana, creando un dialogo tra tradizione, identità contemporanea ed eccellenza artistica, rendendo omaggio a compositori quali </w:t>
      </w:r>
      <w:r w:rsidDel="00000000" w:rsidR="00000000" w:rsidRPr="00000000">
        <w:rPr>
          <w:rFonts w:ascii="Aptos" w:cs="Aptos" w:eastAsia="Aptos" w:hAnsi="Aptos"/>
          <w:b w:val="1"/>
          <w:bCs w:val="1"/>
          <w:rtl w:val="0"/>
        </w:rPr>
        <w:t xml:space="preserve">Carlos Gomes, Guerra-Peixe, Baden Powell, Tom Jobim, Vinicius de Moraes, Milton Nascimento, Gilberto Gil, Djavan, Chico Buarque</w:t>
      </w:r>
      <w:r w:rsidDel="00000000" w:rsidR="00000000" w:rsidRPr="00000000">
        <w:rPr>
          <w:rFonts w:ascii="Aptos" w:cs="Aptos" w:eastAsia="Aptos" w:hAnsi="Aptos"/>
          <w:rtl w:val="0"/>
        </w:rPr>
        <w:t xml:space="preserve"> e altri ancora. Il programma include anche l'opera inedita di </w:t>
      </w:r>
      <w:r w:rsidDel="00000000" w:rsidR="00000000" w:rsidRPr="00000000">
        <w:rPr>
          <w:rFonts w:ascii="Aptos" w:cs="Aptos" w:eastAsia="Aptos" w:hAnsi="Aptos"/>
          <w:b w:val="1"/>
          <w:bCs w:val="1"/>
          <w:rtl w:val="0"/>
        </w:rPr>
        <w:t xml:space="preserve">Ágatha Lima</w:t>
      </w:r>
      <w:r w:rsidDel="00000000" w:rsidR="00000000" w:rsidRPr="00000000">
        <w:rPr>
          <w:rFonts w:ascii="Aptos" w:cs="Aptos" w:eastAsia="Aptos" w:hAnsi="Aptos"/>
          <w:rtl w:val="0"/>
        </w:rPr>
        <w:t xml:space="preserve">, compositrice brasiliana residente in Italia, vincitrice di un bando pubblico organizzato dal progetto.</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color w:val="000000"/>
          <w:rtl w:val="0"/>
        </w:rPr>
        <w:t xml:space="preserve">Per rendere ancora più speciale il tour “Conexão Vaticano”, l’OSJ Chiquinha Gonzaga potrà contare sulla partecipazione speciale della cantante </w:t>
      </w:r>
      <w:r w:rsidDel="00000000" w:rsidR="00000000" w:rsidRPr="00000000">
        <w:rPr>
          <w:rFonts w:ascii="Aptos" w:cs="Aptos" w:eastAsia="Aptos" w:hAnsi="Aptos"/>
          <w:b w:val="1"/>
          <w:bCs w:val="1"/>
          <w:color w:val="000000"/>
          <w:rtl w:val="0"/>
        </w:rPr>
        <w:t xml:space="preserve">Flor Gil</w:t>
      </w:r>
      <w:r w:rsidDel="00000000" w:rsidR="00000000" w:rsidRPr="00000000">
        <w:rPr>
          <w:rFonts w:ascii="Aptos" w:cs="Aptos" w:eastAsia="Aptos" w:hAnsi="Aptos"/>
          <w:color w:val="000000"/>
          <w:rtl w:val="0"/>
        </w:rPr>
        <w:t xml:space="preserve">. Giovane artista brasiliana e nipote del cantante e musicista Gilberto Gil, Flor si sta distinguendo per la sua musicalità raffinata e la sua presenza scenica di grande impatto, entrando in dialogo con diverse generazioni della musica brasiliana. La cantante ha già condiviso il palco con l’Orchestra nel concerto tenutosi alla Carnegie Hall di New York, durante il tour del novembre 2025, un’esperienza che rafforza l’intesa artistica e il successo di questa collaborazione.</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color w:val="000000"/>
          <w:rtl w:val="0"/>
        </w:rPr>
        <w:t xml:space="preserve">Per l'Orchestra </w:t>
      </w:r>
      <w:r w:rsidDel="00000000" w:rsidR="00000000" w:rsidRPr="00000000">
        <w:rPr>
          <w:rFonts w:ascii="Aptos" w:cs="Aptos" w:eastAsia="Aptos" w:hAnsi="Aptos"/>
          <w:b w:val="1"/>
          <w:bCs w:val="1"/>
          <w:i w:val="1"/>
          <w:iCs w:val="1"/>
          <w:color w:val="000000"/>
          <w:rtl w:val="0"/>
        </w:rPr>
        <w:t xml:space="preserve">Chiquinha Gonzaga</w:t>
      </w:r>
      <w:r w:rsidDel="00000000" w:rsidR="00000000" w:rsidRPr="00000000">
        <w:rPr>
          <w:rFonts w:ascii="Aptos" w:cs="Aptos" w:eastAsia="Aptos" w:hAnsi="Aptos"/>
          <w:color w:val="000000"/>
          <w:rtl w:val="0"/>
        </w:rPr>
        <w:t xml:space="preserve"> è un onore rappresentare il Brasile in un </w:t>
      </w:r>
      <w:r w:rsidDel="00000000" w:rsidR="00000000" w:rsidRPr="00000000">
        <w:rPr>
          <w:rFonts w:ascii="Aptos" w:cs="Aptos" w:eastAsia="Aptos" w:hAnsi="Aptos"/>
          <w:rtl w:val="0"/>
        </w:rPr>
        <w:t xml:space="preserve">tale</w:t>
      </w:r>
      <w:r w:rsidDel="00000000" w:rsidR="00000000" w:rsidRPr="00000000">
        <w:rPr>
          <w:rFonts w:ascii="Aptos" w:cs="Aptos" w:eastAsia="Aptos" w:hAnsi="Aptos"/>
          <w:color w:val="000000"/>
          <w:rtl w:val="0"/>
        </w:rPr>
        <w:t xml:space="preserve"> contesto di grande rilevanza simbolica, culturale e diplomatica. “</w:t>
      </w:r>
      <w:r w:rsidDel="00000000" w:rsidR="00000000" w:rsidRPr="00000000">
        <w:rPr>
          <w:rFonts w:ascii="Aptos" w:cs="Aptos" w:eastAsia="Aptos" w:hAnsi="Aptos"/>
          <w:i w:val="1"/>
          <w:iCs w:val="1"/>
          <w:color w:val="000000"/>
          <w:rtl w:val="0"/>
        </w:rPr>
        <w:t xml:space="preserve">La partecipazione dell’Orchestra a questo evento storico ribadisce il ruolo della musica come strumento di dialogo tra le nazioni, di promozione della cultura brasiliana e di rafforzamento di valori universali quali la pace, la diversità, la spiritualità e la cooperazione tra i popoli</w:t>
      </w: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rtl w:val="0"/>
        </w:rPr>
        <w:t xml:space="preserve">afferma</w:t>
      </w:r>
      <w:r w:rsidDel="00000000" w:rsidR="00000000" w:rsidRPr="00000000">
        <w:rPr>
          <w:rFonts w:ascii="Aptos" w:cs="Aptos" w:eastAsia="Aptos" w:hAnsi="Aptos"/>
          <w:color w:val="000000"/>
          <w:rtl w:val="0"/>
        </w:rPr>
        <w:t xml:space="preserve"> la pianista </w:t>
      </w:r>
      <w:r w:rsidDel="00000000" w:rsidR="00000000" w:rsidRPr="00000000">
        <w:rPr>
          <w:rFonts w:ascii="Aptos" w:cs="Aptos" w:eastAsia="Aptos" w:hAnsi="Aptos"/>
          <w:b w:val="1"/>
          <w:bCs w:val="1"/>
          <w:color w:val="000000"/>
          <w:rtl w:val="0"/>
        </w:rPr>
        <w:t xml:space="preserve">Moana Martins, </w:t>
      </w:r>
      <w:r w:rsidDel="00000000" w:rsidR="00000000" w:rsidRPr="00000000">
        <w:rPr>
          <w:rFonts w:ascii="Aptos" w:cs="Aptos" w:eastAsia="Aptos" w:hAnsi="Aptos"/>
          <w:color w:val="000000"/>
          <w:rtl w:val="0"/>
        </w:rPr>
        <w:t xml:space="preserve">direttrice esecutiva dell’Orchestra. «</w:t>
      </w:r>
      <w:r w:rsidDel="00000000" w:rsidR="00000000" w:rsidRPr="00000000">
        <w:rPr>
          <w:rFonts w:ascii="Aptos" w:cs="Aptos" w:eastAsia="Aptos" w:hAnsi="Aptos"/>
          <w:i w:val="1"/>
          <w:iCs w:val="1"/>
          <w:color w:val="000000"/>
          <w:rtl w:val="0"/>
        </w:rPr>
        <w:t xml:space="preserve">Questo scambio assume un significato ancora più profondo nel contesto del nuovo pontificato, che valorizza la diplomazia culturale, il dialogo interreligioso e l’arte come linguaggio universale di avvicinamento tra le culture</w:t>
      </w:r>
      <w:r w:rsidDel="00000000" w:rsidR="00000000" w:rsidRPr="00000000">
        <w:rPr>
          <w:rFonts w:ascii="Aptos" w:cs="Aptos" w:eastAsia="Aptos" w:hAnsi="Aptos"/>
          <w:color w:val="000000"/>
          <w:rtl w:val="0"/>
        </w:rPr>
        <w:t xml:space="preserve">», aggiunge, senza dimenticare di elogiare il talento delle giovani musiciste e anche il potere della musica come strumento di trasformazione culturale e sociale.</w:t>
      </w:r>
    </w:p>
    <w:p w:rsidR="00000000" w:rsidDel="00000000" w:rsidP="00000000" w:rsidRDefault="00000000" w:rsidRPr="00000000" w14:paraId="0000000C">
      <w:pPr>
        <w:jc w:val="both"/>
        <w:rPr>
          <w:rFonts w:ascii="Aptos" w:cs="Aptos" w:eastAsia="Aptos" w:hAnsi="Aptos"/>
        </w:rPr>
      </w:pPr>
      <w:r w:rsidDel="00000000" w:rsidR="00000000" w:rsidRPr="00000000">
        <w:rPr>
          <w:rFonts w:ascii="Aptos" w:cs="Aptos" w:eastAsia="Aptos" w:hAnsi="Aptos"/>
          <w:rtl w:val="0"/>
        </w:rPr>
        <w:t xml:space="preserve">Il tour “Conexão Vaticano” gode del sostegno del Ministero degli Affari Esteri, attraverso l’Ambasciata del Brasile presso la Santa Sede, l’Ambasciata del Brasile a Roma e l’Istituto Guimarães Rosa, ed è patrocinato da Zurich Santander e Petrogal Brasil (Joint Venture Galp|Sinopec), attraverso la Legge Federale di Incentivo alla Cultura.</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80" w:before="280" w:lineRule="auto"/>
        <w:jc w:val="both"/>
        <w:rPr>
          <w:rFonts w:ascii="Aptos" w:cs="Aptos" w:eastAsia="Aptos" w:hAnsi="Aptos"/>
          <w:b w:val="1"/>
          <w:bCs w:val="1"/>
          <w:color w:val="000000"/>
          <w:u w:val="singl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80" w:before="280" w:lineRule="auto"/>
        <w:jc w:val="both"/>
        <w:rPr>
          <w:rFonts w:ascii="Aptos" w:cs="Aptos" w:eastAsia="Aptos" w:hAnsi="Aptos"/>
          <w:b w:val="1"/>
          <w:bCs w:val="1"/>
          <w:color w:val="000000"/>
          <w:u w:val="singl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80" w:before="280" w:lineRule="auto"/>
        <w:jc w:val="both"/>
        <w:rPr>
          <w:rFonts w:ascii="Aptos" w:cs="Aptos" w:eastAsia="Aptos" w:hAnsi="Aptos"/>
          <w:b w:val="1"/>
          <w:bCs w:val="1"/>
          <w:color w:val="000000"/>
          <w:u w:val="singl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80" w:before="280" w:lineRule="auto"/>
        <w:jc w:val="both"/>
        <w:rPr>
          <w:rFonts w:ascii="Aptos" w:cs="Aptos" w:eastAsia="Aptos" w:hAnsi="Aptos"/>
          <w:b w:val="1"/>
          <w:bCs w:val="1"/>
          <w:color w:val="000000"/>
          <w:u w:val="single"/>
        </w:rPr>
      </w:pPr>
      <w:r w:rsidDel="00000000" w:rsidR="00000000" w:rsidRPr="00000000">
        <w:rPr>
          <w:rFonts w:ascii="Aptos" w:cs="Aptos" w:eastAsia="Aptos" w:hAnsi="Aptos"/>
          <w:b w:val="1"/>
          <w:bCs w:val="1"/>
          <w:color w:val="000000"/>
          <w:u w:val="single"/>
          <w:rtl w:val="0"/>
        </w:rPr>
        <w:t xml:space="preserve">Programma di eventi aperti al pubblico:</w:t>
      </w:r>
    </w:p>
    <w:p w:rsidR="00000000" w:rsidDel="00000000" w:rsidP="00000000" w:rsidRDefault="00000000" w:rsidRPr="00000000" w14:paraId="00000012">
      <w:pPr>
        <w:pStyle w:val="Heading3"/>
        <w:spacing w:after="280" w:before="280" w:line="240" w:lineRule="auto"/>
        <w:jc w:val="both"/>
        <w:rPr>
          <w:rFonts w:ascii="Aptos" w:cs="Aptos" w:eastAsia="Aptos" w:hAnsi="Aptos"/>
          <w:b w:val="1"/>
          <w:bCs w:val="1"/>
          <w:color w:val="000000"/>
        </w:rPr>
      </w:pPr>
      <w:r w:rsidDel="00000000" w:rsidR="00000000" w:rsidRPr="00000000">
        <w:rPr>
          <w:rFonts w:ascii="Aptos" w:cs="Aptos" w:eastAsia="Aptos" w:hAnsi="Aptos"/>
          <w:b w:val="1"/>
          <w:bCs w:val="1"/>
          <w:color w:val="000000"/>
          <w:rtl w:val="0"/>
        </w:rPr>
        <w:t xml:space="preserve">Sabato 25 aprile ore 14:30</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color w:val="000000"/>
          <w:rtl w:val="0"/>
        </w:rPr>
        <w:t xml:space="preserve">Pocket show – rassegna audiovisiva di cinema brasiliano (Bicentenario Brasile–Santa Sede)</w:t>
        <w:br w:type="textWrapping"/>
        <w:t xml:space="preserve">Luogo: Cinema Troisi</w:t>
      </w:r>
    </w:p>
    <w:p w:rsidR="00000000" w:rsidDel="00000000" w:rsidP="00000000" w:rsidRDefault="00000000" w:rsidRPr="00000000" w14:paraId="00000014">
      <w:pPr>
        <w:pStyle w:val="Heading3"/>
        <w:spacing w:after="280" w:before="280" w:line="240" w:lineRule="auto"/>
        <w:jc w:val="both"/>
        <w:rPr>
          <w:rFonts w:ascii="Aptos" w:cs="Aptos" w:eastAsia="Aptos" w:hAnsi="Aptos"/>
          <w:b w:val="1"/>
          <w:bCs w:val="1"/>
          <w:color w:val="000000"/>
        </w:rPr>
      </w:pPr>
      <w:r w:rsidDel="00000000" w:rsidR="00000000" w:rsidRPr="00000000">
        <w:rPr>
          <w:rFonts w:ascii="Aptos" w:cs="Aptos" w:eastAsia="Aptos" w:hAnsi="Aptos"/>
          <w:b w:val="1"/>
          <w:bCs w:val="1"/>
          <w:color w:val="000000"/>
          <w:rtl w:val="0"/>
        </w:rPr>
        <w:t xml:space="preserve">Martedì 28 aprile ore 20:30</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ptos" w:cs="Aptos" w:eastAsia="Aptos" w:hAnsi="Aptos"/>
        </w:rPr>
      </w:pPr>
      <w:r w:rsidDel="00000000" w:rsidR="00000000" w:rsidRPr="00000000">
        <w:rPr>
          <w:rFonts w:ascii="Aptos" w:cs="Aptos" w:eastAsia="Aptos" w:hAnsi="Aptos"/>
          <w:rtl w:val="0"/>
        </w:rPr>
        <w:t xml:space="preserve">Concerto nell’Aula Magna della Sapienza Università di Roma </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ptos" w:cs="Aptos" w:eastAsia="Aptos" w:hAnsi="Aptos"/>
        </w:rPr>
      </w:pPr>
      <w:r w:rsidDel="00000000" w:rsidR="00000000" w:rsidRPr="00000000">
        <w:rPr>
          <w:rFonts w:ascii="Aptos" w:cs="Aptos" w:eastAsia="Aptos" w:hAnsi="Aptos"/>
          <w:rtl w:val="0"/>
        </w:rPr>
        <w:t xml:space="preserve">Piazzale Aldo Moro, 5 - Città Universitaria, Palazzo del Rettorato</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ptos" w:cs="Aptos" w:eastAsia="Aptos" w:hAnsi="Aptos"/>
        </w:rPr>
      </w:pPr>
      <w:r w:rsidDel="00000000" w:rsidR="00000000" w:rsidRPr="00000000">
        <w:rPr>
          <w:rFonts w:ascii="Aptos" w:cs="Aptos" w:eastAsia="Aptos" w:hAnsi="Aptos"/>
          <w:rtl w:val="0"/>
        </w:rPr>
        <w:t xml:space="preserve">Costo biglietti: </w:t>
      </w:r>
    </w:p>
    <w:p w:rsidR="00000000" w:rsidDel="00000000" w:rsidP="00000000" w:rsidRDefault="00000000" w:rsidRPr="00000000" w14:paraId="00000018">
      <w:pPr>
        <w:numPr>
          <w:ilvl w:val="0"/>
          <w:numId w:val="1"/>
        </w:numPr>
        <w:ind w:left="720" w:hanging="360"/>
        <w:jc w:val="both"/>
        <w:rPr>
          <w:rFonts w:ascii="Aptos" w:cs="Aptos" w:eastAsia="Aptos" w:hAnsi="Aptos"/>
          <w:u w:val="none"/>
        </w:rPr>
      </w:pPr>
      <w:r w:rsidDel="00000000" w:rsidR="00000000" w:rsidRPr="00000000">
        <w:rPr>
          <w:rFonts w:ascii="Aptos" w:cs="Aptos" w:eastAsia="Aptos" w:hAnsi="Aptos"/>
          <w:rtl w:val="0"/>
        </w:rPr>
        <w:t xml:space="preserve">1° settore platea: € 15,00 (+ 1,50 in prevendita)</w:t>
      </w:r>
    </w:p>
    <w:p w:rsidR="00000000" w:rsidDel="00000000" w:rsidP="00000000" w:rsidRDefault="00000000" w:rsidRPr="00000000" w14:paraId="00000019">
      <w:pPr>
        <w:numPr>
          <w:ilvl w:val="0"/>
          <w:numId w:val="1"/>
        </w:numPr>
        <w:ind w:left="720" w:hanging="360"/>
        <w:jc w:val="both"/>
        <w:rPr>
          <w:rFonts w:ascii="Aptos" w:cs="Aptos" w:eastAsia="Aptos" w:hAnsi="Aptos"/>
          <w:u w:val="none"/>
        </w:rPr>
      </w:pPr>
      <w:r w:rsidDel="00000000" w:rsidR="00000000" w:rsidRPr="00000000">
        <w:rPr>
          <w:rFonts w:ascii="Aptos" w:cs="Aptos" w:eastAsia="Aptos" w:hAnsi="Aptos"/>
          <w:rtl w:val="0"/>
        </w:rPr>
        <w:t xml:space="preserve">2° e 3° settore platea: € 10,00 (+ 1,00 in prevendita)</w:t>
      </w:r>
    </w:p>
    <w:p w:rsidR="00000000" w:rsidDel="00000000" w:rsidP="00000000" w:rsidRDefault="00000000" w:rsidRPr="00000000" w14:paraId="0000001A">
      <w:pPr>
        <w:numPr>
          <w:ilvl w:val="0"/>
          <w:numId w:val="1"/>
        </w:numPr>
        <w:ind w:left="720" w:hanging="360"/>
        <w:jc w:val="both"/>
        <w:rPr>
          <w:rFonts w:ascii="Aptos" w:cs="Aptos" w:eastAsia="Aptos" w:hAnsi="Aptos"/>
          <w:u w:val="none"/>
        </w:rPr>
      </w:pPr>
      <w:r w:rsidDel="00000000" w:rsidR="00000000" w:rsidRPr="00000000">
        <w:rPr>
          <w:rFonts w:ascii="Aptos" w:cs="Aptos" w:eastAsia="Aptos" w:hAnsi="Aptos"/>
          <w:rtl w:val="0"/>
        </w:rPr>
        <w:t xml:space="preserve">Giovani Under 30 in tutti i settori: € 5,00</w:t>
      </w:r>
      <w:r w:rsidDel="00000000" w:rsidR="00000000" w:rsidRPr="00000000">
        <w:rPr>
          <w:rtl w:val="0"/>
        </w:rPr>
      </w:r>
    </w:p>
    <w:p w:rsidR="00000000" w:rsidDel="00000000" w:rsidP="00000000" w:rsidRDefault="00000000" w:rsidRPr="00000000" w14:paraId="0000001B">
      <w:pPr>
        <w:pStyle w:val="Heading3"/>
        <w:spacing w:after="280" w:before="280" w:line="240" w:lineRule="auto"/>
        <w:jc w:val="both"/>
        <w:rPr>
          <w:rFonts w:ascii="Aptos" w:cs="Aptos" w:eastAsia="Aptos" w:hAnsi="Aptos"/>
          <w:b w:val="1"/>
          <w:bCs w:val="1"/>
          <w:color w:val="000000"/>
        </w:rPr>
      </w:pPr>
      <w:r w:rsidDel="00000000" w:rsidR="00000000" w:rsidRPr="00000000">
        <w:rPr>
          <w:rFonts w:ascii="Aptos" w:cs="Aptos" w:eastAsia="Aptos" w:hAnsi="Aptos"/>
          <w:b w:val="1"/>
          <w:bCs w:val="1"/>
          <w:color w:val="000000"/>
          <w:rtl w:val="0"/>
        </w:rPr>
        <w:t xml:space="preserve">https://www.vivaticket.com/it/ticket/orchestra-giovanile-chiquinha-gonzaga/299552</w:t>
      </w:r>
    </w:p>
    <w:p w:rsidR="00000000" w:rsidDel="00000000" w:rsidP="00000000" w:rsidRDefault="00000000" w:rsidRPr="00000000" w14:paraId="0000001C">
      <w:pPr>
        <w:pStyle w:val="Heading3"/>
        <w:spacing w:after="280" w:before="280" w:line="240" w:lineRule="auto"/>
        <w:jc w:val="both"/>
        <w:rPr>
          <w:rFonts w:ascii="Aptos" w:cs="Aptos" w:eastAsia="Aptos" w:hAnsi="Aptos"/>
          <w:b w:val="1"/>
          <w:bCs w:val="1"/>
          <w:color w:val="000000"/>
        </w:rPr>
      </w:pPr>
      <w:r w:rsidDel="00000000" w:rsidR="00000000" w:rsidRPr="00000000">
        <w:rPr>
          <w:rFonts w:ascii="Aptos" w:cs="Aptos" w:eastAsia="Aptos" w:hAnsi="Aptos"/>
          <w:b w:val="1"/>
          <w:bCs w:val="1"/>
          <w:color w:val="000000"/>
          <w:rtl w:val="0"/>
        </w:rPr>
        <w:t xml:space="preserve">Mercoledì 29 aprile ore 10:00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color w:val="000000"/>
          <w:rtl w:val="0"/>
        </w:rPr>
        <w:t xml:space="preserve">Udienza con il Papa in Piazza San Pietro, Vat</w:t>
      </w:r>
      <w:r w:rsidDel="00000000" w:rsidR="00000000" w:rsidRPr="00000000">
        <w:rPr>
          <w:rFonts w:ascii="Aptos" w:cs="Aptos" w:eastAsia="Aptos" w:hAnsi="Aptos"/>
          <w:rtl w:val="0"/>
        </w:rPr>
        <w:t xml:space="preserve">icano</w:t>
      </w:r>
      <w:r w:rsidDel="00000000" w:rsidR="00000000" w:rsidRPr="00000000">
        <w:rPr>
          <w:rFonts w:ascii="Aptos" w:cs="Aptos" w:eastAsia="Aptos" w:hAnsi="Aptos"/>
          <w:color w:val="000000"/>
          <w:rtl w:val="0"/>
        </w:rPr>
        <w:t xml:space="preserve">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280" w:before="280" w:lineRule="auto"/>
        <w:jc w:val="both"/>
        <w:rPr>
          <w:rFonts w:ascii="Aptos" w:cs="Aptos" w:eastAsia="Aptos" w:hAnsi="Aptos"/>
          <w:b w:val="1"/>
          <w:bCs w:val="1"/>
          <w:color w:val="000000"/>
          <w:u w:val="single"/>
        </w:rPr>
      </w:pPr>
      <w:r w:rsidDel="00000000" w:rsidR="00000000" w:rsidRPr="00000000">
        <w:rPr>
          <w:rFonts w:ascii="Aptos" w:cs="Aptos" w:eastAsia="Aptos" w:hAnsi="Aptos"/>
          <w:b w:val="1"/>
          <w:bCs w:val="1"/>
          <w:color w:val="000000"/>
          <w:u w:val="single"/>
          <w:rtl w:val="0"/>
        </w:rPr>
        <w:t xml:space="preserve">Repertorio musicale 28 aprile (La Sapienza):</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Ouverture dell'opera </w:t>
      </w:r>
      <w:r w:rsidDel="00000000" w:rsidR="00000000" w:rsidRPr="00000000">
        <w:rPr>
          <w:rFonts w:ascii="Aptos" w:cs="Aptos" w:eastAsia="Aptos" w:hAnsi="Aptos"/>
          <w:b w:val="1"/>
          <w:bCs w:val="1"/>
          <w:i w:val="1"/>
          <w:iCs w:val="1"/>
          <w:color w:val="000000"/>
          <w:rtl w:val="0"/>
        </w:rPr>
        <w:t xml:space="preserve">O Guarani</w:t>
      </w:r>
      <w:r w:rsidDel="00000000" w:rsidR="00000000" w:rsidRPr="00000000">
        <w:rPr>
          <w:rFonts w:ascii="Aptos" w:cs="Aptos" w:eastAsia="Aptos" w:hAnsi="Aptos"/>
          <w:b w:val="1"/>
          <w:bCs w:val="1"/>
          <w:color w:val="000000"/>
          <w:rtl w:val="0"/>
        </w:rPr>
        <w:t xml:space="preserve"> </w:t>
      </w:r>
      <w:r w:rsidDel="00000000" w:rsidR="00000000" w:rsidRPr="00000000">
        <w:rPr>
          <w:rFonts w:ascii="Aptos" w:cs="Aptos" w:eastAsia="Aptos" w:hAnsi="Aptos"/>
          <w:color w:val="000000"/>
          <w:rtl w:val="0"/>
        </w:rPr>
        <w:t xml:space="preserve">- Carlos Gomes | Arrangiamento: Vinicius Louzada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Aboio per Maria (Opera commissionata | Prima mondiale)</w:t>
      </w:r>
      <w:r w:rsidDel="00000000" w:rsidR="00000000" w:rsidRPr="00000000">
        <w:rPr>
          <w:rFonts w:ascii="Aptos" w:cs="Aptos" w:eastAsia="Aptos" w:hAnsi="Aptos"/>
          <w:color w:val="000000"/>
          <w:rtl w:val="0"/>
        </w:rPr>
        <w:t xml:space="preserve"> – Ágatha Lima</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Ave Maria do Morro</w:t>
      </w:r>
      <w:r w:rsidDel="00000000" w:rsidR="00000000" w:rsidRPr="00000000">
        <w:rPr>
          <w:rFonts w:ascii="Aptos" w:cs="Aptos" w:eastAsia="Aptos" w:hAnsi="Aptos"/>
          <w:color w:val="000000"/>
          <w:rtl w:val="0"/>
        </w:rPr>
        <w:t xml:space="preserve"> – Herivelto Martins | Arrangiamento: Marcelo Caldi</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Annunciação</w:t>
      </w:r>
      <w:r w:rsidDel="00000000" w:rsidR="00000000" w:rsidRPr="00000000">
        <w:rPr>
          <w:rFonts w:ascii="Aptos" w:cs="Aptos" w:eastAsia="Aptos" w:hAnsi="Aptos"/>
          <w:color w:val="000000"/>
          <w:rtl w:val="0"/>
        </w:rPr>
        <w:t xml:space="preserve"> – Alceu Valença | Arr.: Mateus Araujo</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Mourão</w:t>
      </w:r>
      <w:r w:rsidDel="00000000" w:rsidR="00000000" w:rsidRPr="00000000">
        <w:rPr>
          <w:rFonts w:ascii="Aptos" w:cs="Aptos" w:eastAsia="Aptos" w:hAnsi="Aptos"/>
          <w:color w:val="000000"/>
          <w:rtl w:val="0"/>
        </w:rPr>
        <w:t xml:space="preserve"> – Clóvis Pereira / César Guerra-Peixe</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Berimbau</w:t>
      </w:r>
      <w:r w:rsidDel="00000000" w:rsidR="00000000" w:rsidRPr="00000000">
        <w:rPr>
          <w:rFonts w:ascii="Aptos" w:cs="Aptos" w:eastAsia="Aptos" w:hAnsi="Aptos"/>
          <w:color w:val="000000"/>
          <w:rtl w:val="0"/>
        </w:rPr>
        <w:t xml:space="preserve"> – Baden Powell / Vinicius de Moraes | Arr.: Mateus Araujo</w:t>
        <w:br w:type="textWrapping"/>
        <w:t xml:space="preserve">Solista: Clarysse Amaral</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Maria, Maria</w:t>
      </w:r>
      <w:r w:rsidDel="00000000" w:rsidR="00000000" w:rsidRPr="00000000">
        <w:rPr>
          <w:rFonts w:ascii="Aptos" w:cs="Aptos" w:eastAsia="Aptos" w:hAnsi="Aptos"/>
          <w:color w:val="000000"/>
          <w:rtl w:val="0"/>
        </w:rPr>
        <w:t xml:space="preserve"> – Milton Nascimento | Arr.: Mateus Araujo | Solista: Nathaly Joyce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Aquele Abraço</w:t>
      </w:r>
      <w:r w:rsidDel="00000000" w:rsidR="00000000" w:rsidRPr="00000000">
        <w:rPr>
          <w:rFonts w:ascii="Aptos" w:cs="Aptos" w:eastAsia="Aptos" w:hAnsi="Aptos"/>
          <w:color w:val="000000"/>
          <w:rtl w:val="0"/>
        </w:rPr>
        <w:t xml:space="preserve"> – Gilberto Gil | Arrangiamento: Mateus Araújo | Ospite speciale: Flor Gil</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João e Maria</w:t>
      </w:r>
      <w:r w:rsidDel="00000000" w:rsidR="00000000" w:rsidRPr="00000000">
        <w:rPr>
          <w:rFonts w:ascii="Aptos" w:cs="Aptos" w:eastAsia="Aptos" w:hAnsi="Aptos"/>
          <w:color w:val="000000"/>
          <w:rtl w:val="0"/>
        </w:rPr>
        <w:t xml:space="preserve"> – Sivuca / Chico Buarque | Arrangiamento: Vinicius Louzada | Ospite speciale: Flor Gil</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Azul</w:t>
      </w:r>
      <w:r w:rsidDel="00000000" w:rsidR="00000000" w:rsidRPr="00000000">
        <w:rPr>
          <w:rFonts w:ascii="Aptos" w:cs="Aptos" w:eastAsia="Aptos" w:hAnsi="Aptos"/>
          <w:color w:val="000000"/>
          <w:rtl w:val="0"/>
        </w:rPr>
        <w:t xml:space="preserve"> - Djavan | Arrangiamento: Dico | Ospite speciale: Flor Gil</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Estrela</w:t>
      </w:r>
      <w:r w:rsidDel="00000000" w:rsidR="00000000" w:rsidRPr="00000000">
        <w:rPr>
          <w:rFonts w:ascii="Aptos" w:cs="Aptos" w:eastAsia="Aptos" w:hAnsi="Aptos"/>
          <w:color w:val="000000"/>
          <w:rtl w:val="0"/>
        </w:rPr>
        <w:t xml:space="preserve"> - Gilberto Gil | Arrangiamento: Dico | Ospite speciale: Flor Gil</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Garota de Ipanema</w:t>
      </w:r>
      <w:r w:rsidDel="00000000" w:rsidR="00000000" w:rsidRPr="00000000">
        <w:rPr>
          <w:rFonts w:ascii="Aptos" w:cs="Aptos" w:eastAsia="Aptos" w:hAnsi="Aptos"/>
          <w:color w:val="000000"/>
          <w:rtl w:val="0"/>
        </w:rPr>
        <w:t xml:space="preserve"> - Tom Jobim / Vinícius de Moraes | Arrangiamento: Dico | Ospite speciale: Flor Gil</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Morena de Angola / Feira de Mangaio</w:t>
      </w:r>
      <w:r w:rsidDel="00000000" w:rsidR="00000000" w:rsidRPr="00000000">
        <w:rPr>
          <w:rFonts w:ascii="Aptos" w:cs="Aptos" w:eastAsia="Aptos" w:hAnsi="Aptos"/>
          <w:color w:val="000000"/>
          <w:rtl w:val="0"/>
        </w:rPr>
        <w:t xml:space="preserve"> - Chico Buarque / Sivuca / Glorinha Gadelha | Arrangiamento: Mateus Araujo | Soliste: Clarysse Amaral, Flor Gil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80" w:before="280" w:lineRule="auto"/>
        <w:jc w:val="both"/>
        <w:rPr>
          <w:rFonts w:ascii="Aptos" w:cs="Aptos" w:eastAsia="Aptos" w:hAnsi="Aptos"/>
          <w:color w:val="000000"/>
        </w:rPr>
      </w:pPr>
      <w:r w:rsidDel="00000000" w:rsidR="00000000" w:rsidRPr="00000000">
        <w:rPr>
          <w:rFonts w:ascii="Aptos" w:cs="Aptos" w:eastAsia="Aptos" w:hAnsi="Aptos"/>
          <w:b w:val="1"/>
          <w:bCs w:val="1"/>
          <w:color w:val="000000"/>
          <w:rtl w:val="0"/>
        </w:rPr>
        <w:t xml:space="preserve">País Tropical</w:t>
      </w:r>
      <w:r w:rsidDel="00000000" w:rsidR="00000000" w:rsidRPr="00000000">
        <w:rPr>
          <w:rFonts w:ascii="Aptos" w:cs="Aptos" w:eastAsia="Aptos" w:hAnsi="Aptos"/>
          <w:color w:val="000000"/>
          <w:rtl w:val="0"/>
        </w:rPr>
        <w:t xml:space="preserve"> - Jorge Ben Jor | Arrangiamento: Mateus Araujo</w:t>
      </w:r>
    </w:p>
    <w:p w:rsidR="00000000" w:rsidDel="00000000" w:rsidP="00000000" w:rsidRDefault="00000000" w:rsidRPr="00000000" w14:paraId="0000002D">
      <w:pPr>
        <w:pStyle w:val="Heading2"/>
        <w:spacing w:after="280" w:lin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Sull’orchestra</w:t>
      </w:r>
    </w:p>
    <w:p w:rsidR="00000000" w:rsidDel="00000000" w:rsidP="00000000" w:rsidRDefault="00000000" w:rsidRPr="00000000" w14:paraId="0000002E">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Fondata nel 2021 con l'obiettivo di aumentare la presenza delle ragazze nella musica orchestrale, l'OSJ Chiquinha Gonzaga è una formazione esclusivamente femminile, composta da 52 strumentiste di età compresa tra i 13 e i 21 anni. L'orchestra porta il nome della prima direttrice d'orchestra del Brasile, simboleggiando un'eredità di lotta, libertà e protagonismo femminile. Ha come direttrice titolare Priscila Bomfim, che è entrata nella storia diventando la prima donna a dirigere un'opera al Teatro Municipale di Rio de Janeiro.</w:t>
      </w:r>
    </w:p>
    <w:p w:rsidR="00000000" w:rsidDel="00000000" w:rsidP="00000000" w:rsidRDefault="00000000" w:rsidRPr="00000000" w14:paraId="0000002F">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Il gruppo si è già esibito su palchi prestigiosi in Brasile, Stati Uniti, Spagna, Francia, Portogallo e Svizzera e ha condiviso il palco con artisti del calibro di Alexandre Nero, Elba Ramalho, Maria Gadú, Mônica Salmaso, Sandra Sá, Roberta Miranda, Toni Garrido, Wanderléa, Flor Gil, Mel Lisboa, oltre a grandi nomi della musica da concerto come la soprano portoghese Carla Caramujo e il tenore Eric Herrero.</w:t>
      </w:r>
    </w:p>
    <w:p w:rsidR="00000000" w:rsidDel="00000000" w:rsidP="00000000" w:rsidRDefault="00000000" w:rsidRPr="00000000" w14:paraId="00000030">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Nel 2026, l'Orchestra Sinfonica Giovanile Chiquinha Gonzaga festeggia cinque anni di percorso, successi e trasformazione attraverso la musica. Per celebrare questo momento simbolico, ha lanciato un francobollo commemorativo che rappresenta non solo un anniversario, ma anche una storia costruita con dedizione, formazione artistica e impatto sociale. Il francobollo dei cinque anni riafferma l'identità dell'OSJ Chiquinha Gonzaga come progetto che unisce eccellenza musicale, protagonismo femminile e impegno nei confronti della cultura brasiliana.</w:t>
      </w:r>
    </w:p>
    <w:p w:rsidR="00000000" w:rsidDel="00000000" w:rsidP="00000000" w:rsidRDefault="00000000" w:rsidRPr="00000000" w14:paraId="00000031">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Un elemento distintivo fondamentale del programma dell’OSJ Chiquinha Gonzaga è il suo rigore accademico: solo le studentesse con i migliori risultati scolastici partecipano agli scambi internazionali. Come diretta conseguenza di questa politica, il Rapporto sull’Impatto 2025 evidenzia un rendimento superiore del 96,6% rispetto alla media degli studenti del sistema scolastico statale di Rio de Janeiro. Oltre ai risultati accademici, si osserva una profonda trasformazione di mentalità. Si tratta di giovani che, in molti casi, sono le prime della loro famiglia ad accedere all'università e a costruire progetti di vita più ambiziosi e sostenibili, dimostrando il potere trasformativo della musica.</w:t>
      </w:r>
    </w:p>
    <w:p w:rsidR="00000000" w:rsidDel="00000000" w:rsidP="00000000" w:rsidRDefault="00000000" w:rsidRPr="00000000" w14:paraId="00000032">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33">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34">
      <w:pPr>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Canali social:</w:t>
      </w:r>
    </w:p>
    <w:p w:rsidR="00000000" w:rsidDel="00000000" w:rsidP="00000000" w:rsidRDefault="00000000" w:rsidRPr="00000000" w14:paraId="00000035">
      <w:pPr>
        <w:jc w:val="both"/>
        <w:rPr>
          <w:rFonts w:ascii="Aptos" w:cs="Aptos" w:eastAsia="Aptos" w:hAnsi="Aptos"/>
          <w:color w:val="4472c4"/>
          <w:sz w:val="22"/>
          <w:szCs w:val="22"/>
          <w:u w:val="single"/>
        </w:rPr>
      </w:pPr>
      <w:hyperlink r:id="rId11">
        <w:r w:rsidDel="00000000" w:rsidR="00000000" w:rsidRPr="00000000">
          <w:rPr>
            <w:rFonts w:ascii="Aptos" w:cs="Aptos" w:eastAsia="Aptos" w:hAnsi="Aptos"/>
            <w:color w:val="4472c4"/>
            <w:sz w:val="22"/>
            <w:szCs w:val="22"/>
            <w:u w:val="single"/>
            <w:rtl w:val="0"/>
          </w:rPr>
          <w:t xml:space="preserve">https://osjchiquinhagonzaga.org.br</w:t>
        </w:r>
      </w:hyperlink>
      <w:r w:rsidDel="00000000" w:rsidR="00000000" w:rsidRPr="00000000">
        <w:rPr>
          <w:rtl w:val="0"/>
        </w:rPr>
      </w:r>
    </w:p>
    <w:p w:rsidR="00000000" w:rsidDel="00000000" w:rsidP="00000000" w:rsidRDefault="00000000" w:rsidRPr="00000000" w14:paraId="00000036">
      <w:pPr>
        <w:jc w:val="both"/>
        <w:rPr>
          <w:rFonts w:ascii="Aptos" w:cs="Aptos" w:eastAsia="Aptos" w:hAnsi="Aptos"/>
          <w:color w:val="0070c0"/>
          <w:sz w:val="22"/>
          <w:szCs w:val="22"/>
        </w:rPr>
      </w:pPr>
      <w:hyperlink r:id="rId12">
        <w:r w:rsidDel="00000000" w:rsidR="00000000" w:rsidRPr="00000000">
          <w:rPr>
            <w:rFonts w:ascii="Aptos" w:cs="Aptos" w:eastAsia="Aptos" w:hAnsi="Aptos"/>
            <w:color w:val="0070c0"/>
            <w:sz w:val="22"/>
            <w:szCs w:val="22"/>
            <w:u w:val="single"/>
            <w:rtl w:val="0"/>
          </w:rPr>
          <w:t xml:space="preserve">www.instagram.com/osjchiquinha</w:t>
        </w:r>
      </w:hyperlink>
      <w:r w:rsidDel="00000000" w:rsidR="00000000" w:rsidRPr="00000000">
        <w:rPr>
          <w:rtl w:val="0"/>
        </w:rPr>
      </w:r>
    </w:p>
    <w:p w:rsidR="00000000" w:rsidDel="00000000" w:rsidP="00000000" w:rsidRDefault="00000000" w:rsidRPr="00000000" w14:paraId="00000037">
      <w:pPr>
        <w:jc w:val="both"/>
        <w:rPr>
          <w:rFonts w:ascii="Aptos" w:cs="Aptos" w:eastAsia="Aptos" w:hAnsi="Aptos"/>
          <w:sz w:val="22"/>
          <w:szCs w:val="22"/>
        </w:rPr>
      </w:pPr>
      <w:hyperlink r:id="rId13">
        <w:r w:rsidDel="00000000" w:rsidR="00000000" w:rsidRPr="00000000">
          <w:rPr>
            <w:rFonts w:ascii="Aptos" w:cs="Aptos" w:eastAsia="Aptos" w:hAnsi="Aptos"/>
            <w:color w:val="0070c0"/>
            <w:sz w:val="22"/>
            <w:szCs w:val="22"/>
            <w:u w:val="single"/>
            <w:rtl w:val="0"/>
          </w:rPr>
          <w:t xml:space="preserve">www.youtube.com/@osjchiquinha</w:t>
        </w:r>
      </w:hyperlink>
      <w:r w:rsidDel="00000000" w:rsidR="00000000" w:rsidRPr="00000000">
        <w:rPr>
          <w:rtl w:val="0"/>
        </w:rPr>
      </w:r>
    </w:p>
    <w:p w:rsidR="00000000" w:rsidDel="00000000" w:rsidP="00000000" w:rsidRDefault="00000000" w:rsidRPr="00000000" w14:paraId="00000038">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39">
      <w:pPr>
        <w:jc w:val="both"/>
        <w:rPr>
          <w:rFonts w:ascii="Aptos" w:cs="Aptos" w:eastAsia="Aptos" w:hAnsi="Aptos"/>
          <w:b w:val="1"/>
          <w:bCs w:val="1"/>
          <w:sz w:val="22"/>
          <w:szCs w:val="22"/>
        </w:rPr>
      </w:pPr>
      <w:r w:rsidDel="00000000" w:rsidR="00000000" w:rsidRPr="00000000">
        <w:rPr>
          <w:rFonts w:ascii="Aptos" w:cs="Aptos" w:eastAsia="Aptos" w:hAnsi="Aptos"/>
          <w:b w:val="1"/>
          <w:bCs w:val="1"/>
          <w:sz w:val="22"/>
          <w:szCs w:val="22"/>
          <w:rtl w:val="0"/>
        </w:rPr>
        <w:t xml:space="preserve">Su “Conexão Vaticano”</w:t>
      </w:r>
    </w:p>
    <w:p w:rsidR="00000000" w:rsidDel="00000000" w:rsidP="00000000" w:rsidRDefault="00000000" w:rsidRPr="00000000" w14:paraId="0000003A">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Patrocinio: Zurich Santander e Petrogal Brasil, Joint Venture Galp/Sinopec, attraverso la Legge Federale di Incentivo alla Cultura.</w:t>
      </w:r>
    </w:p>
    <w:p w:rsidR="00000000" w:rsidDel="00000000" w:rsidP="00000000" w:rsidRDefault="00000000" w:rsidRPr="00000000" w14:paraId="0000003B">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Sostegno: Ministero degli Affari Esteri brasiliano; Ambasciata del Brasile presso la Santa Sede; Ambasciata del Brasile a Roma; Istituto Guimarães Rosa; </w:t>
      </w:r>
    </w:p>
    <w:p w:rsidR="00000000" w:rsidDel="00000000" w:rsidP="00000000" w:rsidRDefault="00000000" w:rsidRPr="00000000" w14:paraId="0000003C">
      <w:pPr>
        <w:jc w:val="both"/>
        <w:rPr>
          <w:rFonts w:ascii="Aptos" w:cs="Aptos" w:eastAsia="Aptos" w:hAnsi="Aptos"/>
          <w:sz w:val="22"/>
          <w:szCs w:val="22"/>
        </w:rPr>
      </w:pPr>
      <w:r w:rsidDel="00000000" w:rsidR="00000000" w:rsidRPr="00000000">
        <w:rPr>
          <w:rtl w:val="0"/>
        </w:rPr>
      </w:r>
    </w:p>
    <w:p w:rsidR="00000000" w:rsidDel="00000000" w:rsidP="00000000" w:rsidRDefault="00000000" w:rsidRPr="00000000" w14:paraId="0000003D">
      <w:pPr>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Ministério das Relações Exteriores; Embaixada do Brasil junto à Santa Sé; Embaixada do Brasil em Roma; Instituto Guimarães Rosa, Secretaria de Estado de Cultura e Economia Criativa do Rio de Janeiro; Segreteria di Stato per la Cultura e l'Economia Creativa di Rio de Janeiro</w:t>
      </w:r>
    </w:p>
    <w:p w:rsidR="00000000" w:rsidDel="00000000" w:rsidP="00000000" w:rsidRDefault="00000000" w:rsidRPr="00000000" w14:paraId="0000003E">
      <w:pPr>
        <w:pStyle w:val="Heading2"/>
        <w:spacing w:after="280" w:line="24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Bicentenario delle Relazioni Diplomatiche (1826–2026)</w:t>
      </w:r>
    </w:p>
    <w:p w:rsidR="00000000" w:rsidDel="00000000" w:rsidP="00000000" w:rsidRDefault="00000000" w:rsidRPr="00000000" w14:paraId="0000003F">
      <w:pPr>
        <w:spacing w:after="280" w:before="28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Nel 2026 il Brasile e la Santa Sede celebreranno i 200 anni delle loro relazioni diplomatiche, una ricorrenza storica che sarà accompagnata da un ricco programma culturale, accademico e artistico, con particolare risalto alle iniziative organizzate nella città di Roma.</w:t>
      </w:r>
    </w:p>
    <w:p w:rsidR="00000000" w:rsidDel="00000000" w:rsidP="00000000" w:rsidRDefault="00000000" w:rsidRPr="00000000" w14:paraId="00000040">
      <w:pPr>
        <w:spacing w:after="280" w:before="28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Il primo incaricato d'affari del Brasile presso la Santa Sede fu monsignor Francisco Corrêa Vidigal, giunto a Roma il 17 agosto 1824 con l'incarico di negoziare il riconoscimento dell'indipendenza brasiliana da parte della Santa Sede. Vidigal presentò le sue credenziali a papa Leone XII il 23 gennaio 1826.</w:t>
      </w:r>
    </w:p>
    <w:p w:rsidR="00000000" w:rsidDel="00000000" w:rsidP="00000000" w:rsidRDefault="00000000" w:rsidRPr="00000000" w14:paraId="00000041">
      <w:pPr>
        <w:spacing w:after="280" w:before="28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Le celebrazioni sono organizzate dal Ministero degli Affari Esteri,tramite l’Ambasciata del Brasile presso la Santa Sede e l’Istituto Guimarães Rosa (IGR), in collaborazione con il Ministero della Cultura, con il sostegno del Dicastero per la Cultura e l’Educazione della Santa Sede e della Conferenza Nazionale dei Vescovi del Brasile (CNBB). Il programma prevede mostre, spettacoli musicali e audiovisivi, seminari accademici e il lancio di pubblicazioni commemorative.</w:t>
      </w:r>
    </w:p>
    <w:p w:rsidR="00000000" w:rsidDel="00000000" w:rsidP="00000000" w:rsidRDefault="00000000" w:rsidRPr="00000000" w14:paraId="00000042">
      <w:pPr>
        <w:spacing w:after="280" w:before="28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Il programma ufficiale presenta l'identità visiva del Bicentenario delle relazioni diplomatiche tra il Brasile e la Santa Sede, la cui grafica è stata realizzata in collaborazione accademica con la Pontificia Università Cattolica di Rio de Janeiro (PUC-Rio) dalla designer Evelyn Grumach, e che simboleggia i rapporti di amicizia attraverso riferimenti all'intersezione degli archi del Palazzo Itamaraty e della Basilica di San Pietro.</w:t>
      </w:r>
    </w:p>
    <w:p w:rsidR="00000000" w:rsidDel="00000000" w:rsidP="00000000" w:rsidRDefault="00000000" w:rsidRPr="00000000" w14:paraId="00000043">
      <w:pPr>
        <w:spacing w:after="280" w:before="28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I progetti culturali ed educativi che fanno parte delle celebrazioni mirano a mettere in luce l'importanza dei legami storici e culturali su cui si fonda il rapporto bilaterale tra il Brasile e la Santa Sede, oltre a riflettere la ricchezza e la diversità della cultura brasiliana, nelle sue espressioni tradizionali e contemporanee. L'iniziativa sottolinea inoltre il ruolo della Chiesa cattolica nella formazione del patrimonio culturale brasiliano, sia materiale che immateriale, e il suo contributo alla costruzione dell'identità nazionale, attraverso l'istruzione, la letteratura, la musica e le arti visive.</w:t>
      </w:r>
    </w:p>
    <w:p w:rsidR="00000000" w:rsidDel="00000000" w:rsidP="00000000" w:rsidRDefault="00000000" w:rsidRPr="00000000" w14:paraId="00000044">
      <w:pPr>
        <w:spacing w:after="280" w:before="280" w:lineRule="auto"/>
        <w:jc w:val="both"/>
        <w:rPr>
          <w:rFonts w:ascii="Aptos" w:cs="Aptos" w:eastAsia="Aptos" w:hAnsi="Aptos"/>
          <w:sz w:val="22"/>
          <w:szCs w:val="22"/>
        </w:rPr>
      </w:pPr>
      <w:r w:rsidDel="00000000" w:rsidR="00000000" w:rsidRPr="00000000">
        <w:rPr>
          <w:rFonts w:ascii="Aptos" w:cs="Aptos" w:eastAsia="Aptos" w:hAnsi="Aptos"/>
          <w:sz w:val="22"/>
          <w:szCs w:val="22"/>
          <w:rtl w:val="0"/>
        </w:rPr>
        <w:t xml:space="preserve">Oltre alla sua dimensione storica e culturale, il Bicentenario intende sottolineare l’importanza della cooperazione bilaterale di fronte alle sfide globali contemporanee, a partire dalla convergenza di posizioni tra il Brasile e la Santa Sede su temi rilevanti dell’agenda internazionale, quali la sostenibilità ambientale, l’attenzione verso le persone e i gruppi in situazioni di vulnerabilità e la valorizzazione del patrimonio culturale e artistico legato alla presenza storica della Chiesa cattolica nel Paese.</w:t>
      </w:r>
    </w:p>
    <w:p w:rsidR="00000000" w:rsidDel="00000000" w:rsidP="00000000" w:rsidRDefault="00000000" w:rsidRPr="00000000" w14:paraId="00000045">
      <w:pPr>
        <w:spacing w:after="280" w:before="280" w:lineRule="auto"/>
        <w:jc w:val="both"/>
        <w:rPr>
          <w:rFonts w:ascii="Aptos" w:cs="Aptos" w:eastAsia="Aptos" w:hAnsi="Aptos"/>
          <w:b w:val="1"/>
          <w:bCs w:val="1"/>
          <w:sz w:val="22"/>
          <w:szCs w:val="22"/>
          <w:u w:val="single"/>
        </w:rPr>
      </w:pPr>
      <w:r w:rsidDel="00000000" w:rsidR="00000000" w:rsidRPr="00000000">
        <w:rPr>
          <w:rFonts w:ascii="Aptos" w:cs="Aptos" w:eastAsia="Aptos" w:hAnsi="Aptos"/>
          <w:b w:val="1"/>
          <w:bCs w:val="1"/>
          <w:sz w:val="22"/>
          <w:szCs w:val="22"/>
          <w:u w:val="single"/>
          <w:rtl w:val="0"/>
        </w:rPr>
        <w:t xml:space="preserve">Canali social: </w:t>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Aptos" w:cs="Aptos" w:eastAsia="Aptos" w:hAnsi="Aptos"/>
          <w:color w:val="000000"/>
          <w:sz w:val="22"/>
          <w:szCs w:val="22"/>
        </w:rPr>
      </w:pPr>
      <w:hyperlink r:id="rId14">
        <w:r w:rsidDel="00000000" w:rsidR="00000000" w:rsidRPr="00000000">
          <w:rPr>
            <w:rFonts w:ascii="Aptos" w:cs="Aptos" w:eastAsia="Aptos" w:hAnsi="Aptos"/>
            <w:color w:val="0000ff"/>
            <w:sz w:val="22"/>
            <w:szCs w:val="22"/>
            <w:u w:val="single"/>
            <w:rtl w:val="0"/>
          </w:rPr>
          <w:t xml:space="preserve">https://www.instagram.com/embrasilsantase/</w:t>
        </w:r>
      </w:hyperlink>
      <w:r w:rsidDel="00000000" w:rsidR="00000000" w:rsidRPr="00000000">
        <w:rPr>
          <w:rtl w:val="0"/>
        </w:rPr>
      </w:r>
    </w:p>
    <w:p w:rsidR="00000000" w:rsidDel="00000000" w:rsidP="00000000" w:rsidRDefault="00000000" w:rsidRPr="00000000" w14:paraId="00000047">
      <w:pPr>
        <w:rPr>
          <w:rFonts w:ascii="Aptos" w:cs="Aptos" w:eastAsia="Aptos" w:hAnsi="Aptos"/>
          <w:sz w:val="22"/>
          <w:szCs w:val="22"/>
        </w:rPr>
      </w:pPr>
      <w:hyperlink r:id="rId15">
        <w:r w:rsidDel="00000000" w:rsidR="00000000" w:rsidRPr="00000000">
          <w:rPr>
            <w:rFonts w:ascii="Aptos" w:cs="Aptos" w:eastAsia="Aptos" w:hAnsi="Aptos"/>
            <w:color w:val="0000ff"/>
            <w:sz w:val="22"/>
            <w:szCs w:val="22"/>
            <w:u w:val="single"/>
            <w:rtl w:val="0"/>
          </w:rPr>
          <w:t xml:space="preserve">https://www.instagram.com/ambasciatabrasile</w:t>
        </w:r>
      </w:hyperlink>
      <w:r w:rsidDel="00000000" w:rsidR="00000000" w:rsidRPr="00000000">
        <w:rPr>
          <w:rtl w:val="0"/>
        </w:rPr>
      </w:r>
    </w:p>
    <w:p w:rsidR="00000000" w:rsidDel="00000000" w:rsidP="00000000" w:rsidRDefault="00000000" w:rsidRPr="00000000" w14:paraId="00000048">
      <w:pPr>
        <w:spacing w:after="280" w:before="280" w:lineRule="auto"/>
        <w:rPr>
          <w:rFonts w:ascii="Aptos" w:cs="Aptos" w:eastAsia="Aptos" w:hAnsi="Aptos"/>
          <w:sz w:val="22"/>
          <w:szCs w:val="22"/>
        </w:rPr>
      </w:pPr>
      <w:r w:rsidDel="00000000" w:rsidR="00000000" w:rsidRPr="00000000">
        <w:rPr>
          <w:rtl w:val="0"/>
        </w:rPr>
      </w:r>
    </w:p>
    <w:p w:rsidR="00000000" w:rsidDel="00000000" w:rsidP="00000000" w:rsidRDefault="00000000" w:rsidRPr="00000000" w14:paraId="00000049">
      <w:pPr>
        <w:jc w:val="center"/>
        <w:rPr>
          <w:rFonts w:ascii="Aptos" w:cs="Aptos" w:eastAsia="Aptos" w:hAnsi="Aptos"/>
          <w:color w:val="000000"/>
          <w:sz w:val="22"/>
          <w:szCs w:val="22"/>
        </w:rPr>
      </w:pPr>
      <w:r w:rsidDel="00000000" w:rsidR="00000000" w:rsidRPr="00000000">
        <w:rPr>
          <w:rFonts w:ascii="Aptos" w:cs="Aptos" w:eastAsia="Aptos" w:hAnsi="Aptos"/>
          <w:b w:val="1"/>
          <w:bCs w:val="1"/>
          <w:color w:val="000000"/>
          <w:sz w:val="22"/>
          <w:szCs w:val="22"/>
          <w:rtl w:val="0"/>
        </w:rPr>
        <w:t xml:space="preserve">Informazioni</w:t>
      </w:r>
      <w:r w:rsidDel="00000000" w:rsidR="00000000" w:rsidRPr="00000000">
        <w:rPr>
          <w:rFonts w:ascii="Aptos" w:cs="Aptos" w:eastAsia="Aptos" w:hAnsi="Aptos"/>
          <w:color w:val="000000"/>
          <w:sz w:val="22"/>
          <w:szCs w:val="22"/>
          <w:rtl w:val="0"/>
        </w:rPr>
        <w:br w:type="textWrapping"/>
        <w:t xml:space="preserve">Ambasciata del Brasile a Roma</w:t>
        <w:br w:type="textWrapping"/>
        <w:t xml:space="preserve">E-mail: </w:t>
      </w:r>
      <w:hyperlink r:id="rId16">
        <w:r w:rsidDel="00000000" w:rsidR="00000000" w:rsidRPr="00000000">
          <w:rPr>
            <w:rFonts w:ascii="Aptos" w:cs="Aptos" w:eastAsia="Aptos" w:hAnsi="Aptos"/>
            <w:color w:val="0000ff"/>
            <w:sz w:val="22"/>
            <w:szCs w:val="22"/>
            <w:u w:val="single"/>
            <w:rtl w:val="0"/>
          </w:rPr>
          <w:t xml:space="preserve">sectec.roma@itamaraty.gov.br</w:t>
        </w:r>
      </w:hyperlink>
      <w:r w:rsidDel="00000000" w:rsidR="00000000" w:rsidRPr="00000000">
        <w:rPr>
          <w:rFonts w:ascii="Aptos" w:cs="Aptos" w:eastAsia="Aptos" w:hAnsi="Aptos"/>
          <w:color w:val="000000"/>
          <w:sz w:val="22"/>
          <w:szCs w:val="22"/>
          <w:rtl w:val="0"/>
        </w:rPr>
        <w:br w:type="textWrapping"/>
        <w:t xml:space="preserve">Tel: 06.68398.811</w:t>
        <w:br w:type="textWrapping"/>
        <w:t xml:space="preserve"> </w:t>
        <w:br w:type="textWrapping"/>
      </w:r>
      <w:r w:rsidDel="00000000" w:rsidR="00000000" w:rsidRPr="00000000">
        <w:rPr>
          <w:rFonts w:ascii="Aptos" w:cs="Aptos" w:eastAsia="Aptos" w:hAnsi="Aptos"/>
          <w:b w:val="1"/>
          <w:bCs w:val="1"/>
          <w:color w:val="000000"/>
          <w:sz w:val="22"/>
          <w:szCs w:val="22"/>
          <w:rtl w:val="0"/>
        </w:rPr>
        <w:t xml:space="preserve">Ufficio Stampa</w:t>
      </w:r>
      <w:r w:rsidDel="00000000" w:rsidR="00000000" w:rsidRPr="00000000">
        <w:rPr>
          <w:rFonts w:ascii="Aptos" w:cs="Aptos" w:eastAsia="Aptos" w:hAnsi="Aptos"/>
          <w:color w:val="000000"/>
          <w:sz w:val="22"/>
          <w:szCs w:val="22"/>
          <w:rtl w:val="0"/>
        </w:rPr>
        <w:br w:type="textWrapping"/>
        <w:t xml:space="preserve">Fusion Communications</w:t>
      </w:r>
    </w:p>
    <w:p w:rsidR="00000000" w:rsidDel="00000000" w:rsidP="00000000" w:rsidRDefault="00000000" w:rsidRPr="00000000" w14:paraId="0000004A">
      <w:pPr>
        <w:jc w:val="center"/>
        <w:rPr>
          <w:rFonts w:ascii="Aptos" w:cs="Aptos" w:eastAsia="Aptos" w:hAnsi="Aptos"/>
          <w:color w:val="000000"/>
          <w:sz w:val="22"/>
          <w:szCs w:val="22"/>
        </w:rPr>
      </w:pPr>
      <w:r w:rsidDel="00000000" w:rsidR="00000000" w:rsidRPr="00000000">
        <w:rPr>
          <w:rFonts w:ascii="Aptos" w:cs="Aptos" w:eastAsia="Aptos" w:hAnsi="Aptos"/>
          <w:color w:val="000000"/>
          <w:sz w:val="22"/>
          <w:szCs w:val="22"/>
          <w:rtl w:val="0"/>
        </w:rPr>
        <w:t xml:space="preserve">Jazmin Kuan Veng – </w:t>
      </w:r>
      <w:hyperlink r:id="rId17">
        <w:r w:rsidDel="00000000" w:rsidR="00000000" w:rsidRPr="00000000">
          <w:rPr>
            <w:rFonts w:ascii="Aptos" w:cs="Aptos" w:eastAsia="Aptos" w:hAnsi="Aptos"/>
            <w:color w:val="0000ff"/>
            <w:sz w:val="22"/>
            <w:szCs w:val="22"/>
            <w:u w:val="single"/>
            <w:rtl w:val="0"/>
          </w:rPr>
          <w:t xml:space="preserve">jazmin@fusioncommunications.com</w:t>
        </w:r>
      </w:hyperlink>
      <w:r w:rsidDel="00000000" w:rsidR="00000000" w:rsidRPr="00000000">
        <w:rPr>
          <w:rFonts w:ascii="Aptos" w:cs="Aptos" w:eastAsia="Aptos" w:hAnsi="Aptos"/>
          <w:color w:val="000000"/>
          <w:sz w:val="22"/>
          <w:szCs w:val="22"/>
          <w:rtl w:val="0"/>
        </w:rPr>
        <w:t xml:space="preserve"> - +39 345 3284185</w:t>
        <w:br w:type="textWrapping"/>
        <w:t xml:space="preserve">Simona Pedroli -  </w:t>
      </w:r>
      <w:hyperlink r:id="rId18">
        <w:r w:rsidDel="00000000" w:rsidR="00000000" w:rsidRPr="00000000">
          <w:rPr>
            <w:rFonts w:ascii="Aptos" w:cs="Aptos" w:eastAsia="Aptos" w:hAnsi="Aptos"/>
            <w:color w:val="0000ff"/>
            <w:sz w:val="22"/>
            <w:szCs w:val="22"/>
            <w:u w:val="single"/>
            <w:rtl w:val="0"/>
          </w:rPr>
          <w:t xml:space="preserve">simona@fusioncommunications.com</w:t>
        </w:r>
      </w:hyperlink>
      <w:r w:rsidDel="00000000" w:rsidR="00000000" w:rsidRPr="00000000">
        <w:rPr>
          <w:rFonts w:ascii="Aptos" w:cs="Aptos" w:eastAsia="Aptos" w:hAnsi="Aptos"/>
          <w:color w:val="000000"/>
          <w:sz w:val="22"/>
          <w:szCs w:val="22"/>
          <w:rtl w:val="0"/>
        </w:rPr>
        <w:t xml:space="preserve"> - +39 333 6076773</w:t>
      </w:r>
    </w:p>
    <w:p w:rsidR="00000000" w:rsidDel="00000000" w:rsidP="00000000" w:rsidRDefault="00000000" w:rsidRPr="00000000" w14:paraId="0000004B">
      <w:pPr>
        <w:jc w:val="center"/>
        <w:rPr>
          <w:rFonts w:ascii="Aptos" w:cs="Aptos" w:eastAsia="Aptos" w:hAnsi="Aptos"/>
          <w:sz w:val="22"/>
          <w:szCs w:val="22"/>
        </w:rPr>
      </w:pPr>
      <w:r w:rsidDel="00000000" w:rsidR="00000000" w:rsidRPr="00000000">
        <w:rPr>
          <w:rFonts w:ascii="Aptos" w:cs="Aptos" w:eastAsia="Aptos" w:hAnsi="Aptos"/>
          <w:color w:val="000000"/>
          <w:sz w:val="22"/>
          <w:szCs w:val="22"/>
          <w:rtl w:val="0"/>
        </w:rPr>
        <w:t xml:space="preserve">Alessandra M. Giovannetti – </w:t>
      </w:r>
      <w:hyperlink r:id="rId19">
        <w:r w:rsidDel="00000000" w:rsidR="00000000" w:rsidRPr="00000000">
          <w:rPr>
            <w:rFonts w:ascii="Aptos" w:cs="Aptos" w:eastAsia="Aptos" w:hAnsi="Aptos"/>
            <w:color w:val="0000ff"/>
            <w:sz w:val="22"/>
            <w:szCs w:val="22"/>
            <w:u w:val="single"/>
            <w:rtl w:val="0"/>
          </w:rPr>
          <w:t xml:space="preserve">alessandra@fusioncommunications.com</w:t>
        </w:r>
      </w:hyperlink>
      <w:r w:rsidDel="00000000" w:rsidR="00000000" w:rsidRPr="00000000">
        <w:rPr>
          <w:rFonts w:ascii="Aptos" w:cs="Aptos" w:eastAsia="Aptos" w:hAnsi="Aptos"/>
          <w:color w:val="000000"/>
          <w:sz w:val="22"/>
          <w:szCs w:val="22"/>
          <w:rtl w:val="0"/>
        </w:rPr>
        <w:t xml:space="preserve"> - +39 328 8139045</w:t>
      </w:r>
      <w:r w:rsidDel="00000000" w:rsidR="00000000" w:rsidRPr="00000000">
        <w:rPr>
          <w:rtl w:val="0"/>
        </w:rPr>
      </w:r>
    </w:p>
    <w:p w:rsidR="00000000" w:rsidDel="00000000" w:rsidP="00000000" w:rsidRDefault="00000000" w:rsidRPr="00000000" w14:paraId="0000004C">
      <w:pPr>
        <w:spacing w:before="280" w:lineRule="auto"/>
        <w:jc w:val="both"/>
        <w:rPr>
          <w:rFonts w:ascii="Aptos" w:cs="Aptos" w:eastAsia="Aptos" w:hAnsi="Aptos"/>
        </w:rPr>
      </w:pPr>
      <w:r w:rsidDel="00000000" w:rsidR="00000000" w:rsidRPr="00000000">
        <w:rPr>
          <w:rtl w:val="0"/>
        </w:rPr>
      </w:r>
    </w:p>
    <w:sectPr>
      <w:footerReference r:id="rId2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drawing>
        <wp:inline distB="0" distT="0" distL="0" distR="0">
          <wp:extent cx="5400040" cy="791845"/>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400040" cy="791845"/>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259"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259"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before="40" w:line="259" w:lineRule="auto"/>
    </w:pPr>
    <w:rPr>
      <w:rFonts w:ascii="Calibri" w:cs="Calibri" w:eastAsia="Calibri" w:hAnsi="Calibri"/>
      <w:color w:val="1f3863"/>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bCs w:val="1"/>
    </w:rPr>
  </w:style>
  <w:style w:type="paragraph" w:styleId="Heading5">
    <w:name w:val="heading 5"/>
    <w:basedOn w:val="Normal"/>
    <w:next w:val="Normal"/>
    <w:pPr>
      <w:keepNext w:val="1"/>
      <w:keepLines w:val="1"/>
      <w:spacing w:after="40" w:before="220" w:line="259" w:lineRule="auto"/>
    </w:pPr>
    <w:rPr>
      <w:rFonts w:ascii="Calibri" w:cs="Calibri" w:eastAsia="Calibri" w:hAnsi="Calibri"/>
      <w:b w:val="1"/>
      <w:bCs w:val="1"/>
      <w:sz w:val="22"/>
      <w:szCs w:val="22"/>
    </w:rPr>
  </w:style>
  <w:style w:type="paragraph" w:styleId="Heading6">
    <w:name w:val="heading 6"/>
    <w:basedOn w:val="Normal"/>
    <w:next w:val="Normal"/>
    <w:pPr>
      <w:keepNext w:val="1"/>
      <w:keepLines w:val="1"/>
      <w:spacing w:after="40" w:before="200" w:line="259" w:lineRule="auto"/>
    </w:pPr>
    <w:rPr>
      <w:rFonts w:ascii="Calibri" w:cs="Calibri" w:eastAsia="Calibri" w:hAnsi="Calibri"/>
      <w:b w:val="1"/>
      <w:bCs w:val="1"/>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b w:val="1"/>
      <w:bCs w:val="1"/>
      <w:sz w:val="72"/>
      <w:szCs w:val="72"/>
    </w:rPr>
  </w:style>
  <w:style w:type="paragraph" w:styleId="Subtitle">
    <w:name w:val="Subtitle"/>
    <w:basedOn w:val="Normal"/>
    <w:next w:val="Normal"/>
    <w:pPr>
      <w:keepNext w:val="1"/>
      <w:keepLines w:val="1"/>
      <w:spacing w:after="80" w:before="360" w:line="259"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osjchiquinhagonzaga.org.br/" TargetMode="External"/><Relationship Id="rId10" Type="http://schemas.openxmlformats.org/officeDocument/2006/relationships/hyperlink" Target="https://drive.google.com/drive/folders/1U9ClNP8bBvntRz0E2AAUOWtPvNn3ML17?usp=drive_link" TargetMode="External"/><Relationship Id="rId13" Type="http://schemas.openxmlformats.org/officeDocument/2006/relationships/hyperlink" Target="http://www.youtube.com/@osjchiquinha" TargetMode="External"/><Relationship Id="rId12" Type="http://schemas.openxmlformats.org/officeDocument/2006/relationships/hyperlink" Target="http://www.instagram.com/osjchiquinh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instagram.com/ambasciatabrasile" TargetMode="External"/><Relationship Id="rId14" Type="http://schemas.openxmlformats.org/officeDocument/2006/relationships/hyperlink" Target="https://www.instagram.com/embrasilsantase/" TargetMode="External"/><Relationship Id="rId17" Type="http://schemas.openxmlformats.org/officeDocument/2006/relationships/hyperlink" Target="mailto:jazmin@fusioncommunications.com" TargetMode="External"/><Relationship Id="rId16" Type="http://schemas.openxmlformats.org/officeDocument/2006/relationships/hyperlink" Target="mailto:sectec.roma@itamaraty.gov.br" TargetMode="External"/><Relationship Id="rId5" Type="http://schemas.openxmlformats.org/officeDocument/2006/relationships/styles" Target="styles.xml"/><Relationship Id="rId19" Type="http://schemas.openxmlformats.org/officeDocument/2006/relationships/hyperlink" Target="mailto:alessandra@fusioncommunications.com" TargetMode="External"/><Relationship Id="rId6" Type="http://schemas.openxmlformats.org/officeDocument/2006/relationships/customXml" Target="../customXML/item1.xml"/><Relationship Id="rId18" Type="http://schemas.openxmlformats.org/officeDocument/2006/relationships/hyperlink" Target="mailto:simona@fusioncommunications.com" TargetMode="External"/><Relationship Id="rId7" Type="http://schemas.openxmlformats.org/officeDocument/2006/relationships/image" Target="media/image4.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XjulxUlawF4N0YsvX7tn8UCNtw==">CgMxLjAyDmguN2I1bGh1OXdpb2d3OAByITFKcU9CY3l2T2ZHaTVBNHRXMExOUkhsUG5kUTFSMzJOSg==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0c2abd79-57a9-4473-8700-c843f76a1e37_Enabled">
    <vt:lpwstr>true</vt:lpwstr>
  </property>
  <property fmtid="{D5CDD505-2E9C-101B-9397-08002B2CF9AE}" pid="3" name="MSIP_Label_0c2abd79-57a9-4473-8700-c843f76a1e37_SetDate">
    <vt:lpwstr>2026-02-19T19:58:42Z</vt:lpwstr>
  </property>
  <property fmtid="{D5CDD505-2E9C-101B-9397-08002B2CF9AE}" pid="4" name="MSIP_Label_0c2abd79-57a9-4473-8700-c843f76a1e37_Method">
    <vt:lpwstr>Privileged</vt:lpwstr>
  </property>
  <property fmtid="{D5CDD505-2E9C-101B-9397-08002B2CF9AE}" pid="5" name="MSIP_Label_0c2abd79-57a9-4473-8700-c843f76a1e37_Name">
    <vt:lpwstr>Internal</vt:lpwstr>
  </property>
  <property fmtid="{D5CDD505-2E9C-101B-9397-08002B2CF9AE}" pid="6" name="MSIP_Label_0c2abd79-57a9-4473-8700-c843f76a1e37_SiteId">
    <vt:lpwstr>35595a02-4d6d-44ac-99e1-f9ab4cd872db</vt:lpwstr>
  </property>
  <property fmtid="{D5CDD505-2E9C-101B-9397-08002B2CF9AE}" pid="7" name="MSIP_Label_0c2abd79-57a9-4473-8700-c843f76a1e37_ActionId">
    <vt:lpwstr>2b69cc9e-752c-40e9-aec7-1b9af420b00f</vt:lpwstr>
  </property>
  <property fmtid="{D5CDD505-2E9C-101B-9397-08002B2CF9AE}" pid="8" name="MSIP_Label_0c2abd79-57a9-4473-8700-c843f76a1e37_ContentBits">
    <vt:lpwstr>0</vt:lpwstr>
  </property>
  <property fmtid="{D5CDD505-2E9C-101B-9397-08002B2CF9AE}" pid="9" name="MSIP_Label_0c2abd79-57a9-4473-8700-c843f76a1e37_Tag">
    <vt:lpwstr>10, 0, 1, 1</vt:lpwstr>
  </property>
</Properties>
</file>