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9CF5" w14:textId="68B0E00A" w:rsidR="00FA51A2" w:rsidRPr="00412611" w:rsidRDefault="00FA51A2" w:rsidP="00FA51A2">
      <w:pPr>
        <w:spacing w:line="360" w:lineRule="auto"/>
        <w:jc w:val="center"/>
        <w:rPr>
          <w:rFonts w:ascii="Courier" w:eastAsia="Times New Roman" w:hAnsi="Courier" w:cs="Times New Roman"/>
          <w:i/>
          <w:color w:val="595959" w:themeColor="text1" w:themeTint="A6"/>
          <w:sz w:val="28"/>
          <w:szCs w:val="28"/>
          <w:lang w:eastAsia="it-IT"/>
        </w:rPr>
      </w:pPr>
      <w:r w:rsidRPr="00412611">
        <w:rPr>
          <w:rFonts w:ascii="Courier" w:eastAsia="Times New Roman" w:hAnsi="Courier" w:cs="Times New Roman"/>
          <w:bCs/>
          <w:color w:val="000000" w:themeColor="text1"/>
          <w:sz w:val="28"/>
          <w:szCs w:val="28"/>
          <w:lang w:eastAsia="it-IT"/>
        </w:rPr>
        <w:t>ROBERTO GHEZZI | THE GREENLAND PROJECT</w:t>
      </w:r>
      <w:r w:rsidRPr="00412611">
        <w:rPr>
          <w:rFonts w:ascii="Courier" w:eastAsia="Times New Roman" w:hAnsi="Courier" w:cs="Times New Roman"/>
          <w:bCs/>
          <w:color w:val="000000" w:themeColor="text1"/>
          <w:sz w:val="28"/>
          <w:szCs w:val="28"/>
          <w:lang w:eastAsia="it-IT"/>
        </w:rPr>
        <w:br/>
      </w:r>
      <w:r w:rsidRPr="00412611">
        <w:rPr>
          <w:rFonts w:ascii="Courier" w:eastAsia="Times New Roman" w:hAnsi="Courier" w:cs="Times New Roman"/>
          <w:b/>
          <w:bCs/>
          <w:i/>
          <w:color w:val="595959" w:themeColor="text1" w:themeTint="A6"/>
          <w:sz w:val="28"/>
          <w:szCs w:val="28"/>
          <w:lang w:eastAsia="it-IT"/>
        </w:rPr>
        <w:t>Impressioni di un cambiamento</w:t>
      </w:r>
    </w:p>
    <w:p w14:paraId="1C54452B" w14:textId="083CA041" w:rsidR="009A349D" w:rsidRPr="00412611" w:rsidRDefault="006765D6" w:rsidP="00FA51A2">
      <w:pPr>
        <w:spacing w:line="360" w:lineRule="auto"/>
        <w:jc w:val="center"/>
        <w:rPr>
          <w:rFonts w:ascii="Courier" w:eastAsia="Times New Roman" w:hAnsi="Courier" w:cs="Times New Roman"/>
          <w:iCs/>
          <w:color w:val="595959" w:themeColor="text1" w:themeTint="A6"/>
          <w:sz w:val="22"/>
          <w:szCs w:val="22"/>
          <w:lang w:eastAsia="it-IT"/>
        </w:rPr>
      </w:pPr>
      <w:r>
        <w:rPr>
          <w:rFonts w:ascii="Courier" w:eastAsia="Times New Roman" w:hAnsi="Courier" w:cs="Times New Roman"/>
          <w:iCs/>
          <w:color w:val="595959" w:themeColor="text1" w:themeTint="A6"/>
          <w:lang w:eastAsia="it-IT"/>
        </w:rPr>
        <w:t>Opere su C</w:t>
      </w:r>
      <w:r w:rsidR="00FA51A2" w:rsidRPr="00412611">
        <w:rPr>
          <w:rFonts w:ascii="Courier" w:eastAsia="Times New Roman" w:hAnsi="Courier" w:cs="Times New Roman"/>
          <w:iCs/>
          <w:color w:val="595959" w:themeColor="text1" w:themeTint="A6"/>
          <w:lang w:eastAsia="it-IT"/>
        </w:rPr>
        <w:t>arta italiana a mano Enrico Magnani</w:t>
      </w:r>
      <w:r w:rsidR="00BE503C" w:rsidRPr="00412611">
        <w:rPr>
          <w:rFonts w:ascii="Courier" w:eastAsia="Times New Roman" w:hAnsi="Courier" w:cs="Times New Roman"/>
          <w:iCs/>
          <w:color w:val="595959" w:themeColor="text1" w:themeTint="A6"/>
          <w:lang w:eastAsia="it-IT"/>
        </w:rPr>
        <w:t xml:space="preserve"> Pescia</w:t>
      </w:r>
      <w:r w:rsidR="00FA51A2" w:rsidRPr="00412611">
        <w:rPr>
          <w:rFonts w:ascii="Courier" w:eastAsia="Times New Roman" w:hAnsi="Courier" w:cs="Times New Roman"/>
          <w:i/>
          <w:color w:val="595959" w:themeColor="text1" w:themeTint="A6"/>
          <w:sz w:val="28"/>
          <w:szCs w:val="28"/>
          <w:lang w:eastAsia="it-IT"/>
        </w:rPr>
        <w:br/>
      </w:r>
      <w:r w:rsidR="00FA51A2" w:rsidRPr="00412611">
        <w:rPr>
          <w:rFonts w:ascii="Courier" w:eastAsia="Times New Roman" w:hAnsi="Courier" w:cs="Times New Roman"/>
          <w:iCs/>
          <w:color w:val="595959" w:themeColor="text1" w:themeTint="A6"/>
          <w:lang w:eastAsia="it-IT"/>
        </w:rPr>
        <w:t>__________________</w:t>
      </w:r>
    </w:p>
    <w:p w14:paraId="18DC9536" w14:textId="77777777" w:rsidR="006765D6" w:rsidRDefault="00080E1B" w:rsidP="00FA51A2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t xml:space="preserve">a cura di </w:t>
      </w:r>
    </w:p>
    <w:p w14:paraId="62469485" w14:textId="615509EA" w:rsidR="00ED3106" w:rsidRPr="00412611" w:rsidRDefault="00F5058A" w:rsidP="00FA51A2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t xml:space="preserve">Massimiliano Bini </w:t>
      </w:r>
      <w:r w:rsidR="005B3F04" w:rsidRPr="00412611">
        <w:rPr>
          <w:rFonts w:ascii="Courier" w:eastAsia="Times New Roman" w:hAnsi="Courier" w:cs="Times New Roman"/>
          <w:sz w:val="22"/>
          <w:szCs w:val="22"/>
          <w:lang w:eastAsia="it-IT"/>
        </w:rPr>
        <w:t>|</w:t>
      </w: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t xml:space="preserve"> </w:t>
      </w:r>
      <w:r w:rsidR="00080E1B" w:rsidRPr="00412611">
        <w:rPr>
          <w:rFonts w:ascii="Courier" w:eastAsia="Times New Roman" w:hAnsi="Courier" w:cs="Times New Roman"/>
          <w:sz w:val="22"/>
          <w:szCs w:val="22"/>
          <w:lang w:eastAsia="it-IT"/>
        </w:rPr>
        <w:t>Mara Predicatori</w:t>
      </w:r>
      <w:r w:rsidR="00FA51A2" w:rsidRPr="00412611">
        <w:rPr>
          <w:rFonts w:ascii="Courier" w:eastAsia="Times New Roman" w:hAnsi="Courier" w:cs="Times New Roman"/>
          <w:sz w:val="22"/>
          <w:szCs w:val="22"/>
          <w:lang w:eastAsia="it-IT"/>
        </w:rPr>
        <w:t xml:space="preserve"> </w:t>
      </w:r>
    </w:p>
    <w:p w14:paraId="166A32EC" w14:textId="77777777" w:rsidR="006765D6" w:rsidRDefault="00BE503C" w:rsidP="008001E6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br/>
        <w:t xml:space="preserve">con il contributo scientifico di </w:t>
      </w:r>
    </w:p>
    <w:p w14:paraId="0ECFFB6B" w14:textId="03304435" w:rsidR="008001E6" w:rsidRPr="00412611" w:rsidRDefault="00BE503C" w:rsidP="008001E6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t>Biagio Di Mauro del CNR – ISP</w:t>
      </w: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br/>
      </w:r>
      <w:r w:rsidR="008001E6" w:rsidRPr="00412611">
        <w:rPr>
          <w:rFonts w:ascii="Courier" w:eastAsia="Times New Roman" w:hAnsi="Courier" w:cs="Times New Roman"/>
          <w:sz w:val="22"/>
          <w:szCs w:val="22"/>
          <w:lang w:eastAsia="it-IT"/>
        </w:rPr>
        <w:br/>
        <w:t>______________</w:t>
      </w:r>
      <w:r w:rsidR="008001E6" w:rsidRPr="00412611">
        <w:rPr>
          <w:rFonts w:ascii="Courier" w:eastAsia="Times New Roman" w:hAnsi="Courier" w:cs="Times New Roman"/>
          <w:sz w:val="22"/>
          <w:szCs w:val="22"/>
          <w:lang w:eastAsia="it-IT"/>
        </w:rPr>
        <w:br/>
      </w:r>
      <w:r w:rsidR="008001E6" w:rsidRPr="00412611">
        <w:rPr>
          <w:rFonts w:ascii="Courier" w:eastAsia="Times New Roman" w:hAnsi="Courier" w:cs="Times New Roman"/>
          <w:sz w:val="22"/>
          <w:szCs w:val="22"/>
          <w:lang w:eastAsia="it-IT"/>
        </w:rPr>
        <w:br/>
        <w:t>Museo della Carta di Pescia | Cartiera Le Carte</w:t>
      </w:r>
    </w:p>
    <w:p w14:paraId="5BECDEAF" w14:textId="77777777" w:rsidR="008001E6" w:rsidRPr="00412611" w:rsidRDefault="008001E6" w:rsidP="008001E6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t xml:space="preserve">22 aprile | 31 maggio </w:t>
      </w:r>
    </w:p>
    <w:p w14:paraId="59C1DC7C" w14:textId="2927BCDD" w:rsidR="008001E6" w:rsidRPr="00412611" w:rsidRDefault="008001E6" w:rsidP="008001E6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  <w:r w:rsidRPr="00412611">
        <w:rPr>
          <w:rFonts w:ascii="Courier" w:eastAsia="Times New Roman" w:hAnsi="Courier" w:cs="Times New Roman"/>
          <w:sz w:val="22"/>
          <w:szCs w:val="22"/>
          <w:lang w:eastAsia="it-IT"/>
        </w:rPr>
        <w:t>2023</w:t>
      </w:r>
    </w:p>
    <w:p w14:paraId="428BA7B9" w14:textId="7D345530" w:rsidR="00AB13C5" w:rsidRPr="00412611" w:rsidRDefault="00AB13C5" w:rsidP="00397AEA">
      <w:pPr>
        <w:jc w:val="center"/>
        <w:rPr>
          <w:rFonts w:ascii="Courier" w:eastAsia="Times New Roman" w:hAnsi="Courier" w:cs="Times New Roman"/>
          <w:sz w:val="22"/>
          <w:szCs w:val="22"/>
          <w:lang w:eastAsia="it-IT"/>
        </w:rPr>
      </w:pPr>
    </w:p>
    <w:p w14:paraId="2415DC57" w14:textId="2BEFCFDF" w:rsidR="00FA51A2" w:rsidRPr="00412611" w:rsidRDefault="006323A4" w:rsidP="00397AEA">
      <w:pPr>
        <w:jc w:val="center"/>
        <w:rPr>
          <w:rFonts w:ascii="Courier" w:eastAsia="Times New Roman" w:hAnsi="Courier" w:cs="Times New Roman"/>
          <w:lang w:eastAsia="it-IT"/>
        </w:rPr>
      </w:pPr>
      <w:r w:rsidRPr="006323A4">
        <w:rPr>
          <w:rFonts w:ascii="Courier" w:eastAsia="Times New Roman" w:hAnsi="Courier" w:cs="Times New Roman"/>
          <w:noProof/>
          <w:lang w:eastAsia="it-IT"/>
        </w:rPr>
        <w:drawing>
          <wp:inline distT="0" distB="0" distL="0" distR="0" wp14:anchorId="596CEFB2" wp14:editId="111600D1">
            <wp:extent cx="6116320" cy="3442265"/>
            <wp:effectExtent l="0" t="0" r="0" b="6350"/>
            <wp:docPr id="1" name="Immagine 1" descr="Z:\0014_MOSTRE\2023\Roberto Ghezzi\the greenland project, foto della residenza, 2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14_MOSTRE\2023\Roberto Ghezzi\the greenland project, foto della residenza, 20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2CAB" w14:textId="7485233A" w:rsidR="00AB13C5" w:rsidRPr="00412611" w:rsidRDefault="00AB13C5" w:rsidP="00397AEA">
      <w:pPr>
        <w:jc w:val="center"/>
        <w:rPr>
          <w:rFonts w:ascii="Courier" w:eastAsia="Times New Roman" w:hAnsi="Courier" w:cs="Times New Roman"/>
          <w:lang w:eastAsia="it-IT"/>
        </w:rPr>
      </w:pPr>
    </w:p>
    <w:p w14:paraId="6EF44208" w14:textId="4A1E476F" w:rsidR="000569C2" w:rsidRPr="00412611" w:rsidRDefault="008503FE" w:rsidP="00397AEA">
      <w:pPr>
        <w:jc w:val="center"/>
        <w:rPr>
          <w:rFonts w:ascii="Courier" w:eastAsia="Times New Roman" w:hAnsi="Courier" w:cs="Times New Roman"/>
          <w:sz w:val="16"/>
          <w:szCs w:val="16"/>
          <w:lang w:eastAsia="it-IT"/>
        </w:rPr>
      </w:pPr>
      <w:r w:rsidRPr="00412611">
        <w:rPr>
          <w:rFonts w:ascii="Courier" w:eastAsia="Times New Roman" w:hAnsi="Courier" w:cs="Times New Roman"/>
          <w:i/>
          <w:iCs/>
          <w:sz w:val="16"/>
          <w:szCs w:val="16"/>
          <w:lang w:eastAsia="it-IT"/>
        </w:rPr>
        <w:t>Senza titolo</w:t>
      </w:r>
      <w:r w:rsidRPr="00412611">
        <w:rPr>
          <w:rFonts w:ascii="Courier" w:eastAsia="Times New Roman" w:hAnsi="Courier" w:cs="Times New Roman"/>
          <w:sz w:val="16"/>
          <w:szCs w:val="16"/>
          <w:lang w:eastAsia="it-IT"/>
        </w:rPr>
        <w:t xml:space="preserve">, </w:t>
      </w:r>
      <w:r w:rsidR="00CA4F22" w:rsidRPr="00412611">
        <w:rPr>
          <w:rFonts w:ascii="Courier" w:eastAsia="Times New Roman" w:hAnsi="Courier" w:cs="Times New Roman"/>
          <w:sz w:val="16"/>
          <w:szCs w:val="16"/>
          <w:lang w:eastAsia="it-IT"/>
        </w:rPr>
        <w:t xml:space="preserve">2022. </w:t>
      </w:r>
      <w:r w:rsidRPr="00412611">
        <w:rPr>
          <w:rFonts w:ascii="Courier" w:eastAsia="Times New Roman" w:hAnsi="Courier" w:cs="Times New Roman"/>
          <w:sz w:val="16"/>
          <w:szCs w:val="16"/>
          <w:lang w:eastAsia="it-IT"/>
        </w:rPr>
        <w:t>Cianotipia</w:t>
      </w:r>
      <w:r w:rsidR="00CA4F22" w:rsidRPr="00412611">
        <w:rPr>
          <w:rFonts w:ascii="Courier" w:eastAsia="Times New Roman" w:hAnsi="Courier" w:cs="Times New Roman"/>
          <w:sz w:val="16"/>
          <w:szCs w:val="16"/>
          <w:lang w:eastAsia="it-IT"/>
        </w:rPr>
        <w:t xml:space="preserve"> su carta</w:t>
      </w:r>
      <w:r w:rsidR="000569C2" w:rsidRPr="00412611">
        <w:rPr>
          <w:rFonts w:ascii="Courier" w:eastAsia="Times New Roman" w:hAnsi="Courier" w:cs="Times New Roman"/>
          <w:sz w:val="16"/>
          <w:szCs w:val="16"/>
          <w:lang w:eastAsia="it-IT"/>
        </w:rPr>
        <w:t>,</w:t>
      </w:r>
      <w:r w:rsidR="002C3276" w:rsidRPr="00412611">
        <w:rPr>
          <w:rFonts w:ascii="Courier" w:eastAsia="Times New Roman" w:hAnsi="Courier" w:cs="Times New Roman"/>
          <w:sz w:val="16"/>
          <w:szCs w:val="16"/>
          <w:lang w:eastAsia="it-IT"/>
        </w:rPr>
        <w:t xml:space="preserve"> </w:t>
      </w:r>
      <w:proofErr w:type="spellStart"/>
      <w:r w:rsidR="003101A3" w:rsidRPr="00412611">
        <w:rPr>
          <w:rFonts w:ascii="Courier" w:eastAsia="Times New Roman" w:hAnsi="Courier" w:cs="Times New Roman"/>
          <w:sz w:val="16"/>
          <w:szCs w:val="16"/>
          <w:lang w:eastAsia="it-IT"/>
        </w:rPr>
        <w:t>courtesy</w:t>
      </w:r>
      <w:proofErr w:type="spellEnd"/>
      <w:r w:rsidR="003101A3" w:rsidRPr="00412611">
        <w:rPr>
          <w:rFonts w:ascii="Courier" w:eastAsia="Times New Roman" w:hAnsi="Courier" w:cs="Times New Roman"/>
          <w:sz w:val="16"/>
          <w:szCs w:val="16"/>
          <w:lang w:eastAsia="it-IT"/>
        </w:rPr>
        <w:t xml:space="preserve"> the </w:t>
      </w:r>
      <w:proofErr w:type="spellStart"/>
      <w:r w:rsidR="003101A3" w:rsidRPr="00412611">
        <w:rPr>
          <w:rFonts w:ascii="Courier" w:eastAsia="Times New Roman" w:hAnsi="Courier" w:cs="Times New Roman"/>
          <w:sz w:val="16"/>
          <w:szCs w:val="16"/>
          <w:lang w:eastAsia="it-IT"/>
        </w:rPr>
        <w:t>artist</w:t>
      </w:r>
      <w:proofErr w:type="spellEnd"/>
    </w:p>
    <w:p w14:paraId="2B9629AA" w14:textId="1B724BCC" w:rsidR="00397AEA" w:rsidRPr="00F9501D" w:rsidRDefault="00397AEA" w:rsidP="00397AEA">
      <w:pPr>
        <w:jc w:val="center"/>
        <w:rPr>
          <w:rFonts w:ascii="Courier" w:eastAsia="Times New Roman" w:hAnsi="Courier" w:cs="Times New Roman"/>
          <w:color w:val="000000" w:themeColor="text1"/>
          <w:lang w:eastAsia="it-IT"/>
        </w:rPr>
      </w:pPr>
    </w:p>
    <w:p w14:paraId="5F030C99" w14:textId="77777777" w:rsidR="006765D6" w:rsidRPr="00F9501D" w:rsidRDefault="006765D6" w:rsidP="006765D6">
      <w:pPr>
        <w:jc w:val="center"/>
        <w:rPr>
          <w:rFonts w:ascii="Courier New" w:hAnsi="Courier New" w:cs="Courier New"/>
          <w:b/>
          <w:color w:val="000000" w:themeColor="text1"/>
          <w:spacing w:val="-20"/>
          <w:sz w:val="20"/>
          <w:szCs w:val="20"/>
        </w:rPr>
      </w:pPr>
      <w:r w:rsidRPr="00F9501D">
        <w:rPr>
          <w:rFonts w:ascii="Courier New" w:hAnsi="Courier New" w:cs="Courier New"/>
          <w:b/>
          <w:color w:val="000000" w:themeColor="text1"/>
          <w:spacing w:val="-20"/>
          <w:sz w:val="20"/>
          <w:szCs w:val="20"/>
        </w:rPr>
        <w:t xml:space="preserve">C o m u n i c a t </w:t>
      </w:r>
      <w:proofErr w:type="gramStart"/>
      <w:r w:rsidRPr="00F9501D">
        <w:rPr>
          <w:rFonts w:ascii="Courier New" w:hAnsi="Courier New" w:cs="Courier New"/>
          <w:b/>
          <w:color w:val="000000" w:themeColor="text1"/>
          <w:spacing w:val="-20"/>
          <w:sz w:val="20"/>
          <w:szCs w:val="20"/>
        </w:rPr>
        <w:t>o  s</w:t>
      </w:r>
      <w:proofErr w:type="gramEnd"/>
      <w:r w:rsidRPr="00F9501D">
        <w:rPr>
          <w:rFonts w:ascii="Courier New" w:hAnsi="Courier New" w:cs="Courier New"/>
          <w:b/>
          <w:color w:val="000000" w:themeColor="text1"/>
          <w:spacing w:val="-20"/>
          <w:sz w:val="20"/>
          <w:szCs w:val="20"/>
        </w:rPr>
        <w:t xml:space="preserve"> t a m p a</w:t>
      </w:r>
    </w:p>
    <w:p w14:paraId="5B871ABD" w14:textId="69199FB2" w:rsidR="00CA4F22" w:rsidRPr="00F9501D" w:rsidRDefault="00CA4F22" w:rsidP="00A035F4">
      <w:pPr>
        <w:rPr>
          <w:rFonts w:ascii="Courier" w:eastAsia="Times New Roman" w:hAnsi="Courier" w:cs="Times New Roman"/>
          <w:b/>
          <w:bCs/>
          <w:color w:val="000000" w:themeColor="text1"/>
          <w:lang w:eastAsia="it-IT"/>
        </w:rPr>
      </w:pPr>
    </w:p>
    <w:p w14:paraId="72F7CC78" w14:textId="2E4AD43D" w:rsidR="008A4616" w:rsidRPr="00F9501D" w:rsidRDefault="006765D6" w:rsidP="00481CC3">
      <w:pPr>
        <w:shd w:val="clear" w:color="auto" w:fill="FFFFFF"/>
        <w:rPr>
          <w:rFonts w:ascii="Courier" w:eastAsia="Times New Roman" w:hAnsi="Courier" w:cs="Arial"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color w:val="000000" w:themeColor="text1"/>
          <w:lang w:eastAsia="it-IT"/>
        </w:rPr>
        <w:t>Il 22 aprile 2023 alle ore 17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>.00, inaugurerà presso il Museo della Carta di Pescia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– Cartiera Le Carte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, una selezione di opere realizzate dall’artista Roberto Ghezzi a </w:t>
      </w:r>
      <w:proofErr w:type="spellStart"/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>Tassilaq</w:t>
      </w:r>
      <w:proofErr w:type="spellEnd"/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>, in Groenlandia</w:t>
      </w:r>
      <w:r w:rsidR="008B48EC" w:rsidRPr="00F9501D">
        <w:rPr>
          <w:rFonts w:ascii="Courier" w:eastAsia="Times New Roman" w:hAnsi="Courier" w:cs="Arial"/>
          <w:color w:val="000000" w:themeColor="text1"/>
          <w:lang w:eastAsia="it-IT"/>
        </w:rPr>
        <w:t>.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8A4616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Un lavoro artistico e documentale ad un tempo che trascrive visivamente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>, direttamente s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u C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arta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Italiana a mano Enrico 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>Magnani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Pescia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, </w:t>
      </w:r>
      <w:r w:rsidR="00CA4F22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un grande cambiamento in atto: il surriscaldamento globale e i relativi processi di fusione dei ghiacci artici</w:t>
      </w:r>
      <w:r w:rsidR="00CA4F22" w:rsidRPr="00F9501D">
        <w:rPr>
          <w:rFonts w:ascii="Courier" w:eastAsia="Times New Roman" w:hAnsi="Courier" w:cs="Arial"/>
          <w:color w:val="000000" w:themeColor="text1"/>
          <w:lang w:eastAsia="it-IT"/>
        </w:rPr>
        <w:t>.</w:t>
      </w:r>
      <w:r w:rsidR="00E5145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La mostra, a cura di Massimiliano Bini (direttore del Museo della </w:t>
      </w:r>
      <w:r w:rsidR="008B48EC" w:rsidRPr="00F9501D">
        <w:rPr>
          <w:rFonts w:ascii="Courier" w:eastAsia="Times New Roman" w:hAnsi="Courier" w:cs="Arial"/>
          <w:color w:val="000000" w:themeColor="text1"/>
          <w:lang w:eastAsia="it-IT"/>
        </w:rPr>
        <w:t>C</w:t>
      </w:r>
      <w:r w:rsidR="00E5145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arta di Pescia) e Mara Predicatori (critica e storica dell’arte) nasce come restituzione del progetto di residenza artistica a fini produttivi </w:t>
      </w:r>
      <w:r w:rsidR="00E51459" w:rsidRPr="00F9501D">
        <w:rPr>
          <w:rFonts w:ascii="Courier" w:eastAsia="Times New Roman" w:hAnsi="Courier" w:cs="Arial"/>
          <w:i/>
          <w:iCs/>
          <w:color w:val="000000" w:themeColor="text1"/>
          <w:lang w:eastAsia="it-IT"/>
        </w:rPr>
        <w:t xml:space="preserve">The Greenland Project </w:t>
      </w:r>
      <w:r w:rsidR="009C6895" w:rsidRPr="00F9501D">
        <w:rPr>
          <w:rFonts w:ascii="Courier" w:eastAsia="Times New Roman" w:hAnsi="Courier" w:cs="Arial"/>
          <w:color w:val="000000" w:themeColor="text1"/>
          <w:lang w:eastAsia="it-IT"/>
        </w:rPr>
        <w:t>(</w:t>
      </w:r>
      <w:r w:rsidR="008B48EC" w:rsidRPr="00F9501D">
        <w:rPr>
          <w:rFonts w:ascii="Courier" w:eastAsia="Times New Roman" w:hAnsi="Courier" w:cs="Arial"/>
          <w:color w:val="000000" w:themeColor="text1"/>
          <w:lang w:eastAsia="it-IT"/>
        </w:rPr>
        <w:t>giugno 2022</w:t>
      </w:r>
      <w:r w:rsidR="009C6895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) </w:t>
      </w:r>
      <w:r w:rsidR="00E51459" w:rsidRPr="00F9501D">
        <w:rPr>
          <w:rFonts w:ascii="Courier" w:eastAsia="Times New Roman" w:hAnsi="Courier" w:cs="Arial"/>
          <w:color w:val="000000" w:themeColor="text1"/>
          <w:lang w:eastAsia="it-IT"/>
        </w:rPr>
        <w:t>che ha vist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o la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lastRenderedPageBreak/>
        <w:t>collaborazione, oltre all’I.S. Magnani Pescia del Museo della Carta di Pescia</w:t>
      </w:r>
      <w:r w:rsidR="00E5145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, anche della Red House di Robert Peroni e </w:t>
      </w:r>
      <w:proofErr w:type="spellStart"/>
      <w:r w:rsidR="00E51459" w:rsidRPr="00F9501D">
        <w:rPr>
          <w:rFonts w:ascii="Courier" w:eastAsia="Times New Roman" w:hAnsi="Courier" w:cs="Arial"/>
          <w:color w:val="000000" w:themeColor="text1"/>
          <w:lang w:eastAsia="it-IT"/>
        </w:rPr>
        <w:t>Phoresta</w:t>
      </w:r>
      <w:proofErr w:type="spellEnd"/>
      <w:r w:rsidR="00E5145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Onlus. </w:t>
      </w:r>
    </w:p>
    <w:p w14:paraId="01324B33" w14:textId="21AC885B" w:rsidR="00481CC3" w:rsidRPr="00F9501D" w:rsidRDefault="00CA4F22" w:rsidP="00481CC3">
      <w:pPr>
        <w:shd w:val="clear" w:color="auto" w:fill="FFFFFF"/>
        <w:rPr>
          <w:rFonts w:ascii="Courier" w:eastAsia="Times New Roman" w:hAnsi="Courier" w:cs="Arial"/>
          <w:b/>
          <w:bCs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color w:val="000000" w:themeColor="text1"/>
          <w:lang w:eastAsia="it-IT"/>
        </w:rPr>
        <w:br/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Roberto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Ghezzi è un artista 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visivo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che nel tempo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ha riconfigurato il genere paesaggistico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. Abbandonando progressivamente la pratica pittorica classica, è giunto a studiare tecniche e modalità creative 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del tutto personali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in cui sono gli stessi elementi naturali a lasciare traccia di sé su appositi supporti pretrattati. 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Egli, così facendo, non solo restituisce artisticamente opere in cui la natura e il paesaggio manifestano autenticamente se stessi, </w:t>
      </w:r>
      <w:r w:rsidR="00132B5F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ma innesca altresì un inedito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dialogo tr</w:t>
      </w:r>
      <w:r w:rsidR="00132B5F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a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arte</w:t>
      </w:r>
      <w:r w:rsidR="00132B5F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, scienza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ed ecologia. </w:t>
      </w:r>
    </w:p>
    <w:p w14:paraId="258A7AAF" w14:textId="362E81C7" w:rsidR="00481CC3" w:rsidRPr="00F9501D" w:rsidRDefault="000952E9" w:rsidP="00481CC3">
      <w:pPr>
        <w:shd w:val="clear" w:color="auto" w:fill="FFFFFF"/>
        <w:rPr>
          <w:rFonts w:ascii="Courier" w:eastAsia="Times New Roman" w:hAnsi="Courier" w:cs="Arial"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color w:val="000000" w:themeColor="text1"/>
          <w:lang w:eastAsia="it-IT"/>
        </w:rPr>
        <w:br/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Per </w:t>
      </w:r>
      <w:r w:rsidR="00632372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il progetto </w:t>
      </w:r>
      <w:r w:rsidR="00132B5F" w:rsidRPr="00F9501D">
        <w:rPr>
          <w:rFonts w:ascii="Courier" w:eastAsia="Times New Roman" w:hAnsi="Courier" w:cs="Arial"/>
          <w:i/>
          <w:iCs/>
          <w:color w:val="000000" w:themeColor="text1"/>
          <w:lang w:eastAsia="it-IT"/>
        </w:rPr>
        <w:t>The Greenland Project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, </w:t>
      </w:r>
      <w:r w:rsidR="00CA4F22" w:rsidRPr="00F9501D">
        <w:rPr>
          <w:rFonts w:ascii="Courier" w:eastAsia="Times New Roman" w:hAnsi="Courier" w:cs="Arial"/>
          <w:color w:val="000000" w:themeColor="text1"/>
          <w:lang w:eastAsia="it-IT"/>
        </w:rPr>
        <w:t>l'artista sceglie di concentrarsi sul paesaggio artico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>.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Le carte che presenterà presso il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M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>useo d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ella Carta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di 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>Pescia sono una selezione di alcune impression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i</w:t>
      </w:r>
      <w:r w:rsidR="00132B5F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fotografiche realizzate dall’artista </w:t>
      </w:r>
      <w:r w:rsidR="005B0610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durante una residenza 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>presso la Red House di Robert Peroni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.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L’artista in questo caso ha letteralmente fatto trascrivere al ghiaccio il proprio scioglimento su</w:t>
      </w:r>
      <w:r w:rsidR="00F57829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lla </w:t>
      </w:r>
      <w:r w:rsidR="006765D6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C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arta </w:t>
      </w:r>
      <w:r w:rsidR="006765D6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italiana a mano Enrico </w:t>
      </w:r>
      <w:r w:rsidR="00F57829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Magnani </w:t>
      </w:r>
      <w:r w:rsidR="006765D6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Pescia dell’I.S. Magnani Pescia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pretrattata con dei sali fotosensibili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. Riadattando 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>ai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propri fini l’antica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tecnica </w:t>
      </w:r>
      <w:r w:rsidR="00F57829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cianografica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>, l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>’artista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quotidianamente 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ha collocato sotto delle lastre di ghiaccio artico la carta </w:t>
      </w:r>
      <w:proofErr w:type="spellStart"/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>fotosensibilizzata</w:t>
      </w:r>
      <w:proofErr w:type="spellEnd"/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e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ha fatto in modo che, in un tempo standard dato, i sali fotosensibili 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usati 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venissero dilavati dall’acqua di scioglimento del ghiacciaio. La carta è diventata, in sostanza, un rilevatore dello stato e della velocità di fusione del ghiacciaio. Dove prevalgono i bianchi,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>infatti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>, vuol dire che la superficie compatta del ghiaccio ha impedito la penetrazione della luce, dove domina il blu, la luce si è fatta largo, il ghiaccio è diventato prima superficie porosa e spugnosa che lascia aureole di azzurri e celesti, poi intenso turchese: il ghiaccio si è completamente disciolto, la luce ha impressionato prima la carta e poi noi, colpiti ora dall’</w:t>
      </w:r>
      <w:r w:rsidR="00481CC3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evidenza dal repentino mutamento di stato della superficie polare</w:t>
      </w:r>
      <w:r w:rsidR="00481CC3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. </w:t>
      </w:r>
    </w:p>
    <w:p w14:paraId="46AFE9F2" w14:textId="77777777" w:rsidR="008A4616" w:rsidRPr="00F9501D" w:rsidRDefault="008A4616" w:rsidP="00481CC3">
      <w:pPr>
        <w:shd w:val="clear" w:color="auto" w:fill="FFFFFF"/>
        <w:rPr>
          <w:rFonts w:ascii="Courier" w:eastAsia="Times New Roman" w:hAnsi="Courier" w:cs="Arial"/>
          <w:color w:val="000000" w:themeColor="text1"/>
          <w:lang w:eastAsia="it-IT"/>
        </w:rPr>
      </w:pPr>
    </w:p>
    <w:p w14:paraId="745A1FBA" w14:textId="03D9E22A" w:rsidR="00621E5E" w:rsidRPr="00F9501D" w:rsidRDefault="00481CC3" w:rsidP="00481CC3">
      <w:pPr>
        <w:shd w:val="clear" w:color="auto" w:fill="FFFFFF"/>
        <w:rPr>
          <w:rFonts w:ascii="Courier" w:eastAsia="Times New Roman" w:hAnsi="Courier" w:cs="Arial"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Le opere prodotte così da Ghezzi, ancora una volta, come le sue celebri </w:t>
      </w:r>
      <w:proofErr w:type="spellStart"/>
      <w:r w:rsidRPr="00F9501D">
        <w:rPr>
          <w:rFonts w:ascii="Courier" w:eastAsia="Times New Roman" w:hAnsi="Courier" w:cs="Arial"/>
          <w:i/>
          <w:iCs/>
          <w:color w:val="000000" w:themeColor="text1"/>
          <w:lang w:eastAsia="it-IT"/>
        </w:rPr>
        <w:t>Naturografie</w:t>
      </w:r>
      <w:proofErr w:type="spellEnd"/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, pur mantenendo una dimensione estetico-metaforica del tutto autonoma,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diventano superfici parlanti che possono essere lette </w:t>
      </w:r>
      <w:r w:rsidR="00F57829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sia artisticamente, sia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da un punto di vista biologico/scientifico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.</w:t>
      </w:r>
      <w:r w:rsidR="008A4616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Egli stesso, nella sua pratica, sempre più cerca lo sguardo di biologi e scienziati. In questo caso è nata una </w:t>
      </w:r>
      <w:r w:rsidR="00F57829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collaborazione con il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CNR Isp (Istituto di Scienze Polari)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, nella persona di Biagio Di Mauro.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>Grazie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al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loro dialogo e scambio giornaliero da remoto, la pratica artistica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>, da fenomeno creativo autonomo,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è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diventa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>ta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>anche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una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>sorta di verifica e testimonianza dei processi in atto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>. Infatti, nel reciproco scambio e dall’analisi tempestiva e guidata delle carte</w:t>
      </w:r>
      <w:r w:rsidR="005B0610" w:rsidRPr="00F9501D">
        <w:rPr>
          <w:rFonts w:ascii="Courier" w:eastAsia="Times New Roman" w:hAnsi="Courier" w:cs="Arial"/>
          <w:color w:val="000000" w:themeColor="text1"/>
          <w:lang w:eastAsia="it-IT"/>
        </w:rPr>
        <w:t>, è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emer</w:t>
      </w:r>
      <w:r w:rsidR="005B0610" w:rsidRPr="00F9501D">
        <w:rPr>
          <w:rFonts w:ascii="Courier" w:eastAsia="Times New Roman" w:hAnsi="Courier" w:cs="Arial"/>
          <w:color w:val="000000" w:themeColor="text1"/>
          <w:lang w:eastAsia="it-IT"/>
        </w:rPr>
        <w:t>so</w:t>
      </w:r>
      <w:r w:rsidR="00F57829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che </w:t>
      </w:r>
      <w:r w:rsidR="00E21C9E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le opere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document</w:t>
      </w:r>
      <w:r w:rsidR="00E21C9E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ano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visiv</w:t>
      </w:r>
      <w:r w:rsidR="00E21C9E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amente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</w:t>
      </w:r>
      <w:r w:rsidR="00F57829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anche 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la presenza e incidenza possibile</w:t>
      </w:r>
      <w:r w:rsidR="00E21C9E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,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sui tempi e qualità della fusione dei ghiacci</w:t>
      </w:r>
      <w:r w:rsidR="00E21C9E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>,</w:t>
      </w:r>
      <w:r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di una alga rossa</w:t>
      </w:r>
      <w:r w:rsidR="00E21C9E" w:rsidRPr="00F9501D">
        <w:rPr>
          <w:rFonts w:ascii="Courier" w:eastAsia="Times New Roman" w:hAnsi="Courier" w:cs="Arial"/>
          <w:b/>
          <w:bCs/>
          <w:color w:val="000000" w:themeColor="text1"/>
          <w:lang w:eastAsia="it-IT"/>
        </w:rPr>
        <w:t xml:space="preserve">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>presente come deposito su alcune carte la cui diversa maculatura denuncia</w:t>
      </w:r>
      <w:r w:rsidR="005B0610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  <w:r w:rsidR="00E21C9E"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anche un differente fenomeno di scioglimento. </w:t>
      </w:r>
      <w:r w:rsidRPr="00F9501D">
        <w:rPr>
          <w:rFonts w:ascii="Courier" w:eastAsia="Times New Roman" w:hAnsi="Courier" w:cs="Arial"/>
          <w:color w:val="000000" w:themeColor="text1"/>
          <w:lang w:eastAsia="it-IT"/>
        </w:rPr>
        <w:t xml:space="preserve"> </w:t>
      </w:r>
    </w:p>
    <w:p w14:paraId="0B983C26" w14:textId="77777777" w:rsidR="00621E5E" w:rsidRPr="00F9501D" w:rsidRDefault="00621E5E" w:rsidP="00481CC3">
      <w:pPr>
        <w:shd w:val="clear" w:color="auto" w:fill="FFFFFF"/>
        <w:rPr>
          <w:rFonts w:ascii="Courier" w:eastAsia="Times New Roman" w:hAnsi="Courier" w:cs="Arial"/>
          <w:color w:val="000000" w:themeColor="text1"/>
          <w:lang w:eastAsia="it-IT"/>
        </w:rPr>
      </w:pPr>
    </w:p>
    <w:p w14:paraId="1F7799B6" w14:textId="77777777" w:rsidR="00E17FF3" w:rsidRPr="00F9501D" w:rsidRDefault="00621E5E" w:rsidP="00E17FF3">
      <w:pPr>
        <w:shd w:val="clear" w:color="auto" w:fill="FFFFFF"/>
        <w:rPr>
          <w:rFonts w:ascii="Courier" w:eastAsia="Times New Roman" w:hAnsi="Courier" w:cs="Arial"/>
          <w:bCs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In mostra, oltre ad alcune cianotipie realizzate direttamente in situ per dilavamento dei ghiacci, </w:t>
      </w:r>
      <w:r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Ghezzi presenterà anche alcuni paesaggi</w:t>
      </w:r>
      <w:r w:rsidR="005B0610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 xml:space="preserve"> prodotti per cianotipia </w:t>
      </w:r>
      <w:r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con negativi fotografici</w:t>
      </w:r>
      <w:r w:rsidR="005B0610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; una serie di appunti visivi ad acquarello e tecnica mista e dei “reperti” da </w:t>
      </w:r>
      <w:proofErr w:type="spellStart"/>
      <w:r w:rsidR="005B0610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>Tassilaq</w:t>
      </w:r>
      <w:proofErr w:type="spellEnd"/>
      <w:r w:rsidR="005B0610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 che restituiranno il processo di lavoro e la suggestione del luogo.</w:t>
      </w:r>
      <w:r w:rsidR="005B0610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br/>
      </w:r>
    </w:p>
    <w:p w14:paraId="5B3212CA" w14:textId="58C60C72" w:rsidR="00A51C74" w:rsidRPr="00F9501D" w:rsidRDefault="005B0610" w:rsidP="00E17FF3">
      <w:pPr>
        <w:shd w:val="clear" w:color="auto" w:fill="FFFFFF"/>
        <w:rPr>
          <w:rFonts w:ascii="Courier" w:eastAsia="Times New Roman" w:hAnsi="Courier" w:cs="Arial"/>
          <w:bCs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>Le diverse carte</w:t>
      </w:r>
      <w:r w:rsidR="00E17FF3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 di Ghezzi</w:t>
      </w: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, </w:t>
      </w:r>
      <w:r w:rsidR="00E17FF3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in quel singolare gioco di bianchi blu che la tecnica cianotipica produce, sembrano restituire in </w:t>
      </w:r>
      <w:r w:rsidR="00B05BD9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un sembiante vagamente astraente </w:t>
      </w:r>
      <w:r w:rsidR="00E17FF3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la stessa percezione retinica delle sconfinate superfici di ghiacci, di cieli e acque della Groenlandia. Eppure non siamo di fronte a un paesaggio, ma di fronte all’impressione della luce su carta di un segmento di 45 cm di ghiaccio in disfacimento. </w:t>
      </w:r>
      <w:r w:rsidR="00B05BD9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Le opere di Roberto Ghezzi </w:t>
      </w:r>
      <w:r w:rsidR="00B05BD9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s</w:t>
      </w:r>
      <w:r w:rsidR="00E17FF3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 xml:space="preserve">ono impronte </w:t>
      </w:r>
      <w:r w:rsidR="00B05BD9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 xml:space="preserve">dirette </w:t>
      </w:r>
      <w:r w:rsidR="00E17FF3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di un cambiamento inesorabile in atto</w:t>
      </w:r>
      <w:r w:rsidR="00E17FF3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. </w:t>
      </w:r>
      <w:r w:rsidR="00E17FF3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 xml:space="preserve">Esse, </w:t>
      </w:r>
      <w:r w:rsidR="008B48EC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stigmatizzano</w:t>
      </w:r>
      <w:r w:rsidR="00E51459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,</w:t>
      </w:r>
      <w:r w:rsidR="00E17FF3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 xml:space="preserve"> sotto</w:t>
      </w:r>
      <w:r w:rsidR="006765D6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 xml:space="preserve"> </w:t>
      </w:r>
      <w:r w:rsidR="00E17FF3" w:rsidRPr="00F9501D">
        <w:rPr>
          <w:rFonts w:ascii="Courier" w:eastAsia="Times New Roman" w:hAnsi="Courier" w:cs="Arial"/>
          <w:b/>
          <w:color w:val="000000" w:themeColor="text1"/>
          <w:lang w:eastAsia="it-IT"/>
        </w:rPr>
        <w:t>forma di una apparente veduta paesaggistica, uno dei più temibili fenomeni che minacciano l’umanità</w:t>
      </w:r>
      <w:r w:rsidR="00E17FF3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>, il cambiamento climatico e i suoi potenziali impliciti esiti.</w:t>
      </w:r>
      <w:r w:rsidR="00E17FF3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br/>
      </w:r>
    </w:p>
    <w:p w14:paraId="54B54D5F" w14:textId="77777777" w:rsidR="00A51C74" w:rsidRPr="008B48EC" w:rsidRDefault="00A51C74" w:rsidP="00A51C74">
      <w:pPr>
        <w:shd w:val="clear" w:color="auto" w:fill="FFFFFF"/>
        <w:rPr>
          <w:rFonts w:ascii="Courier" w:eastAsia="Times New Roman" w:hAnsi="Courier" w:cs="Arial"/>
          <w:bCs/>
          <w:color w:val="222222"/>
          <w:lang w:eastAsia="it-IT"/>
        </w:rPr>
      </w:pPr>
    </w:p>
    <w:p w14:paraId="6FAD6879" w14:textId="4A6607DC" w:rsidR="00A51C74" w:rsidRDefault="00A51C74" w:rsidP="00A51C74">
      <w:pPr>
        <w:shd w:val="clear" w:color="auto" w:fill="FFFFFF"/>
        <w:rPr>
          <w:rFonts w:ascii="Courier" w:eastAsia="Times New Roman" w:hAnsi="Courier" w:cs="Arial"/>
          <w:bCs/>
          <w:color w:val="222222"/>
          <w:lang w:eastAsia="it-IT"/>
        </w:rPr>
      </w:pPr>
      <w:r w:rsidRPr="008B48EC">
        <w:rPr>
          <w:rFonts w:ascii="Courier" w:eastAsia="Times New Roman" w:hAnsi="Courier" w:cs="Arial"/>
          <w:bCs/>
          <w:color w:val="222222"/>
          <w:lang w:eastAsia="it-IT"/>
        </w:rPr>
        <w:t>INFO</w:t>
      </w:r>
    </w:p>
    <w:p w14:paraId="14574DD4" w14:textId="77777777" w:rsidR="006765D6" w:rsidRDefault="006765D6" w:rsidP="00A51C74">
      <w:pPr>
        <w:shd w:val="clear" w:color="auto" w:fill="FFFFFF"/>
        <w:rPr>
          <w:rFonts w:ascii="Courier" w:eastAsia="Times New Roman" w:hAnsi="Courier" w:cs="Arial"/>
          <w:bCs/>
          <w:color w:val="222222"/>
          <w:lang w:eastAsia="it-IT"/>
        </w:rPr>
      </w:pPr>
    </w:p>
    <w:p w14:paraId="75394C66" w14:textId="77777777" w:rsidR="006765D6" w:rsidRPr="00B80419" w:rsidRDefault="006765D6" w:rsidP="006765D6">
      <w:pPr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B80419">
        <w:rPr>
          <w:rFonts w:ascii="Courier New" w:hAnsi="Courier New" w:cs="Courier New"/>
          <w:b/>
          <w:bCs/>
          <w:color w:val="000000" w:themeColor="text1"/>
        </w:rPr>
        <w:t>Per maggiori informazioni:</w:t>
      </w:r>
    </w:p>
    <w:p w14:paraId="3234CBEF" w14:textId="77777777" w:rsidR="006765D6" w:rsidRDefault="006765D6" w:rsidP="006765D6">
      <w:pPr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+39 0572 408432</w:t>
      </w:r>
    </w:p>
    <w:p w14:paraId="2E805270" w14:textId="77777777" w:rsidR="006765D6" w:rsidRDefault="00000000" w:rsidP="006765D6">
      <w:pPr>
        <w:jc w:val="both"/>
        <w:rPr>
          <w:rFonts w:ascii="Courier New" w:hAnsi="Courier New" w:cs="Courier New"/>
          <w:color w:val="000000" w:themeColor="text1"/>
        </w:rPr>
      </w:pPr>
      <w:hyperlink r:id="rId5" w:history="1">
        <w:r w:rsidR="006765D6" w:rsidRPr="002952D0">
          <w:rPr>
            <w:rStyle w:val="Collegamentoipertestuale"/>
            <w:rFonts w:ascii="Courier New" w:hAnsi="Courier New" w:cs="Courier New"/>
          </w:rPr>
          <w:t>relazioniesterne@museodellacarta.org</w:t>
        </w:r>
      </w:hyperlink>
      <w:r w:rsidR="006765D6">
        <w:rPr>
          <w:rFonts w:ascii="Courier New" w:hAnsi="Courier New" w:cs="Courier New"/>
          <w:color w:val="000000" w:themeColor="text1"/>
        </w:rPr>
        <w:t xml:space="preserve"> | </w:t>
      </w:r>
      <w:hyperlink r:id="rId6" w:history="1">
        <w:r w:rsidR="006765D6" w:rsidRPr="00C85366">
          <w:rPr>
            <w:rStyle w:val="Collegamentoipertestuale"/>
            <w:rFonts w:ascii="Courier New" w:hAnsi="Courier New" w:cs="Courier New"/>
          </w:rPr>
          <w:t>museodellacarta.org</w:t>
        </w:r>
      </w:hyperlink>
    </w:p>
    <w:p w14:paraId="74517D1A" w14:textId="77777777" w:rsidR="006765D6" w:rsidRPr="008B48EC" w:rsidRDefault="006765D6" w:rsidP="00A51C74">
      <w:pPr>
        <w:shd w:val="clear" w:color="auto" w:fill="FFFFFF"/>
        <w:rPr>
          <w:rFonts w:ascii="Courier" w:eastAsia="Times New Roman" w:hAnsi="Courier" w:cs="Arial"/>
          <w:bCs/>
          <w:color w:val="222222"/>
          <w:lang w:eastAsia="it-IT"/>
        </w:rPr>
      </w:pPr>
    </w:p>
    <w:p w14:paraId="6A8DCAEA" w14:textId="3B0946BD" w:rsidR="00A51C74" w:rsidRPr="00F9501D" w:rsidRDefault="00A51C74" w:rsidP="00A51C74">
      <w:pPr>
        <w:shd w:val="clear" w:color="auto" w:fill="FFFFFF"/>
        <w:spacing w:line="276" w:lineRule="auto"/>
        <w:rPr>
          <w:rFonts w:ascii="Courier" w:eastAsia="Times New Roman" w:hAnsi="Courier" w:cs="Arial"/>
          <w:bCs/>
          <w:color w:val="000000" w:themeColor="text1"/>
          <w:lang w:eastAsia="it-IT"/>
        </w:rPr>
      </w:pPr>
      <w:r w:rsidRPr="008B48EC">
        <w:rPr>
          <w:rFonts w:ascii="Courier" w:eastAsia="Times New Roman" w:hAnsi="Courier" w:cs="Arial"/>
          <w:bCs/>
          <w:color w:val="222222"/>
          <w:lang w:eastAsia="it-IT"/>
        </w:rPr>
        <w:br/>
      </w:r>
      <w:r w:rsidRPr="00F9501D">
        <w:rPr>
          <w:rFonts w:ascii="Courier" w:eastAsia="Times New Roman" w:hAnsi="Courier" w:cs="Arial"/>
          <w:bCs/>
          <w:i/>
          <w:iCs/>
          <w:color w:val="000000" w:themeColor="text1"/>
          <w:lang w:eastAsia="it-IT"/>
        </w:rPr>
        <w:t>Titolo</w:t>
      </w: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>: Roberto Ghezzi, The Greenland Project. Impressioni di un cambiamento</w:t>
      </w:r>
      <w:r w:rsidR="006765D6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. </w:t>
      </w:r>
      <w:r w:rsidR="006765D6" w:rsidRPr="00F9501D">
        <w:rPr>
          <w:rFonts w:ascii="Courier" w:eastAsia="Times New Roman" w:hAnsi="Courier" w:cs="Times New Roman"/>
          <w:iCs/>
          <w:color w:val="000000" w:themeColor="text1"/>
          <w:lang w:eastAsia="it-IT"/>
        </w:rPr>
        <w:t>Opere su Carta italiana a mano Enrico Magnani Pescia</w:t>
      </w:r>
      <w:r w:rsidR="006765D6" w:rsidRPr="00F9501D">
        <w:rPr>
          <w:rFonts w:ascii="Courier" w:eastAsia="Times New Roman" w:hAnsi="Courier" w:cs="Times New Roman"/>
          <w:i/>
          <w:color w:val="000000" w:themeColor="text1"/>
          <w:sz w:val="28"/>
          <w:szCs w:val="28"/>
          <w:lang w:eastAsia="it-IT"/>
        </w:rPr>
        <w:br/>
      </w:r>
      <w:r w:rsidRPr="00F9501D">
        <w:rPr>
          <w:rFonts w:ascii="Courier" w:eastAsia="Times New Roman" w:hAnsi="Courier" w:cs="Arial"/>
          <w:bCs/>
          <w:i/>
          <w:iCs/>
          <w:color w:val="000000" w:themeColor="text1"/>
          <w:lang w:eastAsia="it-IT"/>
        </w:rPr>
        <w:t>Curatela</w:t>
      </w: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>: Massimiliano Bini | Mara Predicatori</w:t>
      </w: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br/>
        <w:t xml:space="preserve">Collaborazione scientifica: Biagio Di Mauro del CNR - ISP (Istituto di Scienze Polari) </w:t>
      </w:r>
    </w:p>
    <w:p w14:paraId="67738875" w14:textId="4504A7B9" w:rsidR="006765D6" w:rsidRPr="00F9501D" w:rsidRDefault="00A51C74" w:rsidP="006765D6">
      <w:pPr>
        <w:rPr>
          <w:rFonts w:ascii="Courier New" w:hAnsi="Courier New" w:cs="Courier New"/>
          <w:b/>
          <w:bCs/>
          <w:color w:val="000000" w:themeColor="text1"/>
        </w:rPr>
      </w:pPr>
      <w:r w:rsidRPr="00F9501D">
        <w:rPr>
          <w:rFonts w:ascii="Courier" w:eastAsia="Times New Roman" w:hAnsi="Courier" w:cs="Arial"/>
          <w:bCs/>
          <w:i/>
          <w:color w:val="000000" w:themeColor="text1"/>
          <w:lang w:eastAsia="it-IT"/>
        </w:rPr>
        <w:t>Sede</w:t>
      </w:r>
      <w:r w:rsidRPr="00F9501D">
        <w:rPr>
          <w:rFonts w:ascii="Courier" w:eastAsia="Times New Roman" w:hAnsi="Courier" w:cs="Arial"/>
          <w:bCs/>
          <w:iCs/>
          <w:color w:val="000000" w:themeColor="text1"/>
          <w:lang w:eastAsia="it-IT"/>
        </w:rPr>
        <w:t xml:space="preserve">: </w:t>
      </w:r>
      <w:r w:rsidR="006765D6" w:rsidRPr="00F9501D">
        <w:rPr>
          <w:rFonts w:ascii="Courier New" w:hAnsi="Courier New" w:cs="Courier New"/>
          <w:b/>
          <w:bCs/>
          <w:color w:val="000000" w:themeColor="text1"/>
        </w:rPr>
        <w:t>Museo della Carta di Pescia – Cartiera Le Carte</w:t>
      </w:r>
    </w:p>
    <w:p w14:paraId="5646D85A" w14:textId="77777777" w:rsidR="006765D6" w:rsidRPr="00F9501D" w:rsidRDefault="006765D6" w:rsidP="006765D6">
      <w:pPr>
        <w:rPr>
          <w:rStyle w:val="Collegamentoipertestuale"/>
          <w:rFonts w:ascii="Courier New" w:hAnsi="Courier New" w:cs="Courier New"/>
          <w:color w:val="000000" w:themeColor="text1"/>
        </w:rPr>
      </w:pPr>
      <w:r w:rsidRPr="00F9501D">
        <w:rPr>
          <w:rFonts w:ascii="Courier New" w:hAnsi="Courier New" w:cs="Courier New"/>
          <w:color w:val="000000" w:themeColor="text1"/>
        </w:rPr>
        <w:fldChar w:fldCharType="begin"/>
      </w:r>
      <w:r w:rsidRPr="00F9501D">
        <w:rPr>
          <w:rFonts w:ascii="Courier New" w:hAnsi="Courier New" w:cs="Courier New"/>
          <w:color w:val="000000" w:themeColor="text1"/>
        </w:rPr>
        <w:instrText xml:space="preserve"> HYPERLINK "https://museodellacarta.org/museo/contatti" </w:instrText>
      </w:r>
      <w:r w:rsidRPr="00F9501D">
        <w:rPr>
          <w:rFonts w:ascii="Courier New" w:hAnsi="Courier New" w:cs="Courier New"/>
          <w:color w:val="000000" w:themeColor="text1"/>
        </w:rPr>
      </w:r>
      <w:r w:rsidRPr="00F9501D">
        <w:rPr>
          <w:rFonts w:ascii="Courier New" w:hAnsi="Courier New" w:cs="Courier New"/>
          <w:color w:val="000000" w:themeColor="text1"/>
        </w:rPr>
        <w:fldChar w:fldCharType="separate"/>
      </w:r>
      <w:r w:rsidRPr="00F9501D">
        <w:rPr>
          <w:rStyle w:val="Collegamentoipertestuale"/>
          <w:rFonts w:ascii="Courier New" w:hAnsi="Courier New" w:cs="Courier New"/>
          <w:color w:val="000000" w:themeColor="text1"/>
        </w:rPr>
        <w:t>Via Mammianese Nord 2029</w:t>
      </w:r>
    </w:p>
    <w:p w14:paraId="76E6EB74" w14:textId="77777777" w:rsidR="006765D6" w:rsidRPr="00F9501D" w:rsidRDefault="006765D6" w:rsidP="006765D6">
      <w:pPr>
        <w:rPr>
          <w:rFonts w:ascii="Courier New" w:hAnsi="Courier New" w:cs="Courier New"/>
          <w:color w:val="000000" w:themeColor="text1"/>
        </w:rPr>
      </w:pPr>
      <w:r w:rsidRPr="00F9501D">
        <w:rPr>
          <w:rStyle w:val="Collegamentoipertestuale"/>
          <w:rFonts w:ascii="Courier New" w:hAnsi="Courier New" w:cs="Courier New"/>
          <w:color w:val="000000" w:themeColor="text1"/>
        </w:rPr>
        <w:t>Pietrabuona – Pescia</w:t>
      </w:r>
      <w:r w:rsidRPr="00F9501D">
        <w:rPr>
          <w:rFonts w:ascii="Courier New" w:hAnsi="Courier New" w:cs="Courier New"/>
          <w:color w:val="000000" w:themeColor="text1"/>
        </w:rPr>
        <w:fldChar w:fldCharType="end"/>
      </w:r>
    </w:p>
    <w:p w14:paraId="1429BE8D" w14:textId="77777777" w:rsidR="006765D6" w:rsidRPr="00F9501D" w:rsidRDefault="00A51C74" w:rsidP="006765D6">
      <w:pPr>
        <w:rPr>
          <w:rFonts w:ascii="Courier New" w:hAnsi="Courier New" w:cs="Courier New"/>
          <w:color w:val="000000" w:themeColor="text1"/>
        </w:rPr>
      </w:pPr>
      <w:r w:rsidRPr="00F9501D">
        <w:rPr>
          <w:rFonts w:ascii="Courier" w:eastAsia="Times New Roman" w:hAnsi="Courier" w:cs="Arial"/>
          <w:bCs/>
          <w:iCs/>
          <w:color w:val="000000" w:themeColor="text1"/>
          <w:lang w:eastAsia="it-IT"/>
        </w:rPr>
        <w:t>Date: dal 22 aprile al 31 maggio 2023</w:t>
      </w:r>
      <w:r w:rsidRPr="00F9501D">
        <w:rPr>
          <w:rFonts w:ascii="Courier" w:eastAsia="Times New Roman" w:hAnsi="Courier" w:cs="Arial"/>
          <w:bCs/>
          <w:iCs/>
          <w:color w:val="000000" w:themeColor="text1"/>
          <w:lang w:eastAsia="it-IT"/>
        </w:rPr>
        <w:br/>
      </w:r>
      <w:r w:rsidR="006765D6" w:rsidRPr="00F9501D">
        <w:rPr>
          <w:rFonts w:ascii="Courier New" w:hAnsi="Courier New" w:cs="Courier New"/>
          <w:color w:val="000000" w:themeColor="text1"/>
        </w:rPr>
        <w:t xml:space="preserve">Apertura: lunedì, mercoledì, sabato, ore 10:00-18:00 </w:t>
      </w:r>
    </w:p>
    <w:p w14:paraId="2CBAE503" w14:textId="77777777" w:rsidR="00A51C74" w:rsidRPr="00F9501D" w:rsidRDefault="00A51C74" w:rsidP="00A51C74">
      <w:pPr>
        <w:shd w:val="clear" w:color="auto" w:fill="FFFFFF"/>
        <w:spacing w:line="276" w:lineRule="auto"/>
        <w:rPr>
          <w:rFonts w:ascii="Courier" w:eastAsia="Times New Roman" w:hAnsi="Courier" w:cs="Arial"/>
          <w:bCs/>
          <w:color w:val="000000" w:themeColor="text1"/>
          <w:lang w:val="en-US" w:eastAsia="it-IT"/>
        </w:rPr>
      </w:pPr>
      <w:r w:rsidRPr="00F9501D">
        <w:rPr>
          <w:rFonts w:ascii="Courier" w:eastAsia="Times New Roman" w:hAnsi="Courier" w:cs="Arial"/>
          <w:bCs/>
          <w:color w:val="000000" w:themeColor="text1"/>
          <w:lang w:val="en-US" w:eastAsia="it-IT"/>
        </w:rPr>
        <w:t>Logistica: Red House by Robert Peroni</w:t>
      </w:r>
    </w:p>
    <w:p w14:paraId="18F06787" w14:textId="631E4066" w:rsidR="00A51C74" w:rsidRPr="00F9501D" w:rsidRDefault="00A51C74" w:rsidP="00A51C74">
      <w:pPr>
        <w:shd w:val="clear" w:color="auto" w:fill="FFFFFF"/>
        <w:spacing w:line="276" w:lineRule="auto"/>
        <w:rPr>
          <w:rFonts w:ascii="Courier" w:eastAsia="Times New Roman" w:hAnsi="Courier" w:cs="Arial"/>
          <w:bCs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Sponsor tecnico: </w:t>
      </w:r>
      <w:r w:rsidR="006765D6"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I.S. Magnani Pescia </w:t>
      </w:r>
    </w:p>
    <w:p w14:paraId="5C53283B" w14:textId="3BF0AF79" w:rsidR="00401DCF" w:rsidRPr="00F9501D" w:rsidRDefault="00A51C74" w:rsidP="00A51C74">
      <w:pPr>
        <w:shd w:val="clear" w:color="auto" w:fill="FFFFFF"/>
        <w:spacing w:line="276" w:lineRule="auto"/>
        <w:rPr>
          <w:rFonts w:ascii="Courier" w:eastAsia="Times New Roman" w:hAnsi="Courier" w:cs="Arial"/>
          <w:bCs/>
          <w:color w:val="000000" w:themeColor="text1"/>
          <w:lang w:eastAsia="it-IT"/>
        </w:rPr>
      </w:pPr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Collaborazione di </w:t>
      </w:r>
      <w:proofErr w:type="spellStart"/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>Phoresta</w:t>
      </w:r>
      <w:proofErr w:type="spellEnd"/>
      <w:r w:rsidRPr="00F9501D">
        <w:rPr>
          <w:rFonts w:ascii="Courier" w:eastAsia="Times New Roman" w:hAnsi="Courier" w:cs="Arial"/>
          <w:bCs/>
          <w:color w:val="000000" w:themeColor="text1"/>
          <w:lang w:eastAsia="it-IT"/>
        </w:rPr>
        <w:t xml:space="preserve"> Onlus </w:t>
      </w:r>
    </w:p>
    <w:sectPr w:rsidR="00401DCF" w:rsidRPr="00F9501D" w:rsidSect="008009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21"/>
    <w:rsid w:val="00023DAA"/>
    <w:rsid w:val="00033F30"/>
    <w:rsid w:val="000569C2"/>
    <w:rsid w:val="00080E1B"/>
    <w:rsid w:val="000952E9"/>
    <w:rsid w:val="000C1BAF"/>
    <w:rsid w:val="00132B5F"/>
    <w:rsid w:val="00174E7A"/>
    <w:rsid w:val="00210BAC"/>
    <w:rsid w:val="00211F0A"/>
    <w:rsid w:val="00237DFA"/>
    <w:rsid w:val="002C3276"/>
    <w:rsid w:val="002C4872"/>
    <w:rsid w:val="002F59A5"/>
    <w:rsid w:val="002F795B"/>
    <w:rsid w:val="0030247F"/>
    <w:rsid w:val="003101A3"/>
    <w:rsid w:val="003466AF"/>
    <w:rsid w:val="00363106"/>
    <w:rsid w:val="00373D79"/>
    <w:rsid w:val="00397AEA"/>
    <w:rsid w:val="00412611"/>
    <w:rsid w:val="00421021"/>
    <w:rsid w:val="00427733"/>
    <w:rsid w:val="0046417F"/>
    <w:rsid w:val="00481CC3"/>
    <w:rsid w:val="004A128A"/>
    <w:rsid w:val="004A61D0"/>
    <w:rsid w:val="00507974"/>
    <w:rsid w:val="00583787"/>
    <w:rsid w:val="0059281A"/>
    <w:rsid w:val="005B0610"/>
    <w:rsid w:val="005B3F04"/>
    <w:rsid w:val="005D141C"/>
    <w:rsid w:val="006149C0"/>
    <w:rsid w:val="0061597E"/>
    <w:rsid w:val="00621E5E"/>
    <w:rsid w:val="00632372"/>
    <w:rsid w:val="006323A4"/>
    <w:rsid w:val="00660131"/>
    <w:rsid w:val="00676547"/>
    <w:rsid w:val="006765D6"/>
    <w:rsid w:val="00695F72"/>
    <w:rsid w:val="006B5BEB"/>
    <w:rsid w:val="006C702C"/>
    <w:rsid w:val="006D703D"/>
    <w:rsid w:val="007177D3"/>
    <w:rsid w:val="00745651"/>
    <w:rsid w:val="00763625"/>
    <w:rsid w:val="00763EA1"/>
    <w:rsid w:val="0077002A"/>
    <w:rsid w:val="007E5434"/>
    <w:rsid w:val="008001E6"/>
    <w:rsid w:val="0080094B"/>
    <w:rsid w:val="00842490"/>
    <w:rsid w:val="008503FE"/>
    <w:rsid w:val="00853FE4"/>
    <w:rsid w:val="008A33E8"/>
    <w:rsid w:val="008A4616"/>
    <w:rsid w:val="008B48EC"/>
    <w:rsid w:val="008D40C7"/>
    <w:rsid w:val="009102F8"/>
    <w:rsid w:val="00914BB3"/>
    <w:rsid w:val="009A349D"/>
    <w:rsid w:val="009B1867"/>
    <w:rsid w:val="009C6895"/>
    <w:rsid w:val="00A035F4"/>
    <w:rsid w:val="00A203FA"/>
    <w:rsid w:val="00A23C4C"/>
    <w:rsid w:val="00A24B4F"/>
    <w:rsid w:val="00A50C3B"/>
    <w:rsid w:val="00A51C74"/>
    <w:rsid w:val="00A7047F"/>
    <w:rsid w:val="00A9793F"/>
    <w:rsid w:val="00AB13C5"/>
    <w:rsid w:val="00AD45EF"/>
    <w:rsid w:val="00B05BD9"/>
    <w:rsid w:val="00B66AEF"/>
    <w:rsid w:val="00B7348B"/>
    <w:rsid w:val="00B8663B"/>
    <w:rsid w:val="00BE503C"/>
    <w:rsid w:val="00BE65DB"/>
    <w:rsid w:val="00C22A91"/>
    <w:rsid w:val="00C2529A"/>
    <w:rsid w:val="00C44B9B"/>
    <w:rsid w:val="00C66377"/>
    <w:rsid w:val="00CA4F22"/>
    <w:rsid w:val="00CC0A99"/>
    <w:rsid w:val="00CD1E67"/>
    <w:rsid w:val="00CF031F"/>
    <w:rsid w:val="00CF5A47"/>
    <w:rsid w:val="00D43DC8"/>
    <w:rsid w:val="00D5184E"/>
    <w:rsid w:val="00D921C8"/>
    <w:rsid w:val="00DB1B6C"/>
    <w:rsid w:val="00DF070D"/>
    <w:rsid w:val="00E02869"/>
    <w:rsid w:val="00E17FF3"/>
    <w:rsid w:val="00E21C9E"/>
    <w:rsid w:val="00E433C0"/>
    <w:rsid w:val="00E51459"/>
    <w:rsid w:val="00E54CF4"/>
    <w:rsid w:val="00ED3106"/>
    <w:rsid w:val="00ED584A"/>
    <w:rsid w:val="00EE3FB2"/>
    <w:rsid w:val="00F01682"/>
    <w:rsid w:val="00F25A0F"/>
    <w:rsid w:val="00F25A4D"/>
    <w:rsid w:val="00F5058A"/>
    <w:rsid w:val="00F57829"/>
    <w:rsid w:val="00F6346A"/>
    <w:rsid w:val="00F9501D"/>
    <w:rsid w:val="00FA3985"/>
    <w:rsid w:val="00FA51A2"/>
    <w:rsid w:val="00FB4A1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A98A"/>
  <w15:docId w15:val="{383C655B-2231-E846-8317-2555545B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A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1cc4e3f2msonormal">
    <w:name w:val="ydp1cc4e3f2msonormal"/>
    <w:basedOn w:val="Normale"/>
    <w:rsid w:val="0042102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102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A398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A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A47"/>
    <w:rPr>
      <w:rFonts w:ascii="Tahoma" w:hAnsi="Tahoma" w:cs="Tahoma"/>
      <w:sz w:val="16"/>
      <w:szCs w:val="16"/>
    </w:rPr>
  </w:style>
  <w:style w:type="character" w:customStyle="1" w:styleId="ams">
    <w:name w:val="ams"/>
    <w:basedOn w:val="Carpredefinitoparagrafo"/>
    <w:rsid w:val="00CA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32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odellacarta.org" TargetMode="External"/><Relationship Id="rId5" Type="http://schemas.openxmlformats.org/officeDocument/2006/relationships/hyperlink" Target="mailto:relazioniesterne@museodellacar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Mara Predicatori</cp:lastModifiedBy>
  <cp:revision>10</cp:revision>
  <cp:lastPrinted>2022-05-24T07:41:00Z</cp:lastPrinted>
  <dcterms:created xsi:type="dcterms:W3CDTF">2023-03-14T18:14:00Z</dcterms:created>
  <dcterms:modified xsi:type="dcterms:W3CDTF">2023-04-03T12:28:00Z</dcterms:modified>
</cp:coreProperties>
</file>