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B5" w:rsidRDefault="003C70B5" w:rsidP="003C70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70BF2" w:rsidRDefault="00270BF2" w:rsidP="003C70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84D29" w:rsidRPr="00356F9B" w:rsidRDefault="00784D29" w:rsidP="00784D29">
      <w:pPr>
        <w:spacing w:after="0"/>
        <w:jc w:val="center"/>
        <w:rPr>
          <w:rFonts w:asciiTheme="majorHAnsi" w:hAnsiTheme="majorHAnsi"/>
          <w:b/>
        </w:rPr>
      </w:pPr>
      <w:r w:rsidRPr="00356F9B">
        <w:rPr>
          <w:rFonts w:asciiTheme="majorHAnsi" w:hAnsiTheme="majorHAnsi"/>
          <w:b/>
        </w:rPr>
        <w:t>COMUNICATO STAMPA</w:t>
      </w:r>
    </w:p>
    <w:p w:rsidR="00784D29" w:rsidRPr="00356F9B" w:rsidRDefault="00784D29" w:rsidP="00784D29">
      <w:pPr>
        <w:spacing w:after="0"/>
        <w:jc w:val="center"/>
        <w:rPr>
          <w:rFonts w:asciiTheme="majorHAnsi" w:hAnsiTheme="majorHAnsi"/>
          <w:b/>
        </w:rPr>
      </w:pPr>
    </w:p>
    <w:p w:rsidR="00EB41DF" w:rsidRPr="00356F9B" w:rsidRDefault="00EB41DF" w:rsidP="00EB41D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F9B">
        <w:rPr>
          <w:rFonts w:asciiTheme="majorHAnsi" w:hAnsiTheme="majorHAnsi"/>
          <w:b/>
          <w:sz w:val="28"/>
          <w:szCs w:val="28"/>
        </w:rPr>
        <w:t>Paolo Biagetti pittore</w:t>
      </w:r>
    </w:p>
    <w:p w:rsidR="00784D29" w:rsidRPr="00356F9B" w:rsidRDefault="00EB41DF" w:rsidP="00784D29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356F9B">
        <w:rPr>
          <w:rFonts w:asciiTheme="majorHAnsi" w:hAnsiTheme="majorHAnsi"/>
          <w:b/>
          <w:sz w:val="28"/>
          <w:szCs w:val="28"/>
        </w:rPr>
        <w:t>Con una retrospettiva dedicata al pittore lucchese del secondo Ottocento, le cui opere sono sparse pe</w:t>
      </w:r>
      <w:r w:rsidR="00003805" w:rsidRPr="00356F9B">
        <w:rPr>
          <w:rFonts w:asciiTheme="majorHAnsi" w:hAnsiTheme="majorHAnsi"/>
          <w:b/>
          <w:sz w:val="28"/>
          <w:szCs w:val="28"/>
        </w:rPr>
        <w:t>r</w:t>
      </w:r>
      <w:r w:rsidRPr="00356F9B">
        <w:rPr>
          <w:rFonts w:asciiTheme="majorHAnsi" w:hAnsiTheme="majorHAnsi"/>
          <w:b/>
          <w:sz w:val="28"/>
          <w:szCs w:val="28"/>
        </w:rPr>
        <w:t xml:space="preserve"> la città, chiude il calendario 2021 del Palazzo delle Esposizioni. </w:t>
      </w:r>
      <w:r w:rsidR="00784D29" w:rsidRPr="00356F9B">
        <w:rPr>
          <w:rFonts w:asciiTheme="majorHAnsi" w:hAnsiTheme="majorHAnsi"/>
          <w:b/>
          <w:sz w:val="28"/>
          <w:szCs w:val="28"/>
        </w:rPr>
        <w:br/>
      </w:r>
      <w:r w:rsidRPr="00356F9B">
        <w:rPr>
          <w:rFonts w:asciiTheme="majorHAnsi" w:hAnsiTheme="majorHAnsi"/>
          <w:b/>
          <w:i/>
          <w:sz w:val="28"/>
          <w:szCs w:val="28"/>
        </w:rPr>
        <w:t xml:space="preserve">Inaugurazione della mostra sabato 13 novembre </w:t>
      </w:r>
      <w:r w:rsidR="00003805" w:rsidRPr="00356F9B">
        <w:rPr>
          <w:rFonts w:asciiTheme="majorHAnsi" w:hAnsiTheme="majorHAnsi"/>
          <w:b/>
          <w:i/>
          <w:sz w:val="28"/>
          <w:szCs w:val="28"/>
        </w:rPr>
        <w:t xml:space="preserve">alle </w:t>
      </w:r>
      <w:r w:rsidR="00356F9B" w:rsidRPr="00356F9B">
        <w:rPr>
          <w:rFonts w:asciiTheme="majorHAnsi" w:hAnsiTheme="majorHAnsi"/>
          <w:b/>
          <w:i/>
          <w:sz w:val="28"/>
          <w:szCs w:val="28"/>
        </w:rPr>
        <w:t>17</w:t>
      </w:r>
      <w:r w:rsidR="00003805" w:rsidRPr="00356F9B">
        <w:rPr>
          <w:rFonts w:asciiTheme="majorHAnsi" w:hAnsiTheme="majorHAnsi"/>
          <w:b/>
          <w:i/>
          <w:sz w:val="28"/>
          <w:szCs w:val="28"/>
        </w:rPr>
        <w:t>,</w:t>
      </w:r>
      <w:r w:rsidR="00784D29" w:rsidRPr="00356F9B">
        <w:rPr>
          <w:rFonts w:asciiTheme="majorHAnsi" w:hAnsiTheme="majorHAnsi"/>
          <w:b/>
          <w:i/>
          <w:sz w:val="28"/>
          <w:szCs w:val="28"/>
        </w:rPr>
        <w:t xml:space="preserve"> ingresso libero</w:t>
      </w:r>
    </w:p>
    <w:p w:rsidR="00784D29" w:rsidRPr="00356F9B" w:rsidRDefault="00784D29" w:rsidP="00784D29">
      <w:pPr>
        <w:pStyle w:val="CorpoA"/>
        <w:rPr>
          <w:rFonts w:asciiTheme="majorHAnsi" w:hAnsiTheme="majorHAnsi"/>
          <w:b/>
          <w:bCs/>
          <w:i/>
          <w:iCs/>
          <w:sz w:val="36"/>
          <w:szCs w:val="36"/>
        </w:rPr>
      </w:pPr>
    </w:p>
    <w:p w:rsidR="00784D29" w:rsidRPr="00356F9B" w:rsidRDefault="00784D29" w:rsidP="00784D29">
      <w:pPr>
        <w:pStyle w:val="CorpoA"/>
        <w:rPr>
          <w:rFonts w:asciiTheme="majorHAnsi" w:hAnsiTheme="majorHAnsi"/>
          <w:b/>
          <w:bCs/>
          <w:sz w:val="26"/>
          <w:szCs w:val="26"/>
        </w:rPr>
      </w:pPr>
    </w:p>
    <w:p w:rsidR="00784D29" w:rsidRPr="00356F9B" w:rsidRDefault="0051248C" w:rsidP="006475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1248C">
        <w:rPr>
          <w:rFonts w:asciiTheme="majorHAnsi" w:hAnsiTheme="majorHAnsi"/>
          <w:i/>
          <w:sz w:val="24"/>
          <w:szCs w:val="24"/>
        </w:rPr>
        <w:t>Lucca, 9 ottobre 2021</w:t>
      </w:r>
      <w:r>
        <w:rPr>
          <w:rFonts w:asciiTheme="majorHAnsi" w:hAnsiTheme="majorHAnsi"/>
          <w:sz w:val="24"/>
          <w:szCs w:val="24"/>
        </w:rPr>
        <w:t xml:space="preserve"> - </w:t>
      </w:r>
      <w:r w:rsidR="00784D29" w:rsidRPr="00356F9B">
        <w:rPr>
          <w:rFonts w:asciiTheme="majorHAnsi" w:hAnsiTheme="majorHAnsi"/>
          <w:sz w:val="24"/>
          <w:szCs w:val="24"/>
        </w:rPr>
        <w:t xml:space="preserve">Apre i battenti </w:t>
      </w:r>
      <w:r w:rsidR="00784D29" w:rsidRPr="00356F9B">
        <w:rPr>
          <w:rFonts w:asciiTheme="majorHAnsi" w:hAnsiTheme="majorHAnsi"/>
          <w:b/>
          <w:sz w:val="24"/>
          <w:szCs w:val="24"/>
        </w:rPr>
        <w:t>sabato 13 novembre 2021</w:t>
      </w:r>
      <w:r w:rsidR="00EB41DF" w:rsidRPr="00356F9B">
        <w:rPr>
          <w:rFonts w:asciiTheme="majorHAnsi" w:hAnsiTheme="majorHAnsi"/>
          <w:b/>
          <w:sz w:val="24"/>
          <w:szCs w:val="24"/>
        </w:rPr>
        <w:t xml:space="preserve"> </w:t>
      </w:r>
      <w:r w:rsidR="00356F9B" w:rsidRPr="00356F9B">
        <w:rPr>
          <w:rFonts w:asciiTheme="majorHAnsi" w:hAnsiTheme="majorHAnsi"/>
          <w:b/>
          <w:sz w:val="24"/>
          <w:szCs w:val="24"/>
        </w:rPr>
        <w:t>alle 17</w:t>
      </w:r>
      <w:r w:rsidR="00784D29" w:rsidRPr="00356F9B">
        <w:rPr>
          <w:rFonts w:asciiTheme="majorHAnsi" w:hAnsiTheme="majorHAnsi"/>
          <w:sz w:val="24"/>
          <w:szCs w:val="24"/>
        </w:rPr>
        <w:t xml:space="preserve"> al Palazzo delle Esposizioni di Lucca (</w:t>
      </w:r>
      <w:r w:rsidR="00784D29" w:rsidRPr="00356F9B">
        <w:rPr>
          <w:rFonts w:asciiTheme="majorHAnsi" w:hAnsiTheme="majorHAnsi"/>
          <w:i/>
          <w:sz w:val="24"/>
          <w:szCs w:val="24"/>
        </w:rPr>
        <w:t>piazza San Martino, 7</w:t>
      </w:r>
      <w:r w:rsidR="00784D29" w:rsidRPr="00356F9B">
        <w:rPr>
          <w:rFonts w:asciiTheme="majorHAnsi" w:hAnsiTheme="majorHAnsi"/>
          <w:sz w:val="24"/>
          <w:szCs w:val="24"/>
        </w:rPr>
        <w:t xml:space="preserve">) la mostra retrospettiva </w:t>
      </w:r>
      <w:r w:rsidR="00784D29" w:rsidRPr="00356F9B">
        <w:rPr>
          <w:rFonts w:asciiTheme="majorHAnsi" w:hAnsiTheme="majorHAnsi"/>
          <w:b/>
          <w:sz w:val="24"/>
          <w:szCs w:val="24"/>
        </w:rPr>
        <w:t>“Paolo Biagetti pittore”</w:t>
      </w:r>
      <w:r w:rsidR="00784D29" w:rsidRPr="00356F9B">
        <w:rPr>
          <w:rFonts w:asciiTheme="majorHAnsi" w:hAnsiTheme="majorHAnsi"/>
          <w:sz w:val="24"/>
          <w:szCs w:val="24"/>
        </w:rPr>
        <w:t xml:space="preserve">, a cura di </w:t>
      </w:r>
      <w:r w:rsidR="00784D29" w:rsidRPr="00356F9B">
        <w:rPr>
          <w:rFonts w:asciiTheme="majorHAnsi" w:hAnsiTheme="majorHAnsi"/>
          <w:b/>
          <w:sz w:val="24"/>
          <w:szCs w:val="24"/>
        </w:rPr>
        <w:t>Alessandra Trabucchi</w:t>
      </w:r>
      <w:r w:rsidR="00784D29" w:rsidRPr="00356F9B">
        <w:rPr>
          <w:rFonts w:asciiTheme="majorHAnsi" w:hAnsiTheme="majorHAnsi"/>
          <w:sz w:val="24"/>
          <w:szCs w:val="24"/>
        </w:rPr>
        <w:t>, con cui la Fondazione Banca del Monte di Lucca e la Fondazione Lucca Sviluppo vogliono valorizzare la figura di questo artista lucchese della seconda metà dell’Ottocento ed il suo contributo alla scena culturale ed artistica dell’epoca.</w:t>
      </w:r>
    </w:p>
    <w:p w:rsidR="00784D29" w:rsidRPr="00356F9B" w:rsidRDefault="00EB41DF" w:rsidP="006475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6F9B">
        <w:rPr>
          <w:rFonts w:asciiTheme="majorHAnsi" w:hAnsiTheme="majorHAnsi"/>
          <w:sz w:val="24"/>
          <w:szCs w:val="24"/>
        </w:rPr>
        <w:br/>
        <w:t xml:space="preserve">La mostra, che chiude il calendario 2021 del Palazzo, </w:t>
      </w:r>
      <w:r w:rsidR="00A217F1" w:rsidRPr="00356F9B">
        <w:rPr>
          <w:rFonts w:asciiTheme="majorHAnsi" w:hAnsiTheme="majorHAnsi"/>
          <w:sz w:val="24"/>
          <w:szCs w:val="24"/>
        </w:rPr>
        <w:t>prevedere l’esposizione di un centinaio tra opere e documenti, alcuni dei quali inediti</w:t>
      </w:r>
      <w:r w:rsidR="00356F9B" w:rsidRPr="00356F9B">
        <w:rPr>
          <w:rFonts w:asciiTheme="majorHAnsi" w:hAnsiTheme="majorHAnsi"/>
          <w:sz w:val="24"/>
          <w:szCs w:val="24"/>
        </w:rPr>
        <w:t>,</w:t>
      </w:r>
      <w:r w:rsidR="00A217F1" w:rsidRPr="00356F9B">
        <w:rPr>
          <w:rFonts w:asciiTheme="majorHAnsi" w:hAnsiTheme="majorHAnsi"/>
          <w:sz w:val="24"/>
          <w:szCs w:val="24"/>
        </w:rPr>
        <w:t xml:space="preserve"> e</w:t>
      </w:r>
      <w:r w:rsidR="00784D29" w:rsidRPr="00356F9B">
        <w:rPr>
          <w:rFonts w:asciiTheme="majorHAnsi" w:hAnsiTheme="majorHAnsi"/>
          <w:sz w:val="24"/>
          <w:szCs w:val="24"/>
        </w:rPr>
        <w:t xml:space="preserve"> l’allestimento di 5 sezioni:</w:t>
      </w:r>
      <w:r w:rsidR="00A217F1" w:rsidRPr="00356F9B">
        <w:rPr>
          <w:rFonts w:asciiTheme="majorHAnsi" w:hAnsiTheme="majorHAnsi"/>
          <w:sz w:val="24"/>
          <w:szCs w:val="24"/>
        </w:rPr>
        <w:t xml:space="preserve"> paesaggi e vedute di Lucca;</w:t>
      </w:r>
      <w:r w:rsidR="00784D29" w:rsidRPr="00356F9B">
        <w:rPr>
          <w:rFonts w:asciiTheme="majorHAnsi" w:hAnsiTheme="majorHAnsi"/>
          <w:sz w:val="24"/>
          <w:szCs w:val="24"/>
        </w:rPr>
        <w:t xml:space="preserve"> ritratti di famiglia</w:t>
      </w:r>
      <w:r w:rsidR="00A217F1" w:rsidRPr="00356F9B">
        <w:rPr>
          <w:rFonts w:asciiTheme="majorHAnsi" w:hAnsiTheme="majorHAnsi"/>
          <w:sz w:val="24"/>
          <w:szCs w:val="24"/>
        </w:rPr>
        <w:t>;</w:t>
      </w:r>
      <w:r w:rsidR="00784D29" w:rsidRPr="00356F9B">
        <w:rPr>
          <w:rFonts w:asciiTheme="majorHAnsi" w:hAnsiTheme="majorHAnsi"/>
          <w:sz w:val="24"/>
          <w:szCs w:val="24"/>
        </w:rPr>
        <w:t xml:space="preserve"> dipinti di soggetti sacri</w:t>
      </w:r>
      <w:r w:rsidR="00A217F1" w:rsidRPr="00356F9B">
        <w:rPr>
          <w:rFonts w:asciiTheme="majorHAnsi" w:hAnsiTheme="majorHAnsi"/>
          <w:sz w:val="24"/>
          <w:szCs w:val="24"/>
        </w:rPr>
        <w:t>; disegni; d</w:t>
      </w:r>
      <w:r w:rsidR="00784D29" w:rsidRPr="00356F9B">
        <w:rPr>
          <w:rFonts w:asciiTheme="majorHAnsi" w:hAnsiTheme="majorHAnsi"/>
          <w:sz w:val="24"/>
          <w:szCs w:val="24"/>
        </w:rPr>
        <w:t>ocumenti dell’epoca, atti pubblici, atti privati.</w:t>
      </w:r>
    </w:p>
    <w:p w:rsidR="00A217F1" w:rsidRPr="00356F9B" w:rsidRDefault="00A217F1" w:rsidP="006475B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217F1" w:rsidRPr="00356F9B" w:rsidRDefault="00356F9B" w:rsidP="006475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6F9B">
        <w:rPr>
          <w:rFonts w:asciiTheme="majorHAnsi" w:hAnsiTheme="majorHAnsi"/>
          <w:sz w:val="24"/>
          <w:szCs w:val="24"/>
        </w:rPr>
        <w:t>Inoltre</w:t>
      </w:r>
      <w:r w:rsidR="00847B9D">
        <w:rPr>
          <w:rFonts w:asciiTheme="majorHAnsi" w:hAnsiTheme="majorHAnsi"/>
          <w:sz w:val="24"/>
          <w:szCs w:val="24"/>
        </w:rPr>
        <w:t xml:space="preserve"> per tutta la durata</w:t>
      </w:r>
      <w:bookmarkStart w:id="0" w:name="_GoBack"/>
      <w:bookmarkEnd w:id="0"/>
      <w:r w:rsidR="00A217F1" w:rsidRPr="00356F9B">
        <w:rPr>
          <w:rFonts w:asciiTheme="majorHAnsi" w:hAnsiTheme="majorHAnsi"/>
          <w:sz w:val="24"/>
          <w:szCs w:val="24"/>
        </w:rPr>
        <w:t xml:space="preserve">, </w:t>
      </w:r>
      <w:r w:rsidR="00003805" w:rsidRPr="00356F9B">
        <w:rPr>
          <w:rFonts w:asciiTheme="majorHAnsi" w:hAnsiTheme="majorHAnsi"/>
          <w:sz w:val="24"/>
          <w:szCs w:val="24"/>
        </w:rPr>
        <w:t xml:space="preserve">ogni venerdì </w:t>
      </w:r>
      <w:r w:rsidR="00A217F1" w:rsidRPr="00356F9B">
        <w:rPr>
          <w:rFonts w:asciiTheme="majorHAnsi" w:hAnsiTheme="majorHAnsi"/>
          <w:sz w:val="24"/>
          <w:szCs w:val="24"/>
        </w:rPr>
        <w:t>fino a</w:t>
      </w:r>
      <w:r w:rsidR="00003805" w:rsidRPr="00356F9B">
        <w:rPr>
          <w:rFonts w:asciiTheme="majorHAnsi" w:hAnsiTheme="majorHAnsi"/>
          <w:sz w:val="24"/>
          <w:szCs w:val="24"/>
        </w:rPr>
        <w:t>l termine della mostra</w:t>
      </w:r>
      <w:r w:rsidRPr="00356F9B">
        <w:rPr>
          <w:rFonts w:asciiTheme="majorHAnsi" w:hAnsiTheme="majorHAnsi"/>
          <w:sz w:val="24"/>
          <w:szCs w:val="24"/>
        </w:rPr>
        <w:t xml:space="preserve"> (</w:t>
      </w:r>
      <w:r w:rsidR="00A217F1" w:rsidRPr="00356F9B">
        <w:rPr>
          <w:rFonts w:asciiTheme="majorHAnsi" w:hAnsiTheme="majorHAnsi"/>
          <w:sz w:val="24"/>
          <w:szCs w:val="24"/>
        </w:rPr>
        <w:t>domenica 9 gennaio 2022</w:t>
      </w:r>
      <w:r w:rsidRPr="00356F9B">
        <w:rPr>
          <w:rFonts w:asciiTheme="majorHAnsi" w:hAnsiTheme="majorHAnsi"/>
          <w:sz w:val="24"/>
          <w:szCs w:val="24"/>
        </w:rPr>
        <w:t>)</w:t>
      </w:r>
      <w:r w:rsidR="00A217F1" w:rsidRPr="00356F9B">
        <w:rPr>
          <w:rFonts w:asciiTheme="majorHAnsi" w:hAnsiTheme="majorHAnsi"/>
          <w:sz w:val="24"/>
          <w:szCs w:val="24"/>
        </w:rPr>
        <w:t>, si susseguiranno incontri e visite guidate per approfondire la conoscenza dell’artista, dell’epoca e dei segni che ha lasciato nella cultura del territorio.</w:t>
      </w:r>
    </w:p>
    <w:p w:rsidR="00A217F1" w:rsidRPr="00356F9B" w:rsidRDefault="00A217F1" w:rsidP="006475B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84D29" w:rsidRPr="00356F9B" w:rsidRDefault="00A217F1" w:rsidP="006475B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6F9B">
        <w:rPr>
          <w:rFonts w:asciiTheme="majorHAnsi" w:hAnsiTheme="majorHAnsi"/>
          <w:sz w:val="24"/>
          <w:szCs w:val="24"/>
        </w:rPr>
        <w:t>Chi è P</w:t>
      </w:r>
      <w:r w:rsidR="00784D29" w:rsidRPr="00356F9B">
        <w:rPr>
          <w:rFonts w:asciiTheme="majorHAnsi" w:hAnsiTheme="majorHAnsi"/>
          <w:sz w:val="24"/>
          <w:szCs w:val="24"/>
        </w:rPr>
        <w:t>aolo Biagetti</w:t>
      </w:r>
      <w:r w:rsidRPr="00356F9B">
        <w:rPr>
          <w:rFonts w:asciiTheme="majorHAnsi" w:hAnsiTheme="majorHAnsi"/>
          <w:sz w:val="24"/>
          <w:szCs w:val="24"/>
        </w:rPr>
        <w:t>:</w:t>
      </w:r>
      <w:r w:rsidR="00784D29" w:rsidRPr="00356F9B">
        <w:rPr>
          <w:rFonts w:asciiTheme="majorHAnsi" w:hAnsiTheme="majorHAnsi"/>
          <w:sz w:val="24"/>
          <w:szCs w:val="24"/>
        </w:rPr>
        <w:t xml:space="preserve"> nasce a</w:t>
      </w:r>
      <w:r w:rsidRPr="00356F9B">
        <w:rPr>
          <w:rFonts w:asciiTheme="majorHAnsi" w:hAnsiTheme="majorHAnsi"/>
          <w:sz w:val="24"/>
          <w:szCs w:val="24"/>
        </w:rPr>
        <w:t xml:space="preserve"> Matraia nel 1830 e vive nelle pertinenze di</w:t>
      </w:r>
      <w:r w:rsidR="00784D29" w:rsidRPr="00356F9B">
        <w:rPr>
          <w:rFonts w:asciiTheme="majorHAnsi" w:hAnsiTheme="majorHAnsi"/>
          <w:sz w:val="24"/>
          <w:szCs w:val="24"/>
        </w:rPr>
        <w:t xml:space="preserve"> Villa Meuron (in precedenza Villa Guinigi), dove il padre era </w:t>
      </w:r>
      <w:r w:rsidRPr="00356F9B">
        <w:rPr>
          <w:rFonts w:asciiTheme="majorHAnsi" w:hAnsiTheme="majorHAnsi"/>
          <w:sz w:val="24"/>
          <w:szCs w:val="24"/>
        </w:rPr>
        <w:t>impiegato come giardiniere. Qui, il giovane Paolo</w:t>
      </w:r>
      <w:r w:rsidR="00784D29" w:rsidRPr="00356F9B">
        <w:rPr>
          <w:rFonts w:asciiTheme="majorHAnsi" w:hAnsiTheme="majorHAnsi"/>
          <w:sz w:val="24"/>
          <w:szCs w:val="24"/>
        </w:rPr>
        <w:t xml:space="preserve"> frequenta la casa di questa famiglia còrsa al servizio della famiglia napoleonica che governava il Principato di Lucca. Si iscrive nel 1856 alla Reale Accademia</w:t>
      </w:r>
      <w:r w:rsidRPr="00356F9B">
        <w:rPr>
          <w:rFonts w:asciiTheme="majorHAnsi" w:hAnsiTheme="majorHAnsi"/>
          <w:sz w:val="24"/>
          <w:szCs w:val="24"/>
        </w:rPr>
        <w:t xml:space="preserve"> di Belle Arti di Lucca,</w:t>
      </w:r>
      <w:r w:rsidR="00784D29" w:rsidRPr="00356F9B">
        <w:rPr>
          <w:rFonts w:asciiTheme="majorHAnsi" w:hAnsiTheme="majorHAnsi"/>
          <w:sz w:val="24"/>
          <w:szCs w:val="24"/>
        </w:rPr>
        <w:t xml:space="preserve"> entra in con</w:t>
      </w:r>
      <w:r w:rsidRPr="00356F9B">
        <w:rPr>
          <w:rFonts w:asciiTheme="majorHAnsi" w:hAnsiTheme="majorHAnsi"/>
          <w:sz w:val="24"/>
          <w:szCs w:val="24"/>
        </w:rPr>
        <w:t>tatto con gli artisti del tempo</w:t>
      </w:r>
      <w:r w:rsidR="00784D29" w:rsidRPr="00356F9B">
        <w:rPr>
          <w:rFonts w:asciiTheme="majorHAnsi" w:hAnsiTheme="majorHAnsi"/>
          <w:sz w:val="24"/>
          <w:szCs w:val="24"/>
        </w:rPr>
        <w:t xml:space="preserve"> tra cui Giuseppe Matraia, Enrico Ridolfi, Giuseppe Marcucci, Francesco Bianchi (detto il Diavoletto). Si occupa di restauri di opere d</w:t>
      </w:r>
      <w:r w:rsidR="00784D29" w:rsidRPr="00356F9B">
        <w:rPr>
          <w:rFonts w:asciiTheme="majorHAnsi" w:hAnsiTheme="majorHAnsi"/>
          <w:sz w:val="24"/>
          <w:szCs w:val="24"/>
          <w:rtl/>
        </w:rPr>
        <w:t>’</w:t>
      </w:r>
      <w:r w:rsidR="00784D29" w:rsidRPr="00356F9B">
        <w:rPr>
          <w:rFonts w:asciiTheme="majorHAnsi" w:hAnsiTheme="majorHAnsi"/>
          <w:sz w:val="24"/>
          <w:szCs w:val="24"/>
        </w:rPr>
        <w:t>arte presso va</w:t>
      </w:r>
      <w:r w:rsidRPr="00356F9B">
        <w:rPr>
          <w:rFonts w:asciiTheme="majorHAnsi" w:hAnsiTheme="majorHAnsi"/>
          <w:sz w:val="24"/>
          <w:szCs w:val="24"/>
        </w:rPr>
        <w:t>rie parrocchie del territorio, d</w:t>
      </w:r>
      <w:r w:rsidR="00784D29" w:rsidRPr="00356F9B">
        <w:rPr>
          <w:rFonts w:asciiTheme="majorHAnsi" w:hAnsiTheme="majorHAnsi"/>
          <w:sz w:val="24"/>
          <w:szCs w:val="24"/>
        </w:rPr>
        <w:t>ipinge opere religiose per committenze ecclesiastiche, in particolare per i frati cappuccini, ordine presso cu</w:t>
      </w:r>
      <w:r w:rsidRPr="00356F9B">
        <w:rPr>
          <w:rFonts w:asciiTheme="majorHAnsi" w:hAnsiTheme="majorHAnsi"/>
          <w:sz w:val="24"/>
          <w:szCs w:val="24"/>
        </w:rPr>
        <w:t>i si trova suo fratello Samuele, è</w:t>
      </w:r>
      <w:r w:rsidR="00784D29" w:rsidRPr="00356F9B">
        <w:rPr>
          <w:rFonts w:asciiTheme="majorHAnsi" w:hAnsiTheme="majorHAnsi"/>
          <w:sz w:val="24"/>
          <w:szCs w:val="24"/>
          <w:rtl/>
        </w:rPr>
        <w:t xml:space="preserve"> </w:t>
      </w:r>
      <w:r w:rsidR="00784D29" w:rsidRPr="00356F9B">
        <w:rPr>
          <w:rFonts w:asciiTheme="majorHAnsi" w:hAnsiTheme="majorHAnsi"/>
          <w:sz w:val="24"/>
          <w:szCs w:val="24"/>
        </w:rPr>
        <w:t>testimone del pass</w:t>
      </w:r>
      <w:r w:rsidRPr="00356F9B">
        <w:rPr>
          <w:rFonts w:asciiTheme="majorHAnsi" w:hAnsiTheme="majorHAnsi"/>
          <w:sz w:val="24"/>
          <w:szCs w:val="24"/>
        </w:rPr>
        <w:t>aggio da Granducato di Toscana a</w:t>
      </w:r>
      <w:r w:rsidR="00784D29" w:rsidRPr="00356F9B">
        <w:rPr>
          <w:rFonts w:asciiTheme="majorHAnsi" w:hAnsiTheme="majorHAnsi"/>
          <w:sz w:val="24"/>
          <w:szCs w:val="24"/>
        </w:rPr>
        <w:t xml:space="preserve"> Regno d</w:t>
      </w:r>
      <w:r w:rsidR="00784D29" w:rsidRPr="00356F9B">
        <w:rPr>
          <w:rFonts w:asciiTheme="majorHAnsi" w:hAnsiTheme="majorHAnsi"/>
          <w:sz w:val="24"/>
          <w:szCs w:val="24"/>
          <w:rtl/>
        </w:rPr>
        <w:t>’</w:t>
      </w:r>
      <w:r w:rsidR="00784D29" w:rsidRPr="00356F9B">
        <w:rPr>
          <w:rFonts w:asciiTheme="majorHAnsi" w:hAnsiTheme="majorHAnsi"/>
          <w:sz w:val="24"/>
          <w:szCs w:val="24"/>
        </w:rPr>
        <w:t xml:space="preserve">Italia, manifesta </w:t>
      </w:r>
      <w:r w:rsidR="00784D29" w:rsidRPr="00356F9B">
        <w:rPr>
          <w:rFonts w:asciiTheme="majorHAnsi" w:hAnsiTheme="majorHAnsi"/>
          <w:sz w:val="24"/>
          <w:szCs w:val="24"/>
          <w:lang w:val="nl-NL"/>
        </w:rPr>
        <w:t>simpatie garibaldine</w:t>
      </w:r>
      <w:r w:rsidRPr="00356F9B">
        <w:rPr>
          <w:rFonts w:asciiTheme="majorHAnsi" w:hAnsiTheme="majorHAnsi"/>
          <w:sz w:val="24"/>
          <w:szCs w:val="24"/>
          <w:lang w:val="nl-NL"/>
        </w:rPr>
        <w:t>,</w:t>
      </w:r>
      <w:r w:rsidR="00784D29" w:rsidRPr="00356F9B">
        <w:rPr>
          <w:rFonts w:asciiTheme="majorHAnsi" w:hAnsiTheme="majorHAnsi"/>
          <w:sz w:val="24"/>
          <w:szCs w:val="24"/>
        </w:rPr>
        <w:t xml:space="preserve"> secondo i raccon</w:t>
      </w:r>
      <w:r w:rsidRPr="00356F9B">
        <w:rPr>
          <w:rFonts w:asciiTheme="majorHAnsi" w:hAnsiTheme="majorHAnsi"/>
          <w:sz w:val="24"/>
          <w:szCs w:val="24"/>
        </w:rPr>
        <w:t>ti e le</w:t>
      </w:r>
      <w:r w:rsidR="00784D29" w:rsidRPr="00356F9B">
        <w:rPr>
          <w:rFonts w:asciiTheme="majorHAnsi" w:hAnsiTheme="majorHAnsi"/>
          <w:sz w:val="24"/>
          <w:szCs w:val="24"/>
        </w:rPr>
        <w:t xml:space="preserve"> testimonianze tramandate dai familiari. Tra le sue opere, collocate nella città di Lucca, </w:t>
      </w:r>
      <w:r w:rsidRPr="00356F9B">
        <w:rPr>
          <w:rFonts w:asciiTheme="majorHAnsi" w:hAnsiTheme="majorHAnsi"/>
          <w:sz w:val="24"/>
          <w:szCs w:val="24"/>
        </w:rPr>
        <w:t>ci sono numerose tele ne</w:t>
      </w:r>
      <w:r w:rsidR="00784D29" w:rsidRPr="00356F9B">
        <w:rPr>
          <w:rFonts w:asciiTheme="majorHAnsi" w:hAnsiTheme="majorHAnsi"/>
          <w:sz w:val="24"/>
          <w:szCs w:val="24"/>
        </w:rPr>
        <w:t>l convento dei frati Cappuccini di Monte San Quirico, il</w:t>
      </w:r>
      <w:r w:rsidR="00784D29" w:rsidRPr="00356F9B">
        <w:rPr>
          <w:rFonts w:asciiTheme="majorHAnsi" w:hAnsiTheme="majorHAnsi"/>
          <w:i/>
          <w:iCs/>
          <w:sz w:val="24"/>
          <w:szCs w:val="24"/>
        </w:rPr>
        <w:t xml:space="preserve"> Crocefisso </w:t>
      </w:r>
      <w:r w:rsidR="00784D29" w:rsidRPr="00356F9B">
        <w:rPr>
          <w:rFonts w:asciiTheme="majorHAnsi" w:hAnsiTheme="majorHAnsi"/>
          <w:sz w:val="24"/>
          <w:szCs w:val="24"/>
        </w:rPr>
        <w:t>in via Arcivescovado</w:t>
      </w:r>
      <w:r w:rsidR="00EB41DF" w:rsidRPr="00356F9B">
        <w:rPr>
          <w:rFonts w:asciiTheme="majorHAnsi" w:hAnsiTheme="majorHAnsi"/>
          <w:sz w:val="24"/>
          <w:szCs w:val="24"/>
        </w:rPr>
        <w:t>, recentemente restaurata a cura della Soprintendenza territoriale,</w:t>
      </w:r>
      <w:r w:rsidR="00784D29" w:rsidRPr="00356F9B">
        <w:rPr>
          <w:rFonts w:asciiTheme="majorHAnsi" w:hAnsiTheme="majorHAnsi"/>
          <w:sz w:val="24"/>
          <w:szCs w:val="24"/>
        </w:rPr>
        <w:t xml:space="preserve"> e il </w:t>
      </w:r>
      <w:r w:rsidRPr="00356F9B">
        <w:rPr>
          <w:rFonts w:asciiTheme="majorHAnsi" w:hAnsiTheme="majorHAnsi"/>
          <w:sz w:val="24"/>
          <w:szCs w:val="24"/>
        </w:rPr>
        <w:t>“</w:t>
      </w:r>
      <w:r w:rsidR="00784D29" w:rsidRPr="00356F9B">
        <w:rPr>
          <w:rFonts w:asciiTheme="majorHAnsi" w:hAnsiTheme="majorHAnsi"/>
          <w:i/>
          <w:iCs/>
          <w:sz w:val="24"/>
          <w:szCs w:val="24"/>
        </w:rPr>
        <w:t>Ritratto di Caterina Biagetti</w:t>
      </w:r>
      <w:r w:rsidRPr="00356F9B">
        <w:rPr>
          <w:rFonts w:asciiTheme="majorHAnsi" w:hAnsiTheme="majorHAnsi"/>
          <w:i/>
          <w:iCs/>
          <w:sz w:val="24"/>
          <w:szCs w:val="24"/>
        </w:rPr>
        <w:t>”</w:t>
      </w:r>
      <w:r w:rsidR="00784D29" w:rsidRPr="00356F9B">
        <w:rPr>
          <w:rFonts w:asciiTheme="majorHAnsi" w:hAnsiTheme="majorHAnsi"/>
          <w:sz w:val="24"/>
          <w:szCs w:val="24"/>
        </w:rPr>
        <w:t xml:space="preserve"> nella chiesa di Santa Maria Corteorlandini. Muore improvvisamente nel 1901. </w:t>
      </w:r>
    </w:p>
    <w:p w:rsidR="00784D29" w:rsidRPr="00356F9B" w:rsidRDefault="00784D29" w:rsidP="006475BF">
      <w:pPr>
        <w:pStyle w:val="CorpoA"/>
        <w:jc w:val="both"/>
        <w:rPr>
          <w:rFonts w:asciiTheme="majorHAnsi" w:hAnsiTheme="majorHAnsi"/>
        </w:rPr>
      </w:pPr>
    </w:p>
    <w:p w:rsidR="00171C66" w:rsidRPr="00356F9B" w:rsidRDefault="00171C66" w:rsidP="006475BF">
      <w:pPr>
        <w:pStyle w:val="CorpoA"/>
        <w:jc w:val="both"/>
        <w:rPr>
          <w:rFonts w:asciiTheme="majorHAnsi" w:hAnsiTheme="majorHAnsi"/>
        </w:rPr>
      </w:pPr>
      <w:r w:rsidRPr="00356F9B">
        <w:rPr>
          <w:rFonts w:asciiTheme="majorHAnsi" w:hAnsiTheme="majorHAnsi"/>
        </w:rPr>
        <w:t>“</w:t>
      </w:r>
      <w:r w:rsidR="00784D29" w:rsidRPr="00356F9B">
        <w:rPr>
          <w:rFonts w:asciiTheme="majorHAnsi" w:hAnsiTheme="majorHAnsi"/>
        </w:rPr>
        <w:t>Le notizie biografiche intorno a Paolo Biagetti sono davvero poche e rare</w:t>
      </w:r>
      <w:r w:rsidRPr="00356F9B">
        <w:rPr>
          <w:rFonts w:asciiTheme="majorHAnsi" w:hAnsiTheme="majorHAnsi"/>
        </w:rPr>
        <w:t xml:space="preserve"> – spiega la curatrice Alessandra Trabucchi -</w:t>
      </w:r>
      <w:r w:rsidR="00784D29" w:rsidRPr="00356F9B">
        <w:rPr>
          <w:rFonts w:asciiTheme="majorHAnsi" w:hAnsiTheme="majorHAnsi"/>
        </w:rPr>
        <w:t xml:space="preserve">. Tutto quello che esiste, relativo ai documenti anagrafici, è stato raccolto </w:t>
      </w:r>
      <w:r w:rsidR="00784D29" w:rsidRPr="00356F9B">
        <w:rPr>
          <w:rFonts w:asciiTheme="majorHAnsi" w:hAnsiTheme="majorHAnsi"/>
        </w:rPr>
        <w:lastRenderedPageBreak/>
        <w:t xml:space="preserve">dalla nipote Paola Cavallero, che sapientemente e con grande cura si è messa sulle tracce </w:t>
      </w:r>
      <w:r w:rsidRPr="00356F9B">
        <w:rPr>
          <w:rFonts w:asciiTheme="majorHAnsi" w:hAnsiTheme="majorHAnsi"/>
        </w:rPr>
        <w:t>dell’avo”.</w:t>
      </w:r>
    </w:p>
    <w:p w:rsidR="00171C66" w:rsidRPr="00356F9B" w:rsidRDefault="00171C66" w:rsidP="006475BF">
      <w:pPr>
        <w:pStyle w:val="CorpoA"/>
        <w:jc w:val="both"/>
        <w:rPr>
          <w:rFonts w:asciiTheme="majorHAnsi" w:hAnsiTheme="majorHAnsi"/>
        </w:rPr>
      </w:pPr>
    </w:p>
    <w:p w:rsidR="00784D29" w:rsidRPr="00356F9B" w:rsidRDefault="00171C66" w:rsidP="006475BF">
      <w:pPr>
        <w:pStyle w:val="CorpoA"/>
        <w:jc w:val="both"/>
        <w:rPr>
          <w:rFonts w:asciiTheme="majorHAnsi" w:hAnsiTheme="majorHAnsi"/>
        </w:rPr>
      </w:pPr>
      <w:r w:rsidRPr="00356F9B">
        <w:rPr>
          <w:rFonts w:asciiTheme="majorHAnsi" w:hAnsiTheme="majorHAnsi"/>
        </w:rPr>
        <w:t>“</w:t>
      </w:r>
      <w:r w:rsidR="00784D29" w:rsidRPr="00356F9B">
        <w:rPr>
          <w:rFonts w:asciiTheme="majorHAnsi" w:hAnsiTheme="majorHAnsi"/>
        </w:rPr>
        <w:t>La mostra</w:t>
      </w:r>
      <w:r w:rsidRPr="00356F9B">
        <w:rPr>
          <w:rFonts w:asciiTheme="majorHAnsi" w:hAnsiTheme="majorHAnsi"/>
        </w:rPr>
        <w:t xml:space="preserve"> – prosegue -</w:t>
      </w:r>
      <w:r w:rsidR="00784D29" w:rsidRPr="00356F9B">
        <w:rPr>
          <w:rFonts w:asciiTheme="majorHAnsi" w:hAnsiTheme="majorHAnsi"/>
        </w:rPr>
        <w:t xml:space="preserve"> propone la restituzione alla città della storia di questo pittore lucchese ottocent</w:t>
      </w:r>
      <w:r w:rsidRPr="00356F9B">
        <w:rPr>
          <w:rFonts w:asciiTheme="majorHAnsi" w:hAnsiTheme="majorHAnsi"/>
        </w:rPr>
        <w:t>e</w:t>
      </w:r>
      <w:r w:rsidR="00EB41DF" w:rsidRPr="00356F9B">
        <w:rPr>
          <w:rFonts w:asciiTheme="majorHAnsi" w:hAnsiTheme="majorHAnsi"/>
        </w:rPr>
        <w:t>sco, dell’epoca</w:t>
      </w:r>
      <w:r w:rsidR="00784D29" w:rsidRPr="00356F9B">
        <w:rPr>
          <w:rFonts w:asciiTheme="majorHAnsi" w:hAnsiTheme="majorHAnsi"/>
        </w:rPr>
        <w:t xml:space="preserve"> del Risorgimento e dei primi anni del Regno d’Italia. Paolo Biagetti vive queste fasi storiche durante l</w:t>
      </w:r>
      <w:r w:rsidR="00784D29" w:rsidRPr="00356F9B">
        <w:rPr>
          <w:rFonts w:asciiTheme="majorHAnsi" w:hAnsiTheme="majorHAnsi"/>
          <w:rtl/>
        </w:rPr>
        <w:t>’</w:t>
      </w:r>
      <w:r w:rsidR="00784D29" w:rsidRPr="00356F9B">
        <w:rPr>
          <w:rFonts w:asciiTheme="majorHAnsi" w:hAnsiTheme="majorHAnsi"/>
        </w:rPr>
        <w:t>infanzia, al seguito del padre e da giovane probabilmente è stato simpatizzante dell</w:t>
      </w:r>
      <w:r w:rsidR="00784D29" w:rsidRPr="00356F9B">
        <w:rPr>
          <w:rFonts w:asciiTheme="majorHAnsi" w:hAnsiTheme="majorHAnsi"/>
          <w:rtl/>
        </w:rPr>
        <w:t>’</w:t>
      </w:r>
      <w:r w:rsidR="00784D29" w:rsidRPr="00356F9B">
        <w:rPr>
          <w:rFonts w:asciiTheme="majorHAnsi" w:hAnsiTheme="majorHAnsi"/>
        </w:rPr>
        <w:t>eroe del tempo, Giuseppe Garibaldi, secondo quanto si è tramandato in famiglia. A supporto di questa notizia, si conosce l’esistenza documentata di opere raffiguranti soggetti pittorici garibaldini, purtroppo ad oggi dispersi.</w:t>
      </w:r>
      <w:r w:rsidR="00EB41DF" w:rsidRPr="00356F9B">
        <w:rPr>
          <w:rFonts w:asciiTheme="majorHAnsi" w:hAnsiTheme="majorHAnsi"/>
        </w:rPr>
        <w:t xml:space="preserve"> </w:t>
      </w:r>
      <w:r w:rsidR="00784D29" w:rsidRPr="00356F9B">
        <w:rPr>
          <w:rFonts w:asciiTheme="majorHAnsi" w:hAnsiTheme="majorHAnsi"/>
        </w:rPr>
        <w:t>La mostra ricos</w:t>
      </w:r>
      <w:r w:rsidR="00EB41DF" w:rsidRPr="00356F9B">
        <w:rPr>
          <w:rFonts w:asciiTheme="majorHAnsi" w:hAnsiTheme="majorHAnsi"/>
        </w:rPr>
        <w:t>truisce la storia di un giovane</w:t>
      </w:r>
      <w:r w:rsidR="00784D29" w:rsidRPr="00356F9B">
        <w:rPr>
          <w:rFonts w:asciiTheme="majorHAnsi" w:hAnsiTheme="majorHAnsi"/>
        </w:rPr>
        <w:t xml:space="preserve"> port</w:t>
      </w:r>
      <w:r w:rsidR="00EB41DF" w:rsidRPr="00356F9B">
        <w:rPr>
          <w:rFonts w:asciiTheme="majorHAnsi" w:hAnsiTheme="majorHAnsi"/>
        </w:rPr>
        <w:t>ato per il disegno e la pittura tanto da farne</w:t>
      </w:r>
      <w:r w:rsidR="00784D29" w:rsidRPr="00356F9B">
        <w:rPr>
          <w:rFonts w:asciiTheme="majorHAnsi" w:hAnsiTheme="majorHAnsi"/>
        </w:rPr>
        <w:t xml:space="preserve"> gli strumenti della sua professione. Si è cimentato con soggetti sacri per accontentare la committenza, rivelando invece, nei ritratti di famiglia e nelle scene paesaggistiche, la propria ricerca artistica, più libera da classicismi e più sensibile a suggestioni avvicinabili ad un primitivismo tardo ottocentesc</w:t>
      </w:r>
      <w:r w:rsidR="00EB41DF" w:rsidRPr="00356F9B">
        <w:rPr>
          <w:rFonts w:asciiTheme="majorHAnsi" w:hAnsiTheme="majorHAnsi"/>
        </w:rPr>
        <w:t xml:space="preserve">o. </w:t>
      </w:r>
      <w:r w:rsidR="00784D29" w:rsidRPr="00356F9B">
        <w:rPr>
          <w:rFonts w:asciiTheme="majorHAnsi" w:hAnsiTheme="majorHAnsi"/>
        </w:rPr>
        <w:t>La maggior parte delle opere movibili attribuite a Biagetti sarà visibile nel percorso espositivo, riunite per la prima volta</w:t>
      </w:r>
      <w:r w:rsidR="00EB41DF" w:rsidRPr="00356F9B">
        <w:rPr>
          <w:rFonts w:asciiTheme="majorHAnsi" w:hAnsiTheme="majorHAnsi"/>
        </w:rPr>
        <w:t>”</w:t>
      </w:r>
      <w:r w:rsidR="00784D29" w:rsidRPr="00356F9B">
        <w:rPr>
          <w:rFonts w:asciiTheme="majorHAnsi" w:hAnsiTheme="majorHAnsi"/>
        </w:rPr>
        <w:t>.</w:t>
      </w:r>
    </w:p>
    <w:p w:rsidR="00784D29" w:rsidRPr="00356F9B" w:rsidRDefault="00784D29" w:rsidP="006475BF">
      <w:pPr>
        <w:pStyle w:val="CorpoA"/>
        <w:jc w:val="both"/>
        <w:rPr>
          <w:rFonts w:asciiTheme="majorHAnsi" w:hAnsiTheme="majorHAnsi"/>
        </w:rPr>
      </w:pPr>
    </w:p>
    <w:p w:rsidR="00784D29" w:rsidRPr="00356F9B" w:rsidRDefault="00784D29" w:rsidP="006475BF">
      <w:pPr>
        <w:pStyle w:val="CorpoA"/>
        <w:jc w:val="both"/>
        <w:rPr>
          <w:rFonts w:asciiTheme="majorHAnsi" w:hAnsiTheme="majorHAnsi"/>
        </w:rPr>
      </w:pPr>
      <w:r w:rsidRPr="00356F9B">
        <w:rPr>
          <w:rFonts w:asciiTheme="majorHAnsi" w:hAnsiTheme="majorHAnsi"/>
          <w:b/>
          <w:bCs/>
        </w:rPr>
        <w:t>Alessandra Trabucchi</w:t>
      </w:r>
      <w:r w:rsidR="00EB41DF" w:rsidRPr="00356F9B">
        <w:rPr>
          <w:rFonts w:asciiTheme="majorHAnsi" w:hAnsiTheme="majorHAnsi"/>
        </w:rPr>
        <w:t>, laureata</w:t>
      </w:r>
      <w:r w:rsidRPr="00356F9B">
        <w:rPr>
          <w:rFonts w:asciiTheme="majorHAnsi" w:hAnsiTheme="majorHAnsi"/>
        </w:rPr>
        <w:t xml:space="preserve"> </w:t>
      </w:r>
      <w:r w:rsidR="00EB41DF" w:rsidRPr="00356F9B">
        <w:rPr>
          <w:rFonts w:asciiTheme="majorHAnsi" w:hAnsiTheme="majorHAnsi"/>
        </w:rPr>
        <w:t>in Lettere ad indirizzo storico-artistico al</w:t>
      </w:r>
      <w:r w:rsidRPr="00356F9B">
        <w:rPr>
          <w:rFonts w:asciiTheme="majorHAnsi" w:hAnsiTheme="majorHAnsi"/>
        </w:rPr>
        <w:t xml:space="preserve">l’Università agli Studi “Ca’ Foscari” di Venezia, è docente di Lingua e Letteratura italiana. Esperta di gestione di eventi culturali, ha collaborato con la società Linea d’Ombra (Treviso) per la mostra </w:t>
      </w:r>
      <w:r w:rsidRPr="00356F9B">
        <w:rPr>
          <w:rFonts w:asciiTheme="majorHAnsi" w:hAnsiTheme="majorHAnsi"/>
          <w:iCs/>
        </w:rPr>
        <w:t>Da Cézanne a Mondrian</w:t>
      </w:r>
      <w:r w:rsidRPr="00356F9B">
        <w:rPr>
          <w:rFonts w:asciiTheme="majorHAnsi" w:hAnsiTheme="majorHAnsi"/>
        </w:rPr>
        <w:t xml:space="preserve"> e dal 2002 al 2008 ha lavorato presso il Servizio Cultura dell’Amministrazione Provinciale di Lucca e ha coordinato l’organizzazione di eventi ed esposizioni d’arte, con artisti quali Jean Michel Folon, Antonio Possenti, Giuliano Tomaino, John Bellany, Mario Marcucc</w:t>
      </w:r>
      <w:r w:rsidR="00EB41DF" w:rsidRPr="00356F9B">
        <w:rPr>
          <w:rFonts w:asciiTheme="majorHAnsi" w:hAnsiTheme="majorHAnsi"/>
        </w:rPr>
        <w:t>i, ed altre mostre d’arte al</w:t>
      </w:r>
      <w:r w:rsidRPr="00356F9B">
        <w:rPr>
          <w:rFonts w:asciiTheme="majorHAnsi" w:hAnsiTheme="majorHAnsi"/>
        </w:rPr>
        <w:t xml:space="preserve"> Palazzo Ducale a Lucca, </w:t>
      </w:r>
      <w:r w:rsidR="00EB41DF" w:rsidRPr="00356F9B">
        <w:rPr>
          <w:rFonts w:asciiTheme="majorHAnsi" w:hAnsiTheme="majorHAnsi"/>
        </w:rPr>
        <w:t xml:space="preserve">in </w:t>
      </w:r>
      <w:r w:rsidRPr="00356F9B">
        <w:rPr>
          <w:rFonts w:asciiTheme="majorHAnsi" w:hAnsiTheme="majorHAnsi"/>
        </w:rPr>
        <w:t>galleri</w:t>
      </w:r>
      <w:r w:rsidR="00EB41DF" w:rsidRPr="00356F9B">
        <w:rPr>
          <w:rFonts w:asciiTheme="majorHAnsi" w:hAnsiTheme="majorHAnsi"/>
        </w:rPr>
        <w:t xml:space="preserve">e d’arte e centri espositivi. È </w:t>
      </w:r>
      <w:r w:rsidRPr="00356F9B">
        <w:rPr>
          <w:rFonts w:asciiTheme="majorHAnsi" w:hAnsiTheme="majorHAnsi"/>
        </w:rPr>
        <w:t>membro del Consiglio di Amministrazione della Fondazione Centro Studi Licia e Carlo Ludovi</w:t>
      </w:r>
      <w:r w:rsidR="00EB41DF" w:rsidRPr="00356F9B">
        <w:rPr>
          <w:rFonts w:asciiTheme="majorHAnsi" w:hAnsiTheme="majorHAnsi"/>
        </w:rPr>
        <w:t>co Ragghianti di Lucca dal 2013 e per la Fondazione Banca del Monte di Lucca h</w:t>
      </w:r>
      <w:r w:rsidRPr="00356F9B">
        <w:rPr>
          <w:rFonts w:asciiTheme="majorHAnsi" w:hAnsiTheme="majorHAnsi"/>
        </w:rPr>
        <w:t>a curato nel 20</w:t>
      </w:r>
      <w:r w:rsidR="00EB41DF" w:rsidRPr="00356F9B">
        <w:rPr>
          <w:rFonts w:asciiTheme="majorHAnsi" w:hAnsiTheme="majorHAnsi"/>
        </w:rPr>
        <w:t>19 la mostra “</w:t>
      </w:r>
      <w:r w:rsidRPr="00356F9B">
        <w:rPr>
          <w:rFonts w:asciiTheme="majorHAnsi" w:hAnsiTheme="majorHAnsi"/>
          <w:iCs/>
        </w:rPr>
        <w:t>Giuseppe Ardinghi e Mari Di Vecchio. L’ambiente artistico del Novecento a Lucca</w:t>
      </w:r>
      <w:r w:rsidR="00EB41DF" w:rsidRPr="00356F9B">
        <w:rPr>
          <w:rFonts w:asciiTheme="majorHAnsi" w:hAnsiTheme="majorHAnsi"/>
          <w:iCs/>
        </w:rPr>
        <w:t>”</w:t>
      </w:r>
      <w:r w:rsidRPr="00356F9B">
        <w:rPr>
          <w:rFonts w:asciiTheme="majorHAnsi" w:hAnsiTheme="majorHAnsi"/>
          <w:iCs/>
        </w:rPr>
        <w:t xml:space="preserve">, </w:t>
      </w:r>
      <w:r w:rsidR="00EB41DF" w:rsidRPr="00356F9B">
        <w:rPr>
          <w:rFonts w:asciiTheme="majorHAnsi" w:hAnsiTheme="majorHAnsi"/>
          <w:iCs/>
        </w:rPr>
        <w:t xml:space="preserve">sempre al </w:t>
      </w:r>
      <w:r w:rsidR="00EB41DF" w:rsidRPr="00356F9B">
        <w:rPr>
          <w:rFonts w:asciiTheme="majorHAnsi" w:hAnsiTheme="majorHAnsi"/>
        </w:rPr>
        <w:t xml:space="preserve">Palazzo delle Esposizioni di Lucca, con </w:t>
      </w:r>
      <w:r w:rsidRPr="00356F9B">
        <w:rPr>
          <w:rFonts w:asciiTheme="majorHAnsi" w:hAnsiTheme="majorHAnsi"/>
        </w:rPr>
        <w:t xml:space="preserve">catalogo Maria Pacini Fazzi editore. </w:t>
      </w:r>
    </w:p>
    <w:p w:rsidR="003C70B5" w:rsidRPr="00356F9B" w:rsidRDefault="003C70B5" w:rsidP="00784D29">
      <w:pPr>
        <w:pStyle w:val="Default"/>
        <w:rPr>
          <w:rFonts w:asciiTheme="majorHAnsi" w:hAnsiTheme="majorHAnsi" w:cstheme="minorHAnsi"/>
        </w:rPr>
      </w:pPr>
    </w:p>
    <w:p w:rsidR="00784D29" w:rsidRPr="00356F9B" w:rsidRDefault="00784D29" w:rsidP="00784D29">
      <w:pPr>
        <w:pStyle w:val="CorpoA"/>
        <w:rPr>
          <w:rFonts w:asciiTheme="majorHAnsi" w:hAnsiTheme="majorHAnsi"/>
          <w:i/>
          <w:iCs/>
        </w:rPr>
      </w:pPr>
      <w:r w:rsidRPr="00356F9B">
        <w:rPr>
          <w:rFonts w:asciiTheme="majorHAnsi" w:hAnsiTheme="majorHAnsi"/>
          <w:b/>
          <w:bCs/>
          <w:i/>
          <w:iCs/>
        </w:rPr>
        <w:t>PAOLO BIAGETTI, PITTORE (1830-1901)</w:t>
      </w:r>
    </w:p>
    <w:p w:rsidR="00784D29" w:rsidRPr="00356F9B" w:rsidRDefault="006475BF" w:rsidP="00784D29">
      <w:pPr>
        <w:pStyle w:val="CorpoA"/>
        <w:rPr>
          <w:rFonts w:asciiTheme="majorHAnsi" w:hAnsiTheme="majorHAnsi"/>
          <w:bCs/>
          <w:i/>
        </w:rPr>
      </w:pPr>
      <w:r w:rsidRPr="00356F9B">
        <w:rPr>
          <w:rFonts w:asciiTheme="majorHAnsi" w:hAnsiTheme="majorHAnsi"/>
          <w:i/>
          <w:iCs/>
        </w:rPr>
        <w:t>a</w:t>
      </w:r>
      <w:r w:rsidR="00784D29" w:rsidRPr="00356F9B">
        <w:rPr>
          <w:rFonts w:asciiTheme="majorHAnsi" w:hAnsiTheme="majorHAnsi"/>
          <w:bCs/>
          <w:i/>
        </w:rPr>
        <w:t xml:space="preserve"> cura di Alessandra Trabucchi</w:t>
      </w:r>
    </w:p>
    <w:p w:rsidR="00784D29" w:rsidRPr="00356F9B" w:rsidRDefault="00784D29" w:rsidP="00784D29">
      <w:pPr>
        <w:pStyle w:val="CorpoA"/>
        <w:rPr>
          <w:rFonts w:asciiTheme="majorHAnsi" w:hAnsiTheme="majorHAnsi"/>
          <w:bCs/>
          <w:i/>
        </w:rPr>
      </w:pPr>
      <w:r w:rsidRPr="00356F9B">
        <w:rPr>
          <w:rFonts w:asciiTheme="majorHAnsi" w:hAnsiTheme="majorHAnsi"/>
          <w:bCs/>
          <w:i/>
        </w:rPr>
        <w:t xml:space="preserve">Palazzo delle Esposizioni </w:t>
      </w:r>
    </w:p>
    <w:p w:rsidR="00784D29" w:rsidRPr="00356F9B" w:rsidRDefault="00784D29" w:rsidP="00784D29">
      <w:pPr>
        <w:pStyle w:val="CorpoA"/>
        <w:rPr>
          <w:rFonts w:asciiTheme="majorHAnsi" w:hAnsiTheme="majorHAnsi"/>
          <w:bCs/>
          <w:i/>
        </w:rPr>
      </w:pPr>
      <w:r w:rsidRPr="00356F9B">
        <w:rPr>
          <w:rFonts w:asciiTheme="majorHAnsi" w:hAnsiTheme="majorHAnsi"/>
          <w:bCs/>
          <w:i/>
        </w:rPr>
        <w:t>14 novembre</w:t>
      </w:r>
      <w:r w:rsidR="006475BF" w:rsidRPr="00356F9B">
        <w:rPr>
          <w:rFonts w:asciiTheme="majorHAnsi" w:hAnsiTheme="majorHAnsi"/>
          <w:bCs/>
          <w:i/>
        </w:rPr>
        <w:t xml:space="preserve"> 2021</w:t>
      </w:r>
      <w:r w:rsidRPr="00356F9B">
        <w:rPr>
          <w:rFonts w:asciiTheme="majorHAnsi" w:hAnsiTheme="majorHAnsi"/>
          <w:bCs/>
          <w:i/>
        </w:rPr>
        <w:t xml:space="preserve"> - 9 gennaio 2022</w:t>
      </w:r>
    </w:p>
    <w:p w:rsidR="00784D29" w:rsidRPr="00356F9B" w:rsidRDefault="00784D29" w:rsidP="00784D29">
      <w:pPr>
        <w:pStyle w:val="CorpoA"/>
        <w:rPr>
          <w:rFonts w:asciiTheme="majorHAnsi" w:hAnsiTheme="majorHAnsi"/>
          <w:bCs/>
          <w:i/>
        </w:rPr>
      </w:pPr>
      <w:r w:rsidRPr="00356F9B">
        <w:rPr>
          <w:rFonts w:asciiTheme="majorHAnsi" w:hAnsiTheme="majorHAnsi"/>
          <w:bCs/>
          <w:i/>
        </w:rPr>
        <w:t>Inaugurazione</w:t>
      </w:r>
      <w:r w:rsidR="006475BF" w:rsidRPr="00356F9B">
        <w:rPr>
          <w:rFonts w:asciiTheme="majorHAnsi" w:hAnsiTheme="majorHAnsi"/>
          <w:bCs/>
          <w:i/>
        </w:rPr>
        <w:t>:</w:t>
      </w:r>
      <w:r w:rsidRPr="00356F9B">
        <w:rPr>
          <w:rFonts w:asciiTheme="majorHAnsi" w:hAnsiTheme="majorHAnsi"/>
          <w:bCs/>
          <w:i/>
        </w:rPr>
        <w:t xml:space="preserve"> </w:t>
      </w:r>
      <w:r w:rsidR="00356F9B" w:rsidRPr="00356F9B">
        <w:rPr>
          <w:rFonts w:asciiTheme="majorHAnsi" w:hAnsiTheme="majorHAnsi"/>
          <w:bCs/>
          <w:i/>
        </w:rPr>
        <w:t xml:space="preserve">sabato </w:t>
      </w:r>
      <w:r w:rsidRPr="00356F9B">
        <w:rPr>
          <w:rFonts w:asciiTheme="majorHAnsi" w:hAnsiTheme="majorHAnsi"/>
          <w:bCs/>
          <w:i/>
        </w:rPr>
        <w:t xml:space="preserve">13 novembre </w:t>
      </w:r>
      <w:r w:rsidR="00356F9B" w:rsidRPr="00356F9B">
        <w:rPr>
          <w:rFonts w:asciiTheme="majorHAnsi" w:hAnsiTheme="majorHAnsi"/>
          <w:bCs/>
          <w:i/>
        </w:rPr>
        <w:t>ore 17</w:t>
      </w:r>
      <w:r w:rsidR="006475BF" w:rsidRPr="00356F9B">
        <w:rPr>
          <w:rFonts w:asciiTheme="majorHAnsi" w:hAnsiTheme="majorHAnsi"/>
          <w:bCs/>
          <w:i/>
        </w:rPr>
        <w:br/>
        <w:t>Ingresso libero secondo le normative vigenti, dal giovedì alla domenica, con o</w:t>
      </w:r>
      <w:r w:rsidR="00E85A1C" w:rsidRPr="00356F9B">
        <w:rPr>
          <w:rFonts w:asciiTheme="majorHAnsi" w:hAnsiTheme="majorHAnsi"/>
          <w:bCs/>
          <w:i/>
        </w:rPr>
        <w:t>rario 16 – 19</w:t>
      </w:r>
      <w:r w:rsidR="00356F9B" w:rsidRPr="00356F9B">
        <w:rPr>
          <w:rFonts w:asciiTheme="majorHAnsi" w:hAnsiTheme="majorHAnsi"/>
          <w:bCs/>
          <w:i/>
        </w:rPr>
        <w:t>;</w:t>
      </w:r>
      <w:r w:rsidR="00E85A1C" w:rsidRPr="00356F9B">
        <w:rPr>
          <w:rFonts w:asciiTheme="majorHAnsi" w:hAnsiTheme="majorHAnsi"/>
          <w:bCs/>
          <w:i/>
        </w:rPr>
        <w:t xml:space="preserve"> sabato e domenica anche la mattina dalle 10 alle 13</w:t>
      </w:r>
      <w:r w:rsidR="00356F9B" w:rsidRPr="00356F9B">
        <w:rPr>
          <w:rFonts w:asciiTheme="majorHAnsi" w:hAnsiTheme="majorHAnsi"/>
          <w:bCs/>
          <w:i/>
        </w:rPr>
        <w:t>.</w:t>
      </w:r>
    </w:p>
    <w:p w:rsidR="006475BF" w:rsidRPr="00356F9B" w:rsidRDefault="006475BF" w:rsidP="00784D29">
      <w:pPr>
        <w:pStyle w:val="CorpoA"/>
        <w:rPr>
          <w:rFonts w:asciiTheme="majorHAnsi" w:hAnsiTheme="majorHAnsi"/>
          <w:bCs/>
          <w:i/>
        </w:rPr>
      </w:pPr>
    </w:p>
    <w:p w:rsidR="009D266B" w:rsidRDefault="009D266B" w:rsidP="00784D29">
      <w:pPr>
        <w:pStyle w:val="CorpoA"/>
        <w:rPr>
          <w:rFonts w:asciiTheme="majorHAnsi" w:hAnsiTheme="majorHAnsi"/>
          <w:bCs/>
          <w:i/>
        </w:rPr>
      </w:pPr>
      <w:r w:rsidRPr="00356F9B">
        <w:rPr>
          <w:rFonts w:asciiTheme="majorHAnsi" w:hAnsiTheme="majorHAnsi"/>
          <w:bCs/>
          <w:i/>
        </w:rPr>
        <w:t>Ogni venerdì pomeriggio incontri a tema e visite guidate</w:t>
      </w:r>
      <w:r w:rsidR="00356F9B" w:rsidRPr="00356F9B">
        <w:rPr>
          <w:rFonts w:asciiTheme="majorHAnsi" w:hAnsiTheme="majorHAnsi"/>
          <w:bCs/>
          <w:i/>
        </w:rPr>
        <w:t xml:space="preserve">. </w:t>
      </w:r>
      <w:r w:rsidR="00356F9B" w:rsidRPr="00356F9B">
        <w:rPr>
          <w:rFonts w:asciiTheme="majorHAnsi" w:hAnsiTheme="majorHAnsi"/>
          <w:bCs/>
          <w:i/>
        </w:rPr>
        <w:br/>
      </w:r>
      <w:r w:rsidR="00356F9B" w:rsidRPr="00356F9B">
        <w:rPr>
          <w:rFonts w:asciiTheme="majorHAnsi" w:hAnsiTheme="majorHAnsi"/>
          <w:bCs/>
          <w:i/>
        </w:rPr>
        <w:br/>
        <w:t xml:space="preserve">Informazioni: </w:t>
      </w:r>
      <w:hyperlink r:id="rId8" w:history="1">
        <w:r w:rsidR="00356F9B" w:rsidRPr="00356F9B">
          <w:rPr>
            <w:rStyle w:val="Collegamentoipertestuale"/>
            <w:rFonts w:asciiTheme="majorHAnsi" w:hAnsiTheme="majorHAnsi" w:cs="Arial Unicode MS"/>
            <w:bCs/>
            <w:i/>
          </w:rPr>
          <w:t>www.fondazionebmluccaeventi.it</w:t>
        </w:r>
      </w:hyperlink>
      <w:r w:rsidR="00356F9B" w:rsidRPr="00356F9B">
        <w:rPr>
          <w:rFonts w:asciiTheme="majorHAnsi" w:hAnsiTheme="majorHAnsi"/>
          <w:bCs/>
          <w:i/>
        </w:rPr>
        <w:br/>
        <w:t>Facebook e Instagram: @palazzoesposizionilucca</w:t>
      </w:r>
    </w:p>
    <w:p w:rsidR="009D266B" w:rsidRDefault="009D266B" w:rsidP="00784D29">
      <w:pPr>
        <w:pStyle w:val="CorpoA"/>
        <w:rPr>
          <w:rFonts w:asciiTheme="majorHAnsi" w:hAnsiTheme="majorHAnsi"/>
          <w:bCs/>
          <w:i/>
        </w:rPr>
      </w:pPr>
    </w:p>
    <w:p w:rsidR="00356F9B" w:rsidRDefault="00356F9B" w:rsidP="00784D29">
      <w:pPr>
        <w:pStyle w:val="CorpoA"/>
        <w:rPr>
          <w:rFonts w:asciiTheme="majorHAnsi" w:hAnsiTheme="majorHAnsi"/>
          <w:bCs/>
          <w:i/>
        </w:rPr>
      </w:pPr>
    </w:p>
    <w:p w:rsidR="00356F9B" w:rsidRDefault="00356F9B" w:rsidP="00784D29">
      <w:pPr>
        <w:pStyle w:val="CorpoA"/>
        <w:rPr>
          <w:rFonts w:asciiTheme="majorHAnsi" w:hAnsiTheme="majorHAnsi"/>
          <w:bCs/>
          <w:i/>
        </w:rPr>
      </w:pPr>
    </w:p>
    <w:p w:rsidR="00784D29" w:rsidRPr="0051248C" w:rsidRDefault="006475BF" w:rsidP="0051248C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356F9B">
        <w:rPr>
          <w:rFonts w:asciiTheme="majorHAnsi" w:hAnsiTheme="majorHAnsi"/>
          <w:bCs/>
          <w:i/>
          <w:sz w:val="22"/>
          <w:szCs w:val="22"/>
        </w:rPr>
        <w:t>Ufficio stampa</w:t>
      </w:r>
      <w:r w:rsidRPr="00356F9B">
        <w:rPr>
          <w:rFonts w:asciiTheme="majorHAnsi" w:hAnsiTheme="majorHAnsi"/>
          <w:bCs/>
          <w:i/>
          <w:sz w:val="22"/>
          <w:szCs w:val="22"/>
        </w:rPr>
        <w:br/>
        <w:t>Anna Benedetto</w:t>
      </w:r>
      <w:r w:rsidRPr="00356F9B">
        <w:rPr>
          <w:rFonts w:asciiTheme="majorHAnsi" w:hAnsiTheme="majorHAnsi"/>
          <w:bCs/>
          <w:i/>
          <w:sz w:val="22"/>
          <w:szCs w:val="22"/>
        </w:rPr>
        <w:br/>
        <w:t>3474022986</w:t>
      </w:r>
      <w:r w:rsidRPr="00356F9B">
        <w:rPr>
          <w:rFonts w:asciiTheme="majorHAnsi" w:hAnsiTheme="majorHAnsi"/>
          <w:bCs/>
          <w:i/>
          <w:sz w:val="22"/>
          <w:szCs w:val="22"/>
        </w:rPr>
        <w:br/>
      </w:r>
      <w:hyperlink r:id="rId9" w:history="1">
        <w:r w:rsidRPr="00356F9B">
          <w:rPr>
            <w:rStyle w:val="Collegamentoipertestuale"/>
            <w:rFonts w:asciiTheme="majorHAnsi" w:hAnsiTheme="majorHAnsi" w:cs="Arial Unicode MS"/>
            <w:bCs/>
            <w:i/>
            <w:sz w:val="22"/>
            <w:szCs w:val="22"/>
          </w:rPr>
          <w:t>anna.benedetto.lucca@gmail.com</w:t>
        </w:r>
      </w:hyperlink>
      <w:r w:rsidRPr="00356F9B">
        <w:rPr>
          <w:rFonts w:asciiTheme="majorHAnsi" w:hAnsiTheme="majorHAnsi"/>
          <w:bCs/>
          <w:i/>
          <w:sz w:val="22"/>
          <w:szCs w:val="22"/>
        </w:rPr>
        <w:t xml:space="preserve"> </w:t>
      </w:r>
    </w:p>
    <w:sectPr w:rsidR="00784D29" w:rsidRPr="0051248C" w:rsidSect="00D11B6C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27" w:rsidRDefault="00C65927">
      <w:pPr>
        <w:spacing w:after="0" w:line="240" w:lineRule="auto"/>
      </w:pPr>
      <w:r>
        <w:separator/>
      </w:r>
    </w:p>
  </w:endnote>
  <w:endnote w:type="continuationSeparator" w:id="0">
    <w:p w:rsidR="00C65927" w:rsidRDefault="00C6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BF" w:rsidRDefault="006475BF" w:rsidP="006475BF">
    <w:pPr>
      <w:pStyle w:val="Standard"/>
      <w:tabs>
        <w:tab w:val="left" w:pos="-864"/>
        <w:tab w:val="center" w:pos="3955"/>
        <w:tab w:val="right" w:pos="8774"/>
      </w:tabs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6475BF" w:rsidRDefault="006475BF" w:rsidP="006475BF">
    <w:pPr>
      <w:pStyle w:val="Standard"/>
      <w:numPr>
        <w:ilvl w:val="0"/>
        <w:numId w:val="3"/>
      </w:numPr>
      <w:tabs>
        <w:tab w:val="left" w:pos="-864"/>
        <w:tab w:val="center" w:pos="3955"/>
        <w:tab w:val="right" w:pos="8774"/>
      </w:tabs>
      <w:autoSpaceDN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27EA9" w:rsidRPr="006475BF" w:rsidRDefault="006475BF" w:rsidP="006475BF">
    <w:pPr>
      <w:pStyle w:val="Standard"/>
      <w:jc w:val="center"/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Fonts w:ascii="MS Reference Sans Serif" w:hAnsi="MS Reference Sans Serif" w:cs="MS Reference Sans Serif"/>
          <w:sz w:val="16"/>
          <w:szCs w:val="16"/>
        </w:rPr>
        <w:t>badicesare@gmail.com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27" w:rsidRDefault="00C65927">
      <w:pPr>
        <w:spacing w:after="0" w:line="240" w:lineRule="auto"/>
      </w:pPr>
      <w:r>
        <w:separator/>
      </w:r>
    </w:p>
  </w:footnote>
  <w:footnote w:type="continuationSeparator" w:id="0">
    <w:p w:rsidR="00C65927" w:rsidRDefault="00C6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29" w:rsidRDefault="006475BF" w:rsidP="00784D29">
    <w:pPr>
      <w:pStyle w:val="Intestazione"/>
    </w:pP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1312" behindDoc="0" locked="0" layoutInCell="1" allowOverlap="1" wp14:anchorId="7E938D0E" wp14:editId="7D974758">
          <wp:simplePos x="0" y="0"/>
          <wp:positionH relativeFrom="margin">
            <wp:posOffset>2402840</wp:posOffset>
          </wp:positionH>
          <wp:positionV relativeFrom="margin">
            <wp:posOffset>-1002030</wp:posOffset>
          </wp:positionV>
          <wp:extent cx="1304925" cy="920750"/>
          <wp:effectExtent l="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59264" behindDoc="1" locked="0" layoutInCell="1" allowOverlap="1" wp14:anchorId="597DCAC7" wp14:editId="49D92C1A">
          <wp:simplePos x="0" y="0"/>
          <wp:positionH relativeFrom="margin">
            <wp:posOffset>4933950</wp:posOffset>
          </wp:positionH>
          <wp:positionV relativeFrom="topMargin">
            <wp:posOffset>437515</wp:posOffset>
          </wp:positionV>
          <wp:extent cx="909320" cy="552450"/>
          <wp:effectExtent l="0" t="0" r="5080" b="0"/>
          <wp:wrapThrough wrapText="bothSides">
            <wp:wrapPolygon edited="0">
              <wp:start x="0" y="0"/>
              <wp:lineTo x="0" y="20855"/>
              <wp:lineTo x="21268" y="20855"/>
              <wp:lineTo x="21268" y="0"/>
              <wp:lineTo x="0" y="0"/>
            </wp:wrapPolygon>
          </wp:wrapThrough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4D29"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0288" behindDoc="0" locked="0" layoutInCell="1" allowOverlap="1" wp14:anchorId="075208A1" wp14:editId="7121BECF">
          <wp:simplePos x="0" y="0"/>
          <wp:positionH relativeFrom="column">
            <wp:posOffset>241935</wp:posOffset>
          </wp:positionH>
          <wp:positionV relativeFrom="paragraph">
            <wp:posOffset>-222250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EA9" w:rsidRDefault="00D27EA9" w:rsidP="00D70D93">
    <w:pPr>
      <w:pStyle w:val="Intestazione"/>
      <w:jc w:val="center"/>
    </w:pPr>
  </w:p>
  <w:p w:rsidR="00171C66" w:rsidRDefault="00171C66" w:rsidP="00D70D93">
    <w:pPr>
      <w:pStyle w:val="Intestazione"/>
      <w:jc w:val="center"/>
    </w:pPr>
  </w:p>
  <w:p w:rsidR="006475BF" w:rsidRDefault="006475BF" w:rsidP="00D70D93">
    <w:pPr>
      <w:pStyle w:val="Intestazione"/>
      <w:jc w:val="center"/>
    </w:pPr>
  </w:p>
  <w:p w:rsidR="00D27EA9" w:rsidRDefault="00D27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2AD"/>
    <w:multiLevelType w:val="multilevel"/>
    <w:tmpl w:val="68609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4792683"/>
    <w:multiLevelType w:val="multilevel"/>
    <w:tmpl w:val="63C6439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S Reference Sans Serif" w:hAnsi="MS Reference Sans Serif" w:cs="Times New Roman"/>
        <w:sz w:val="1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13D0499"/>
    <w:multiLevelType w:val="multilevel"/>
    <w:tmpl w:val="25FCB698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68"/>
    <w:rsid w:val="00003542"/>
    <w:rsid w:val="00003805"/>
    <w:rsid w:val="00061551"/>
    <w:rsid w:val="00083E13"/>
    <w:rsid w:val="000A1786"/>
    <w:rsid w:val="001134C4"/>
    <w:rsid w:val="00121F9B"/>
    <w:rsid w:val="00171C66"/>
    <w:rsid w:val="001C2864"/>
    <w:rsid w:val="001C7B50"/>
    <w:rsid w:val="001D7B9D"/>
    <w:rsid w:val="001E723A"/>
    <w:rsid w:val="00215325"/>
    <w:rsid w:val="00270BF2"/>
    <w:rsid w:val="002E3767"/>
    <w:rsid w:val="00356F9B"/>
    <w:rsid w:val="00385D16"/>
    <w:rsid w:val="003C70B5"/>
    <w:rsid w:val="0044292F"/>
    <w:rsid w:val="0048418B"/>
    <w:rsid w:val="004C2EFC"/>
    <w:rsid w:val="0051248C"/>
    <w:rsid w:val="00516CD2"/>
    <w:rsid w:val="0057487D"/>
    <w:rsid w:val="005D0C13"/>
    <w:rsid w:val="005F0F07"/>
    <w:rsid w:val="00613F1B"/>
    <w:rsid w:val="006475BF"/>
    <w:rsid w:val="00667261"/>
    <w:rsid w:val="006D3AB4"/>
    <w:rsid w:val="006E20CE"/>
    <w:rsid w:val="006F1695"/>
    <w:rsid w:val="00712E20"/>
    <w:rsid w:val="00784D29"/>
    <w:rsid w:val="007C153C"/>
    <w:rsid w:val="007C4441"/>
    <w:rsid w:val="00800DB1"/>
    <w:rsid w:val="00847B9D"/>
    <w:rsid w:val="008A4048"/>
    <w:rsid w:val="008E7F2C"/>
    <w:rsid w:val="00905483"/>
    <w:rsid w:val="0096257C"/>
    <w:rsid w:val="009D266B"/>
    <w:rsid w:val="00A217F1"/>
    <w:rsid w:val="00A30368"/>
    <w:rsid w:val="00A326B7"/>
    <w:rsid w:val="00AF10DF"/>
    <w:rsid w:val="00B33150"/>
    <w:rsid w:val="00C65927"/>
    <w:rsid w:val="00C834B2"/>
    <w:rsid w:val="00C85033"/>
    <w:rsid w:val="00D11B6C"/>
    <w:rsid w:val="00D27EA9"/>
    <w:rsid w:val="00D70D93"/>
    <w:rsid w:val="00DA240D"/>
    <w:rsid w:val="00DB4C69"/>
    <w:rsid w:val="00E23316"/>
    <w:rsid w:val="00E652DC"/>
    <w:rsid w:val="00E85A1C"/>
    <w:rsid w:val="00EB41DF"/>
    <w:rsid w:val="00EC6D5D"/>
    <w:rsid w:val="00F64CEC"/>
    <w:rsid w:val="00F870A2"/>
    <w:rsid w:val="00F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B1D79"/>
  <w15:docId w15:val="{0F6D6FB7-A3D3-466E-9F25-720298D8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551"/>
    <w:pPr>
      <w:suppressAutoHyphens/>
      <w:spacing w:after="160" w:line="254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061551"/>
    <w:rPr>
      <w:rFonts w:ascii="Segoe UI" w:hAnsi="Segoe UI"/>
      <w:sz w:val="18"/>
    </w:rPr>
  </w:style>
  <w:style w:type="character" w:customStyle="1" w:styleId="HTMLPreformattedChar">
    <w:name w:val="HTML Preformatted Char"/>
    <w:uiPriority w:val="99"/>
    <w:semiHidden/>
    <w:locked/>
    <w:rsid w:val="00061551"/>
    <w:rPr>
      <w:rFonts w:ascii="Courier New" w:hAnsi="Courier New"/>
      <w:sz w:val="20"/>
      <w:lang w:eastAsia="it-IT"/>
    </w:rPr>
  </w:style>
  <w:style w:type="character" w:customStyle="1" w:styleId="HeaderChar">
    <w:name w:val="Header Char"/>
    <w:uiPriority w:val="99"/>
    <w:locked/>
    <w:rsid w:val="00061551"/>
  </w:style>
  <w:style w:type="character" w:customStyle="1" w:styleId="FooterChar">
    <w:name w:val="Footer Char"/>
    <w:uiPriority w:val="99"/>
    <w:locked/>
    <w:rsid w:val="00061551"/>
  </w:style>
  <w:style w:type="character" w:customStyle="1" w:styleId="CollegamentoInternet">
    <w:name w:val="Collegamento Internet"/>
    <w:uiPriority w:val="99"/>
    <w:rsid w:val="00061551"/>
  </w:style>
  <w:style w:type="character" w:customStyle="1" w:styleId="58cl">
    <w:name w:val="_58cl"/>
    <w:uiPriority w:val="99"/>
    <w:rsid w:val="00061551"/>
  </w:style>
  <w:style w:type="character" w:customStyle="1" w:styleId="58cm">
    <w:name w:val="_58cm"/>
    <w:uiPriority w:val="99"/>
    <w:rsid w:val="00061551"/>
  </w:style>
  <w:style w:type="paragraph" w:styleId="Titolo">
    <w:name w:val="Title"/>
    <w:basedOn w:val="Normale"/>
    <w:next w:val="Corpotesto"/>
    <w:link w:val="TitoloCarattere"/>
    <w:uiPriority w:val="99"/>
    <w:qFormat/>
    <w:rsid w:val="00D11B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11B6C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eastAsia="en-US"/>
    </w:rPr>
  </w:style>
  <w:style w:type="paragraph" w:styleId="Elenco">
    <w:name w:val="List"/>
    <w:basedOn w:val="Corpotesto"/>
    <w:uiPriority w:val="99"/>
    <w:rsid w:val="00D11B6C"/>
    <w:rPr>
      <w:rFonts w:cs="Arial"/>
    </w:rPr>
  </w:style>
  <w:style w:type="paragraph" w:styleId="Didascalia">
    <w:name w:val="caption"/>
    <w:basedOn w:val="Normale"/>
    <w:uiPriority w:val="99"/>
    <w:qFormat/>
    <w:rsid w:val="00D11B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11B6C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061551"/>
    <w:pPr>
      <w:spacing w:after="0" w:line="240" w:lineRule="auto"/>
    </w:pPr>
    <w:rPr>
      <w:rFonts w:ascii="Segoe UI" w:hAnsi="Segoe UI"/>
      <w:sz w:val="1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0615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rsid w:val="0006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customStyle="1" w:styleId="Intestazioneepidipagina">
    <w:name w:val="Intestazione e piè di pagina"/>
    <w:basedOn w:val="Normale"/>
    <w:uiPriority w:val="99"/>
    <w:rsid w:val="00D11B6C"/>
  </w:style>
  <w:style w:type="paragraph" w:styleId="Intestazione">
    <w:name w:val="header"/>
    <w:basedOn w:val="Normale"/>
    <w:link w:val="Intestazione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lang w:eastAsia="en-US"/>
    </w:rPr>
  </w:style>
  <w:style w:type="paragraph" w:styleId="NormaleWeb">
    <w:name w:val="Normal (Web)"/>
    <w:basedOn w:val="Normale"/>
    <w:uiPriority w:val="99"/>
    <w:rsid w:val="00061551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061551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061551"/>
    <w:pPr>
      <w:suppressAutoHyphens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Nessunaspaziatura">
    <w:name w:val="No Spacing"/>
    <w:uiPriority w:val="99"/>
    <w:qFormat/>
    <w:rsid w:val="000615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locked/>
    <w:rsid w:val="00D70D93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E652DC"/>
    <w:rPr>
      <w:b/>
      <w:bCs/>
    </w:rPr>
  </w:style>
  <w:style w:type="character" w:styleId="Enfasicorsivo">
    <w:name w:val="Emphasis"/>
    <w:uiPriority w:val="99"/>
    <w:qFormat/>
    <w:locked/>
    <w:rsid w:val="003C70B5"/>
    <w:rPr>
      <w:rFonts w:cs="Times New Roman"/>
      <w:i/>
    </w:rPr>
  </w:style>
  <w:style w:type="paragraph" w:customStyle="1" w:styleId="CorpoA">
    <w:name w:val="Corpo A"/>
    <w:rsid w:val="00784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WWNum3">
    <w:name w:val="WWNum3"/>
    <w:basedOn w:val="Nessunelenco"/>
    <w:rsid w:val="006475B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mluccaevent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benedetto.lucc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A3DD-606A-42AD-BCB0-8DAAA42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4811</Characters>
  <Application>Microsoft Office Word</Application>
  <DocSecurity>0</DocSecurity>
  <Lines>178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Museo di Villa Guinigi in mostra due opere inedite di Matteo Civitali, scoperte da Valentino Anselmi, grazie al sostegno della Fondazione Banca del Monte di Lucca</vt:lpstr>
    </vt:vector>
  </TitlesOfParts>
  <Company>BASTARDS TeaM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Museo di Villa Guinigi in mostra due opere inedite di Matteo Civitali, scoperte da Valentino Anselmi, grazie al sostegno della Fondazione Banca del Monte di Lucca</dc:title>
  <dc:subject/>
  <dc:creator>Elena EC. Cosimini</dc:creator>
  <cp:keywords/>
  <dc:description/>
  <cp:lastModifiedBy>utente</cp:lastModifiedBy>
  <cp:revision>4</cp:revision>
  <cp:lastPrinted>2018-11-07T11:58:00Z</cp:lastPrinted>
  <dcterms:created xsi:type="dcterms:W3CDTF">2021-10-09T13:25:00Z</dcterms:created>
  <dcterms:modified xsi:type="dcterms:W3CDTF">2021-10-09T13:28:00Z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