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98" w:rsidRDefault="00F92A98" w:rsidP="00560317">
      <w:pPr>
        <w:spacing w:after="0" w:line="24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t xml:space="preserve">La prematura chiusura della mostra “Emozione Barocca. Guercino a Cento”, a causa della pandemia che ci ha colpito, ha spinto il Comune di Cento ad intraprendere la programmazione della mostra virtuale. In questo modo si è voluto dare la possibilità a tutti coloro che non hanno fatto in tempo a visitarla, di poter godere dell’infinita bellezza delle opere uniche che sono esposte.    </w:t>
      </w:r>
    </w:p>
    <w:p w:rsidR="00F92A98" w:rsidRDefault="00F92A98" w:rsidP="00560317">
      <w:pPr>
        <w:spacing w:after="0" w:line="24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</w:p>
    <w:p w:rsidR="00F92A98" w:rsidRPr="00560317" w:rsidRDefault="00F92A98" w:rsidP="00560317">
      <w:pPr>
        <w:spacing w:after="0" w:line="24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t xml:space="preserve">Con questa mostra </w:t>
      </w:r>
      <w:r w:rsidRPr="00560317">
        <w:rPr>
          <w:rFonts w:ascii="Arial" w:hAnsi="Arial" w:cs="Arial"/>
          <w:color w:val="222222"/>
          <w:sz w:val="24"/>
          <w:shd w:val="clear" w:color="auto" w:fill="FFFFFF"/>
        </w:rPr>
        <w:t xml:space="preserve">Cento celebra il suo </w:t>
      </w:r>
      <w:r w:rsidRPr="00560317">
        <w:rPr>
          <w:rFonts w:ascii="Arial" w:hAnsi="Arial" w:cs="Arial"/>
          <w:i/>
          <w:color w:val="222222"/>
          <w:sz w:val="24"/>
          <w:shd w:val="clear" w:color="auto" w:fill="FFFFFF"/>
        </w:rPr>
        <w:t>genius loci</w:t>
      </w:r>
      <w:r w:rsidRPr="00560317">
        <w:rPr>
          <w:rFonts w:ascii="Arial" w:hAnsi="Arial" w:cs="Arial"/>
          <w:color w:val="222222"/>
          <w:sz w:val="24"/>
          <w:shd w:val="clear" w:color="auto" w:fill="FFFFFF"/>
        </w:rPr>
        <w:t>, Giovanni Francesco Barbieri detto il Guercino, a ventotto anni dalla memorabile mostra del 1991, anno in cui ricorreva il quattrocentesimo anniversario dalla nascita. Da allora il mito di Guercino è si è rafforzato nel grande pubblico che ne riconosce il genio e lo pone tra i più raffinati interpreti della cultura figurativa barocca.</w:t>
      </w:r>
    </w:p>
    <w:p w:rsidR="00F92A98" w:rsidRPr="00560317" w:rsidRDefault="00F92A98" w:rsidP="00560317">
      <w:pPr>
        <w:spacing w:after="0" w:line="24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 w:rsidRPr="00560317">
        <w:rPr>
          <w:rFonts w:ascii="Arial" w:hAnsi="Arial" w:cs="Arial"/>
          <w:color w:val="222222"/>
          <w:sz w:val="24"/>
          <w:shd w:val="clear" w:color="auto" w:fill="FFFFFF"/>
        </w:rPr>
        <w:t xml:space="preserve">Indiscutibile è stato il ruolo di Sir Denis Mahon che, con lungimiranza e passione, nel suo lungo magistero durato oltre 70 anni, ha saputo portare alla luce il </w:t>
      </w:r>
      <w:r>
        <w:rPr>
          <w:rFonts w:ascii="Arial" w:hAnsi="Arial" w:cs="Arial"/>
          <w:color w:val="222222"/>
          <w:sz w:val="24"/>
          <w:shd w:val="clear" w:color="auto" w:fill="FFFFFF"/>
        </w:rPr>
        <w:t>talento</w:t>
      </w:r>
      <w:r w:rsidRPr="00560317">
        <w:rPr>
          <w:rFonts w:ascii="Arial" w:hAnsi="Arial" w:cs="Arial"/>
          <w:color w:val="222222"/>
          <w:sz w:val="24"/>
          <w:shd w:val="clear" w:color="auto" w:fill="FFFFFF"/>
        </w:rPr>
        <w:t xml:space="preserve"> di Guercino e restituirgli la giusta </w:t>
      </w:r>
      <w:r>
        <w:rPr>
          <w:rFonts w:ascii="Arial" w:hAnsi="Arial" w:cs="Arial"/>
          <w:color w:val="222222"/>
          <w:sz w:val="24"/>
          <w:shd w:val="clear" w:color="auto" w:fill="FFFFFF"/>
        </w:rPr>
        <w:t>importanza come uno dei massimi esponenti della pittura del seicento al quale abbiamo voluto rendere omaggio, scegliendo come data inaugurale l’8 Novembre, giorno del suo compleanno.</w:t>
      </w:r>
    </w:p>
    <w:p w:rsidR="00F92A98" w:rsidRPr="00560317" w:rsidRDefault="00F92A98" w:rsidP="00560317">
      <w:pPr>
        <w:spacing w:after="0" w:line="24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 w:rsidRPr="00560317">
        <w:rPr>
          <w:rFonts w:ascii="Arial" w:hAnsi="Arial" w:cs="Arial"/>
          <w:color w:val="222222"/>
          <w:sz w:val="24"/>
          <w:shd w:val="clear" w:color="auto" w:fill="FFFFFF"/>
        </w:rPr>
        <w:t xml:space="preserve">Dopo il terremoto che ha colpito Cento </w:t>
      </w:r>
      <w:r>
        <w:rPr>
          <w:rFonts w:ascii="Arial" w:hAnsi="Arial" w:cs="Arial"/>
          <w:color w:val="222222"/>
          <w:sz w:val="24"/>
          <w:shd w:val="clear" w:color="auto" w:fill="FFFFFF"/>
        </w:rPr>
        <w:t>n</w:t>
      </w:r>
      <w:r w:rsidRPr="00560317">
        <w:rPr>
          <w:rFonts w:ascii="Arial" w:hAnsi="Arial" w:cs="Arial"/>
          <w:color w:val="222222"/>
          <w:sz w:val="24"/>
          <w:shd w:val="clear" w:color="auto" w:fill="FFFFFF"/>
        </w:rPr>
        <w:t xml:space="preserve">el </w:t>
      </w:r>
      <w:r>
        <w:rPr>
          <w:rFonts w:ascii="Arial" w:hAnsi="Arial" w:cs="Arial"/>
          <w:color w:val="222222"/>
          <w:sz w:val="24"/>
          <w:shd w:val="clear" w:color="auto" w:fill="FFFFFF"/>
        </w:rPr>
        <w:t>M</w:t>
      </w:r>
      <w:r w:rsidRPr="00560317">
        <w:rPr>
          <w:rFonts w:ascii="Arial" w:hAnsi="Arial" w:cs="Arial"/>
          <w:color w:val="222222"/>
          <w:sz w:val="24"/>
          <w:shd w:val="clear" w:color="auto" w:fill="FFFFFF"/>
        </w:rPr>
        <w:t xml:space="preserve">aggio 2012, le opere del grande Maestro sono state evacuate dalla Pinacoteca Civica e messe in sicurezza in parte a Bologna presso il </w:t>
      </w:r>
      <w:r w:rsidRPr="007E3371">
        <w:rPr>
          <w:rFonts w:ascii="Arial" w:hAnsi="Arial" w:cs="Arial"/>
          <w:i/>
          <w:color w:val="222222"/>
          <w:sz w:val="24"/>
          <w:shd w:val="clear" w:color="auto" w:fill="FFFFFF"/>
        </w:rPr>
        <w:t>caveau</w:t>
      </w:r>
      <w:r w:rsidRPr="00560317">
        <w:rPr>
          <w:rFonts w:ascii="Arial" w:hAnsi="Arial" w:cs="Arial"/>
          <w:color w:val="222222"/>
          <w:sz w:val="24"/>
          <w:shd w:val="clear" w:color="auto" w:fill="FFFFFF"/>
        </w:rPr>
        <w:t xml:space="preserve"> di Art Defender e in parte a Palazzo Ducale di Sassuolo. </w:t>
      </w:r>
    </w:p>
    <w:p w:rsidR="00F92A98" w:rsidRPr="00853DC0" w:rsidRDefault="00F92A98" w:rsidP="00560317">
      <w:pPr>
        <w:spacing w:after="0" w:line="24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 w:rsidRPr="00560317">
        <w:rPr>
          <w:rFonts w:ascii="Arial" w:hAnsi="Arial" w:cs="Arial"/>
          <w:color w:val="222222"/>
          <w:sz w:val="24"/>
          <w:shd w:val="clear" w:color="auto" w:fill="FFFFFF"/>
        </w:rPr>
        <w:t>Nel 2015</w:t>
      </w:r>
      <w:r>
        <w:rPr>
          <w:rFonts w:ascii="Arial" w:hAnsi="Arial" w:cs="Arial"/>
          <w:color w:val="222222"/>
          <w:sz w:val="24"/>
          <w:shd w:val="clear" w:color="auto" w:fill="FFFFFF"/>
        </w:rPr>
        <w:t>,</w:t>
      </w:r>
      <w:r w:rsidRPr="00560317">
        <w:rPr>
          <w:rFonts w:ascii="Arial" w:hAnsi="Arial" w:cs="Arial"/>
          <w:color w:val="222222"/>
          <w:sz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hd w:val="clear" w:color="auto" w:fill="FFFFFF"/>
        </w:rPr>
        <w:t>su impulso del</w:t>
      </w:r>
      <w:r w:rsidRPr="00560317">
        <w:rPr>
          <w:rFonts w:ascii="Arial" w:hAnsi="Arial" w:cs="Arial"/>
          <w:color w:val="222222"/>
          <w:sz w:val="24"/>
          <w:shd w:val="clear" w:color="auto" w:fill="FFFFFF"/>
        </w:rPr>
        <w:t>l’allora amministrazione comunale</w:t>
      </w:r>
      <w:r>
        <w:rPr>
          <w:rFonts w:ascii="Arial" w:hAnsi="Arial" w:cs="Arial"/>
          <w:color w:val="222222"/>
          <w:sz w:val="24"/>
          <w:shd w:val="clear" w:color="auto" w:fill="FFFFFF"/>
        </w:rPr>
        <w:t>,</w:t>
      </w:r>
      <w:r w:rsidRPr="00560317">
        <w:rPr>
          <w:rFonts w:ascii="Arial" w:hAnsi="Arial" w:cs="Arial"/>
          <w:color w:val="222222"/>
          <w:sz w:val="24"/>
          <w:shd w:val="clear" w:color="auto" w:fill="FFFFFF"/>
        </w:rPr>
        <w:t xml:space="preserve"> f</w:t>
      </w:r>
      <w:r>
        <w:rPr>
          <w:rFonts w:ascii="Arial" w:hAnsi="Arial" w:cs="Arial"/>
          <w:color w:val="222222"/>
          <w:sz w:val="24"/>
          <w:shd w:val="clear" w:color="auto" w:fill="FFFFFF"/>
        </w:rPr>
        <w:t>u fatta</w:t>
      </w:r>
      <w:r w:rsidRPr="00560317">
        <w:rPr>
          <w:rFonts w:ascii="Arial" w:hAnsi="Arial" w:cs="Arial"/>
          <w:color w:val="222222"/>
          <w:sz w:val="24"/>
          <w:shd w:val="clear" w:color="auto" w:fill="FFFFFF"/>
        </w:rPr>
        <w:t xml:space="preserve"> rientrare una parte </w:t>
      </w:r>
      <w:r w:rsidRPr="00853DC0">
        <w:rPr>
          <w:rFonts w:ascii="Arial" w:hAnsi="Arial" w:cs="Arial"/>
          <w:color w:val="222222"/>
          <w:sz w:val="24"/>
          <w:shd w:val="clear" w:color="auto" w:fill="FFFFFF"/>
        </w:rPr>
        <w:t>delle opere che vennero esposte nella Chiesa di San Lorenzo luogo che, a seguito del terremoto, era stato adibito a chiesa temporanea della città.</w:t>
      </w:r>
    </w:p>
    <w:p w:rsidR="00F92A98" w:rsidRPr="00560317" w:rsidRDefault="00F92A98" w:rsidP="005603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 w:rsidRPr="00853DC0">
        <w:rPr>
          <w:rFonts w:ascii="Arial" w:hAnsi="Arial" w:cs="Arial"/>
          <w:color w:val="222222"/>
          <w:sz w:val="24"/>
          <w:shd w:val="clear" w:color="auto" w:fill="FFFFFF"/>
        </w:rPr>
        <w:t>La mostra “</w:t>
      </w:r>
      <w:r w:rsidRPr="00853DC0">
        <w:rPr>
          <w:rFonts w:ascii="Arial" w:hAnsi="Arial" w:cs="Arial"/>
          <w:b/>
          <w:color w:val="222222"/>
          <w:sz w:val="24"/>
          <w:shd w:val="clear" w:color="auto" w:fill="FFFFFF"/>
        </w:rPr>
        <w:t>Emozione Barocca. Guercino a Cento</w:t>
      </w:r>
      <w:r w:rsidRPr="00853DC0">
        <w:rPr>
          <w:rFonts w:ascii="Arial" w:hAnsi="Arial" w:cs="Arial"/>
          <w:color w:val="222222"/>
          <w:sz w:val="24"/>
          <w:shd w:val="clear" w:color="auto" w:fill="FFFFFF"/>
        </w:rPr>
        <w:t>”</w:t>
      </w:r>
      <w:r>
        <w:rPr>
          <w:rFonts w:ascii="Arial" w:hAnsi="Arial" w:cs="Arial"/>
          <w:color w:val="222222"/>
          <w:sz w:val="24"/>
          <w:shd w:val="clear" w:color="auto" w:fill="FFFFFF"/>
        </w:rPr>
        <w:t>,</w:t>
      </w:r>
      <w:r w:rsidRPr="00853DC0">
        <w:rPr>
          <w:rFonts w:ascii="Arial" w:hAnsi="Arial" w:cs="Arial"/>
          <w:color w:val="222222"/>
          <w:sz w:val="24"/>
          <w:shd w:val="clear" w:color="auto" w:fill="FFFFFF"/>
        </w:rPr>
        <w:t xml:space="preserve"> rappresenta un momento importante, un’emozione, che racchiude in seno importanti valori aggiunti che contribuiscono a renderla un evento di grande respiro, sotto diverse prospettive. Primo fra tutti il ritorno a Cento di quasi tutte le opere di Guercino di proprietà del Comune non più visibili dal 2012, come i </w:t>
      </w:r>
      <w:r w:rsidRPr="00853DC0">
        <w:rPr>
          <w:rFonts w:ascii="Arial" w:hAnsi="Arial" w:cs="Arial"/>
          <w:bCs/>
          <w:sz w:val="24"/>
        </w:rPr>
        <w:t xml:space="preserve">quadri della Cappella Barbieri della Chiesa del Rosario (oggi ancora inagibile) e i Misteri del Rosario della parrocchia di Corporeno che </w:t>
      </w:r>
      <w:r>
        <w:rPr>
          <w:rFonts w:ascii="Arial" w:hAnsi="Arial" w:cs="Arial"/>
          <w:bCs/>
          <w:sz w:val="24"/>
        </w:rPr>
        <w:t>contribuiscono</w:t>
      </w:r>
      <w:r w:rsidRPr="00853DC0">
        <w:rPr>
          <w:rFonts w:ascii="Arial" w:hAnsi="Arial" w:cs="Arial"/>
          <w:bCs/>
          <w:sz w:val="24"/>
        </w:rPr>
        <w:t xml:space="preserve"> a formare il </w:t>
      </w:r>
      <w:r w:rsidRPr="00853DC0">
        <w:rPr>
          <w:rFonts w:ascii="Arial" w:hAnsi="Arial" w:cs="Arial"/>
          <w:bCs/>
          <w:i/>
          <w:sz w:val="24"/>
        </w:rPr>
        <w:t>corpus</w:t>
      </w:r>
      <w:r w:rsidRPr="00853DC0">
        <w:rPr>
          <w:rFonts w:ascii="Arial" w:hAnsi="Arial" w:cs="Arial"/>
          <w:bCs/>
          <w:sz w:val="24"/>
        </w:rPr>
        <w:t xml:space="preserve"> di ventisette dipinti all’interno della Chiesa di S</w:t>
      </w:r>
      <w:r>
        <w:rPr>
          <w:rFonts w:ascii="Arial" w:hAnsi="Arial" w:cs="Arial"/>
          <w:bCs/>
          <w:sz w:val="24"/>
        </w:rPr>
        <w:t>an Lorenzo, che ospita</w:t>
      </w:r>
      <w:r w:rsidRPr="00853DC0">
        <w:rPr>
          <w:rFonts w:ascii="Arial" w:hAnsi="Arial" w:cs="Arial"/>
          <w:bCs/>
          <w:sz w:val="24"/>
        </w:rPr>
        <w:t xml:space="preserve"> anche una selezione di venti disegni del Maestro. </w:t>
      </w:r>
      <w:r>
        <w:rPr>
          <w:rFonts w:ascii="Arial" w:hAnsi="Arial" w:cs="Arial"/>
          <w:bCs/>
          <w:sz w:val="24"/>
        </w:rPr>
        <w:t xml:space="preserve">Per la prima volta è stata presentata </w:t>
      </w:r>
      <w:r>
        <w:rPr>
          <w:rFonts w:ascii="Arial" w:hAnsi="Arial" w:cs="Arial"/>
          <w:color w:val="222222"/>
          <w:sz w:val="24"/>
          <w:shd w:val="clear" w:color="auto" w:fill="FFFFFF"/>
        </w:rPr>
        <w:t xml:space="preserve">al pubblico </w:t>
      </w:r>
      <w:r w:rsidRPr="00853DC0">
        <w:rPr>
          <w:rFonts w:ascii="Arial" w:hAnsi="Arial" w:cs="Arial"/>
          <w:color w:val="222222"/>
          <w:sz w:val="24"/>
          <w:shd w:val="clear" w:color="auto" w:fill="FFFFFF"/>
        </w:rPr>
        <w:t xml:space="preserve">l’ultima acquisizione del Comune: gli affreschi di casa Benotti </w:t>
      </w:r>
      <w:r>
        <w:rPr>
          <w:rFonts w:ascii="Arial" w:hAnsi="Arial" w:cs="Arial"/>
          <w:color w:val="222222"/>
          <w:sz w:val="24"/>
          <w:shd w:val="clear" w:color="auto" w:fill="FFFFFF"/>
        </w:rPr>
        <w:t>(oggi Chiarelli</w:t>
      </w:r>
      <w:r w:rsidRPr="00853DC0">
        <w:rPr>
          <w:rFonts w:ascii="Arial" w:hAnsi="Arial" w:cs="Arial"/>
          <w:color w:val="222222"/>
          <w:sz w:val="24"/>
          <w:shd w:val="clear" w:color="auto" w:fill="FFFFFF"/>
        </w:rPr>
        <w:t>), che assieme agli affreschi di casa Pa</w:t>
      </w:r>
      <w:r>
        <w:rPr>
          <w:rFonts w:ascii="Arial" w:hAnsi="Arial" w:cs="Arial"/>
          <w:color w:val="222222"/>
          <w:sz w:val="24"/>
          <w:shd w:val="clear" w:color="auto" w:fill="FFFFFF"/>
        </w:rPr>
        <w:t>n</w:t>
      </w:r>
      <w:r w:rsidRPr="00853DC0">
        <w:rPr>
          <w:rFonts w:ascii="Arial" w:hAnsi="Arial" w:cs="Arial"/>
          <w:color w:val="222222"/>
          <w:sz w:val="24"/>
          <w:shd w:val="clear" w:color="auto" w:fill="FFFFFF"/>
        </w:rPr>
        <w:t>nini cre</w:t>
      </w:r>
      <w:r>
        <w:rPr>
          <w:rFonts w:ascii="Arial" w:hAnsi="Arial" w:cs="Arial"/>
          <w:color w:val="222222"/>
          <w:sz w:val="24"/>
          <w:shd w:val="clear" w:color="auto" w:fill="FFFFFF"/>
        </w:rPr>
        <w:t>ano</w:t>
      </w:r>
      <w:r w:rsidRPr="00853DC0">
        <w:rPr>
          <w:rFonts w:ascii="Arial" w:hAnsi="Arial" w:cs="Arial"/>
          <w:color w:val="222222"/>
          <w:sz w:val="24"/>
          <w:shd w:val="clear" w:color="auto" w:fill="FFFFFF"/>
        </w:rPr>
        <w:t xml:space="preserve"> un suggestivo ambiente espositivo all’interno delle</w:t>
      </w:r>
      <w:r>
        <w:rPr>
          <w:rFonts w:ascii="Arial" w:hAnsi="Arial" w:cs="Arial"/>
          <w:color w:val="222222"/>
          <w:sz w:val="24"/>
          <w:shd w:val="clear" w:color="auto" w:fill="FFFFFF"/>
        </w:rPr>
        <w:t xml:space="preserve"> stanze della Rocca medioevale di Cento.</w:t>
      </w:r>
      <w:r w:rsidRPr="00560317">
        <w:rPr>
          <w:rFonts w:ascii="Arial" w:hAnsi="Arial" w:cs="Arial"/>
          <w:color w:val="222222"/>
          <w:sz w:val="24"/>
          <w:shd w:val="clear" w:color="auto" w:fill="FFFFFF"/>
        </w:rPr>
        <w:t xml:space="preserve"> In secondo luogo</w:t>
      </w:r>
      <w:r>
        <w:rPr>
          <w:rFonts w:ascii="Arial" w:hAnsi="Arial" w:cs="Arial"/>
          <w:color w:val="222222"/>
          <w:sz w:val="24"/>
          <w:shd w:val="clear" w:color="auto" w:fill="FFFFFF"/>
        </w:rPr>
        <w:t>,</w:t>
      </w:r>
      <w:r w:rsidRPr="00560317">
        <w:rPr>
          <w:rFonts w:ascii="Arial" w:hAnsi="Arial" w:cs="Arial"/>
          <w:color w:val="222222"/>
          <w:sz w:val="24"/>
          <w:shd w:val="clear" w:color="auto" w:fill="FFFFFF"/>
        </w:rPr>
        <w:t xml:space="preserve"> il progetto dell’allestiment</w:t>
      </w:r>
      <w:r>
        <w:rPr>
          <w:rFonts w:ascii="Arial" w:hAnsi="Arial" w:cs="Arial"/>
          <w:color w:val="222222"/>
          <w:sz w:val="24"/>
          <w:shd w:val="clear" w:color="auto" w:fill="FFFFFF"/>
        </w:rPr>
        <w:t>o appositamente studiato e ben strutturato,</w:t>
      </w:r>
      <w:r w:rsidRPr="00560317">
        <w:rPr>
          <w:rFonts w:ascii="Arial" w:hAnsi="Arial" w:cs="Arial"/>
          <w:color w:val="222222"/>
          <w:sz w:val="24"/>
          <w:shd w:val="clear" w:color="auto" w:fill="FFFFFF"/>
        </w:rPr>
        <w:t xml:space="preserve"> permetterà alla Chiesa di San Lorenzo di trasformarsi in capiente Pinacoteca temporanea/permanente capace di raccogliere e mostrare tut</w:t>
      </w:r>
      <w:r>
        <w:rPr>
          <w:rFonts w:ascii="Arial" w:hAnsi="Arial" w:cs="Arial"/>
          <w:color w:val="222222"/>
          <w:sz w:val="24"/>
          <w:shd w:val="clear" w:color="auto" w:fill="FFFFFF"/>
        </w:rPr>
        <w:t>te le opere del Maestro centese</w:t>
      </w:r>
      <w:r w:rsidRPr="00560317">
        <w:rPr>
          <w:rFonts w:ascii="Arial" w:hAnsi="Arial" w:cs="Arial"/>
          <w:color w:val="222222"/>
          <w:sz w:val="24"/>
          <w:shd w:val="clear" w:color="auto" w:fill="FFFFFF"/>
        </w:rPr>
        <w:t xml:space="preserve"> riconsegnando alla città un museo testimone del patrimonio culturale, identitario e turistico del territorio.</w:t>
      </w:r>
    </w:p>
    <w:p w:rsidR="00F92A98" w:rsidRDefault="00F92A98" w:rsidP="00560317">
      <w:pPr>
        <w:spacing w:after="0" w:line="24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t>Hanno collaborato attivamente</w:t>
      </w:r>
      <w:r w:rsidRPr="00560317">
        <w:rPr>
          <w:rFonts w:ascii="Arial" w:hAnsi="Arial" w:cs="Arial"/>
          <w:color w:val="222222"/>
          <w:sz w:val="24"/>
          <w:shd w:val="clear" w:color="auto" w:fill="FFFFFF"/>
        </w:rPr>
        <w:t xml:space="preserve"> il Centro Studi Internazionale del Guercino, CMV Servizi e la Regione Emilia Romagna co</w:t>
      </w:r>
      <w:r>
        <w:rPr>
          <w:rFonts w:ascii="Arial" w:hAnsi="Arial" w:cs="Arial"/>
          <w:color w:val="222222"/>
          <w:sz w:val="24"/>
          <w:shd w:val="clear" w:color="auto" w:fill="FFFFFF"/>
        </w:rPr>
        <w:t>o</w:t>
      </w:r>
      <w:r w:rsidRPr="00560317">
        <w:rPr>
          <w:rFonts w:ascii="Arial" w:hAnsi="Arial" w:cs="Arial"/>
          <w:color w:val="222222"/>
          <w:sz w:val="24"/>
          <w:shd w:val="clear" w:color="auto" w:fill="FFFFFF"/>
        </w:rPr>
        <w:t>promotori dell’evento; il Prof. Daniele Benati che di questa mostra è stato competente ed appassionato curatore scientifico; i prestigiosi Enti che contribuiscono a dare lustro all’evento grazie alla concessione dei loro patrocini e le forze private che hanno scelto di destinare risorse al mondo dell’arte nella consapevolezza di rispondere al sempre più diffuso bisogno di cultura.</w:t>
      </w:r>
      <w:r>
        <w:rPr>
          <w:rFonts w:ascii="Arial" w:hAnsi="Arial" w:cs="Arial"/>
          <w:color w:val="222222"/>
          <w:sz w:val="24"/>
          <w:shd w:val="clear" w:color="auto" w:fill="FFFFFF"/>
        </w:rPr>
        <w:t xml:space="preserve"> </w:t>
      </w:r>
    </w:p>
    <w:p w:rsidR="00F92A98" w:rsidRDefault="00F92A98" w:rsidP="00321724">
      <w:pPr>
        <w:spacing w:after="0" w:line="24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t>V</w:t>
      </w:r>
      <w:r w:rsidRPr="00321724">
        <w:rPr>
          <w:rFonts w:ascii="Arial" w:hAnsi="Arial" w:cs="Arial"/>
          <w:color w:val="222222"/>
          <w:sz w:val="24"/>
          <w:shd w:val="clear" w:color="auto" w:fill="FFFFFF"/>
        </w:rPr>
        <w:t>oleva rimanere nella “sua diletta” così definiva Guercino la sua città, quando da più parti in Europa lo reclamavano. Dedicargli questa mostra è, da parte di Cento, l'omaggio</w:t>
      </w:r>
      <w:r>
        <w:rPr>
          <w:rFonts w:ascii="Arial" w:hAnsi="Arial" w:cs="Arial"/>
          <w:color w:val="222222"/>
          <w:sz w:val="24"/>
          <w:shd w:val="clear" w:color="auto" w:fill="FFFFFF"/>
        </w:rPr>
        <w:t xml:space="preserve"> al suo cittadino più illustre</w:t>
      </w:r>
      <w:r w:rsidRPr="00321724">
        <w:rPr>
          <w:rFonts w:ascii="Arial" w:hAnsi="Arial" w:cs="Arial"/>
          <w:color w:val="222222"/>
          <w:sz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hd w:val="clear" w:color="auto" w:fill="FFFFFF"/>
        </w:rPr>
        <w:t>geniale</w:t>
      </w:r>
      <w:r w:rsidRPr="00321724">
        <w:rPr>
          <w:rFonts w:ascii="Arial" w:hAnsi="Arial" w:cs="Arial"/>
          <w:color w:val="222222"/>
          <w:sz w:val="24"/>
          <w:shd w:val="clear" w:color="auto" w:fill="FFFFFF"/>
        </w:rPr>
        <w:t xml:space="preserve"> interprete di un’arte che a distanza di oltre tre secoli è sempre più capace di stupire e conquistare</w:t>
      </w:r>
      <w:r>
        <w:rPr>
          <w:rFonts w:ascii="Arial" w:hAnsi="Arial" w:cs="Arial"/>
          <w:color w:val="222222"/>
          <w:sz w:val="24"/>
          <w:shd w:val="clear" w:color="auto" w:fill="FFFFFF"/>
        </w:rPr>
        <w:t xml:space="preserve"> e, il dovere di trasmettere tutto questo alle nuove generazioni affinché si appassionino e ne diventino i futuri ambasciatori.</w:t>
      </w:r>
    </w:p>
    <w:p w:rsidR="00F92A98" w:rsidRDefault="00F92A98" w:rsidP="00321724">
      <w:pPr>
        <w:spacing w:after="0" w:line="24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</w:p>
    <w:p w:rsidR="00F92A98" w:rsidRDefault="00F92A98" w:rsidP="00321724">
      <w:pPr>
        <w:spacing w:after="0" w:line="24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t>Buona visita!</w:t>
      </w:r>
      <w:bookmarkStart w:id="0" w:name="_GoBack"/>
      <w:bookmarkEnd w:id="0"/>
    </w:p>
    <w:p w:rsidR="00F92A98" w:rsidRDefault="00F92A98" w:rsidP="00321724">
      <w:pPr>
        <w:spacing w:after="0" w:line="24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</w:p>
    <w:p w:rsidR="00F92A98" w:rsidRDefault="00F92A98" w:rsidP="00321724">
      <w:pPr>
        <w:spacing w:after="0" w:line="24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</w:p>
    <w:p w:rsidR="00F92A98" w:rsidRPr="00560317" w:rsidRDefault="00F92A98" w:rsidP="00560317">
      <w:pPr>
        <w:spacing w:after="0" w:line="240" w:lineRule="auto"/>
        <w:jc w:val="both"/>
        <w:rPr>
          <w:rFonts w:ascii="Arial" w:hAnsi="Arial" w:cs="Arial"/>
          <w:color w:val="222222"/>
          <w:sz w:val="24"/>
          <w:highlight w:val="yellow"/>
          <w:shd w:val="clear" w:color="auto" w:fill="FFFFFF"/>
        </w:rPr>
      </w:pPr>
    </w:p>
    <w:sectPr w:rsidR="00F92A98" w:rsidRPr="00560317" w:rsidSect="00FA46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49"/>
    <w:rsid w:val="00185699"/>
    <w:rsid w:val="001A6617"/>
    <w:rsid w:val="0022336B"/>
    <w:rsid w:val="002D1201"/>
    <w:rsid w:val="00321724"/>
    <w:rsid w:val="00412ADB"/>
    <w:rsid w:val="004F488E"/>
    <w:rsid w:val="00551273"/>
    <w:rsid w:val="00560317"/>
    <w:rsid w:val="005E6ECF"/>
    <w:rsid w:val="00607C8C"/>
    <w:rsid w:val="0069235F"/>
    <w:rsid w:val="006A3523"/>
    <w:rsid w:val="007E3371"/>
    <w:rsid w:val="00853DC0"/>
    <w:rsid w:val="00873881"/>
    <w:rsid w:val="00906939"/>
    <w:rsid w:val="0093481D"/>
    <w:rsid w:val="0095594B"/>
    <w:rsid w:val="009B79C8"/>
    <w:rsid w:val="009C1BBF"/>
    <w:rsid w:val="009E0829"/>
    <w:rsid w:val="00A05B34"/>
    <w:rsid w:val="00A1586D"/>
    <w:rsid w:val="00AA412A"/>
    <w:rsid w:val="00AE274E"/>
    <w:rsid w:val="00AF0420"/>
    <w:rsid w:val="00B03478"/>
    <w:rsid w:val="00B46CA4"/>
    <w:rsid w:val="00B52046"/>
    <w:rsid w:val="00B851B7"/>
    <w:rsid w:val="00BA5D2F"/>
    <w:rsid w:val="00C22AF1"/>
    <w:rsid w:val="00C45330"/>
    <w:rsid w:val="00CF3AF8"/>
    <w:rsid w:val="00D3075B"/>
    <w:rsid w:val="00D4029F"/>
    <w:rsid w:val="00ED1B49"/>
    <w:rsid w:val="00F468AC"/>
    <w:rsid w:val="00F60122"/>
    <w:rsid w:val="00F66370"/>
    <w:rsid w:val="00F80D03"/>
    <w:rsid w:val="00F92A98"/>
    <w:rsid w:val="00FA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6B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582</Words>
  <Characters>3322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prematura chiusura della mostra “Emozione Barocca</dc:title>
  <dc:subject/>
  <dc:creator>Elena Melloni</dc:creator>
  <cp:keywords/>
  <dc:description/>
  <cp:lastModifiedBy>tassinari.anelita</cp:lastModifiedBy>
  <cp:revision>2</cp:revision>
  <dcterms:created xsi:type="dcterms:W3CDTF">2020-05-06T12:46:00Z</dcterms:created>
  <dcterms:modified xsi:type="dcterms:W3CDTF">2020-05-06T12:46:00Z</dcterms:modified>
</cp:coreProperties>
</file>