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76C1D" w14:textId="77777777" w:rsidR="00CF745F" w:rsidRPr="00CF745F" w:rsidRDefault="00CF745F" w:rsidP="00CF745F">
      <w:pPr>
        <w:widowControl w:val="0"/>
        <w:autoSpaceDE w:val="0"/>
        <w:autoSpaceDN w:val="0"/>
        <w:adjustRightInd w:val="0"/>
        <w:jc w:val="center"/>
        <w:rPr>
          <w:rFonts w:ascii="Gill Sans" w:hAnsi="Gill Sans" w:cs="Gill Sans"/>
          <w:b/>
          <w:bCs/>
        </w:rPr>
      </w:pPr>
      <w:r w:rsidRPr="00CF745F">
        <w:rPr>
          <w:rFonts w:ascii="Gill Sans" w:hAnsi="Gill Sans" w:cs="Gill Sans"/>
          <w:b/>
          <w:bCs/>
        </w:rPr>
        <w:t>SABATO 17 FEBBRAIO ALLE ORE 16.30</w:t>
      </w:r>
    </w:p>
    <w:p w14:paraId="4BEB7E69" w14:textId="77777777" w:rsidR="00CF745F" w:rsidRPr="00CF745F" w:rsidRDefault="00CF745F" w:rsidP="00CF745F">
      <w:pPr>
        <w:widowControl w:val="0"/>
        <w:autoSpaceDE w:val="0"/>
        <w:autoSpaceDN w:val="0"/>
        <w:adjustRightInd w:val="0"/>
        <w:jc w:val="center"/>
        <w:rPr>
          <w:rFonts w:ascii="Gill Sans" w:hAnsi="Gill Sans" w:cs="Gill Sans"/>
        </w:rPr>
      </w:pPr>
      <w:r w:rsidRPr="00CF745F">
        <w:rPr>
          <w:rFonts w:ascii="Gill Sans" w:hAnsi="Gill Sans" w:cs="Gill Sans"/>
        </w:rPr>
        <w:t>PRESSO</w:t>
      </w:r>
    </w:p>
    <w:p w14:paraId="245D4EE0" w14:textId="77777777" w:rsidR="00CF745F" w:rsidRPr="00CF745F" w:rsidRDefault="00CF745F" w:rsidP="00CF745F">
      <w:pPr>
        <w:widowControl w:val="0"/>
        <w:autoSpaceDE w:val="0"/>
        <w:autoSpaceDN w:val="0"/>
        <w:adjustRightInd w:val="0"/>
        <w:jc w:val="center"/>
        <w:rPr>
          <w:rFonts w:ascii="Gill Sans" w:hAnsi="Gill Sans" w:cs="Gill Sans"/>
        </w:rPr>
      </w:pPr>
    </w:p>
    <w:p w14:paraId="2AA79ADA" w14:textId="77777777" w:rsidR="00CF745F" w:rsidRPr="00CF745F" w:rsidRDefault="00CF745F" w:rsidP="00CF745F">
      <w:pPr>
        <w:widowControl w:val="0"/>
        <w:autoSpaceDE w:val="0"/>
        <w:autoSpaceDN w:val="0"/>
        <w:adjustRightInd w:val="0"/>
        <w:jc w:val="center"/>
        <w:rPr>
          <w:rFonts w:ascii="Gill Sans" w:hAnsi="Gill Sans" w:cs="Gill Sans"/>
        </w:rPr>
      </w:pPr>
      <w:r w:rsidRPr="00CF745F">
        <w:rPr>
          <w:rFonts w:ascii="Gill Sans" w:hAnsi="Gill Sans" w:cs="Gill Sans"/>
          <w:b/>
          <w:bCs/>
        </w:rPr>
        <w:t>LA TRIENNALE</w:t>
      </w:r>
    </w:p>
    <w:p w14:paraId="7AEC6EDD" w14:textId="77777777" w:rsidR="00CF745F" w:rsidRPr="00CF745F" w:rsidRDefault="00CF745F" w:rsidP="00CF745F">
      <w:pPr>
        <w:widowControl w:val="0"/>
        <w:autoSpaceDE w:val="0"/>
        <w:autoSpaceDN w:val="0"/>
        <w:adjustRightInd w:val="0"/>
        <w:jc w:val="center"/>
        <w:rPr>
          <w:rFonts w:ascii="Gill Sans" w:hAnsi="Gill Sans" w:cs="Gill Sans"/>
        </w:rPr>
      </w:pPr>
      <w:r w:rsidRPr="00CF745F">
        <w:rPr>
          <w:rFonts w:ascii="Gill Sans" w:hAnsi="Gill Sans" w:cs="Gill Sans"/>
        </w:rPr>
        <w:t>(via Alemagna 6) a Milano</w:t>
      </w:r>
    </w:p>
    <w:p w14:paraId="5B661409" w14:textId="77777777" w:rsidR="00CF745F" w:rsidRPr="00CF745F" w:rsidRDefault="00CF745F" w:rsidP="00CF745F">
      <w:pPr>
        <w:widowControl w:val="0"/>
        <w:autoSpaceDE w:val="0"/>
        <w:autoSpaceDN w:val="0"/>
        <w:adjustRightInd w:val="0"/>
        <w:jc w:val="center"/>
        <w:rPr>
          <w:rFonts w:ascii="Gill Sans" w:hAnsi="Gill Sans" w:cs="Gill Sans"/>
        </w:rPr>
      </w:pPr>
    </w:p>
    <w:p w14:paraId="761B91EE" w14:textId="77777777" w:rsidR="00CF745F" w:rsidRPr="00CF745F" w:rsidRDefault="00CF745F" w:rsidP="00CF745F">
      <w:pPr>
        <w:widowControl w:val="0"/>
        <w:autoSpaceDE w:val="0"/>
        <w:autoSpaceDN w:val="0"/>
        <w:adjustRightInd w:val="0"/>
        <w:jc w:val="center"/>
        <w:rPr>
          <w:rFonts w:ascii="Gill Sans" w:hAnsi="Gill Sans" w:cs="Gill Sans"/>
        </w:rPr>
      </w:pPr>
      <w:r w:rsidRPr="00CF745F">
        <w:rPr>
          <w:rFonts w:ascii="Gill Sans" w:hAnsi="Gill Sans" w:cs="Gill Sans"/>
          <w:b/>
          <w:bCs/>
        </w:rPr>
        <w:t>presentazione del libro</w:t>
      </w:r>
    </w:p>
    <w:p w14:paraId="1ABA508C" w14:textId="77777777" w:rsidR="00CF745F" w:rsidRPr="00CF745F" w:rsidRDefault="00CF745F" w:rsidP="00CF745F">
      <w:pPr>
        <w:widowControl w:val="0"/>
        <w:autoSpaceDE w:val="0"/>
        <w:autoSpaceDN w:val="0"/>
        <w:adjustRightInd w:val="0"/>
        <w:jc w:val="center"/>
        <w:rPr>
          <w:rFonts w:ascii="Gill Sans" w:hAnsi="Gill Sans" w:cs="Gill Sans"/>
          <w:b/>
          <w:bCs/>
        </w:rPr>
      </w:pPr>
      <w:r w:rsidRPr="00CF745F">
        <w:rPr>
          <w:rFonts w:ascii="Gill Sans" w:hAnsi="Gill Sans" w:cs="Gill Sans"/>
          <w:b/>
          <w:bCs/>
          <w:noProof/>
          <w:lang w:eastAsia="it-IT"/>
        </w:rPr>
        <w:drawing>
          <wp:inline distT="0" distB="0" distL="0" distR="0" wp14:anchorId="79A57A73" wp14:editId="5C5785E3">
            <wp:extent cx="1634903" cy="22453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9258" cy="2278809"/>
                    </a:xfrm>
                    <a:prstGeom prst="rect">
                      <a:avLst/>
                    </a:prstGeom>
                    <a:noFill/>
                    <a:ln>
                      <a:noFill/>
                    </a:ln>
                  </pic:spPr>
                </pic:pic>
              </a:graphicData>
            </a:graphic>
          </wp:inline>
        </w:drawing>
      </w:r>
    </w:p>
    <w:p w14:paraId="78B0D2B6" w14:textId="77777777" w:rsidR="00CF745F" w:rsidRPr="00CF745F" w:rsidRDefault="00CF745F" w:rsidP="00CF745F">
      <w:pPr>
        <w:widowControl w:val="0"/>
        <w:autoSpaceDE w:val="0"/>
        <w:autoSpaceDN w:val="0"/>
        <w:adjustRightInd w:val="0"/>
        <w:jc w:val="center"/>
        <w:rPr>
          <w:rFonts w:ascii="Gill Sans" w:hAnsi="Gill Sans" w:cs="Gill Sans"/>
          <w:b/>
          <w:bCs/>
        </w:rPr>
      </w:pPr>
      <w:r w:rsidRPr="00CF745F">
        <w:rPr>
          <w:rFonts w:ascii="Gill Sans" w:hAnsi="Gill Sans" w:cs="Gill Sans"/>
          <w:b/>
          <w:bCs/>
        </w:rPr>
        <w:t>GEOGRAFIA DI UN INTERNO</w:t>
      </w:r>
    </w:p>
    <w:p w14:paraId="329097BD" w14:textId="77777777" w:rsidR="00CF745F" w:rsidRPr="00CF745F" w:rsidRDefault="00CF745F" w:rsidP="00CF745F">
      <w:pPr>
        <w:widowControl w:val="0"/>
        <w:autoSpaceDE w:val="0"/>
        <w:autoSpaceDN w:val="0"/>
        <w:adjustRightInd w:val="0"/>
        <w:jc w:val="center"/>
        <w:rPr>
          <w:rFonts w:ascii="Gill Sans" w:hAnsi="Gill Sans" w:cs="Gill Sans"/>
          <w:b/>
          <w:bCs/>
        </w:rPr>
      </w:pPr>
      <w:r w:rsidRPr="00CF745F">
        <w:rPr>
          <w:rFonts w:ascii="Gill Sans" w:hAnsi="Gill Sans" w:cs="Gill Sans"/>
          <w:b/>
          <w:bCs/>
        </w:rPr>
        <w:t>Luoghi dell’abitare e ricerca artistica tra memoria e sperimentazione</w:t>
      </w:r>
    </w:p>
    <w:p w14:paraId="7019FECE" w14:textId="77777777" w:rsidR="00CF745F" w:rsidRPr="00CF745F" w:rsidRDefault="00CF745F" w:rsidP="00CF745F">
      <w:pPr>
        <w:widowControl w:val="0"/>
        <w:autoSpaceDE w:val="0"/>
        <w:autoSpaceDN w:val="0"/>
        <w:adjustRightInd w:val="0"/>
        <w:jc w:val="center"/>
        <w:rPr>
          <w:rFonts w:ascii="Gill Sans" w:hAnsi="Gill Sans" w:cs="Gill Sans"/>
        </w:rPr>
      </w:pPr>
      <w:r w:rsidRPr="00CF745F">
        <w:rPr>
          <w:rFonts w:ascii="Gill Sans" w:hAnsi="Gill Sans" w:cs="Gill Sans"/>
        </w:rPr>
        <w:t xml:space="preserve">di Chiara </w:t>
      </w:r>
      <w:proofErr w:type="spellStart"/>
      <w:r w:rsidRPr="00CF745F">
        <w:rPr>
          <w:rFonts w:ascii="Gill Sans" w:hAnsi="Gill Sans" w:cs="Gill Sans"/>
        </w:rPr>
        <w:t>Fagone</w:t>
      </w:r>
      <w:proofErr w:type="spellEnd"/>
      <w:r w:rsidRPr="00CF745F">
        <w:rPr>
          <w:rFonts w:ascii="Gill Sans" w:hAnsi="Gill Sans" w:cs="Gill Sans"/>
        </w:rPr>
        <w:t xml:space="preserve"> </w:t>
      </w:r>
    </w:p>
    <w:p w14:paraId="30511A2D" w14:textId="77777777" w:rsidR="00CF745F" w:rsidRPr="00CF745F" w:rsidRDefault="00CF745F" w:rsidP="00CF745F">
      <w:pPr>
        <w:widowControl w:val="0"/>
        <w:autoSpaceDE w:val="0"/>
        <w:autoSpaceDN w:val="0"/>
        <w:adjustRightInd w:val="0"/>
        <w:jc w:val="center"/>
        <w:rPr>
          <w:rFonts w:ascii="Gill Sans" w:hAnsi="Gill Sans" w:cs="Gill Sans"/>
        </w:rPr>
      </w:pPr>
    </w:p>
    <w:p w14:paraId="3265F535" w14:textId="77777777" w:rsidR="00CF745F" w:rsidRPr="00CF745F" w:rsidRDefault="00CF745F" w:rsidP="00CF745F">
      <w:pPr>
        <w:widowControl w:val="0"/>
        <w:autoSpaceDE w:val="0"/>
        <w:autoSpaceDN w:val="0"/>
        <w:adjustRightInd w:val="0"/>
        <w:jc w:val="center"/>
        <w:rPr>
          <w:rFonts w:ascii="Gill Sans" w:hAnsi="Gill Sans" w:cs="Gill Sans"/>
        </w:rPr>
      </w:pPr>
      <w:r w:rsidRPr="00CF745F">
        <w:rPr>
          <w:rFonts w:ascii="Gill Sans" w:hAnsi="Gill Sans" w:cs="Gill Sans"/>
          <w:b/>
          <w:bCs/>
        </w:rPr>
        <w:t>INSIEME ALL’AUTRICE INTERVIENE GIACOMO FESTI (semiologo)</w:t>
      </w:r>
    </w:p>
    <w:p w14:paraId="0C7CC953" w14:textId="77777777" w:rsidR="00CF745F" w:rsidRPr="00CF745F" w:rsidRDefault="00CF745F" w:rsidP="00CF745F">
      <w:pPr>
        <w:widowControl w:val="0"/>
        <w:autoSpaceDE w:val="0"/>
        <w:autoSpaceDN w:val="0"/>
        <w:adjustRightInd w:val="0"/>
        <w:jc w:val="center"/>
        <w:rPr>
          <w:rFonts w:ascii="Gill Sans" w:hAnsi="Gill Sans" w:cs="Gill Sans"/>
        </w:rPr>
      </w:pPr>
      <w:r w:rsidRPr="00CF745F">
        <w:rPr>
          <w:rFonts w:ascii="Gill Sans" w:hAnsi="Gill Sans" w:cs="Gill Sans"/>
          <w:b/>
          <w:bCs/>
        </w:rPr>
        <w:t>MODERA: MASSIMO MAZZONE</w:t>
      </w:r>
    </w:p>
    <w:p w14:paraId="2A442B2D" w14:textId="77777777" w:rsidR="00CF745F" w:rsidRPr="00CF745F" w:rsidRDefault="00CF745F" w:rsidP="00CF745F">
      <w:pPr>
        <w:widowControl w:val="0"/>
        <w:autoSpaceDE w:val="0"/>
        <w:autoSpaceDN w:val="0"/>
        <w:adjustRightInd w:val="0"/>
        <w:jc w:val="center"/>
        <w:rPr>
          <w:rFonts w:ascii="Gill Sans" w:hAnsi="Gill Sans" w:cs="Gill Sans"/>
          <w:b/>
          <w:bCs/>
        </w:rPr>
      </w:pPr>
      <w:r w:rsidRPr="00CF745F">
        <w:rPr>
          <w:rFonts w:ascii="Gill Sans" w:hAnsi="Gill Sans" w:cs="Gill Sans"/>
        </w:rPr>
        <w:t>Una lettura inedita dell’universo dell’abitare. Un viaggio nell’eterogenea topografia dello spazio che abitiamo a partire dalla “geografia” di un ambiente</w:t>
      </w:r>
    </w:p>
    <w:p w14:paraId="143935C4" w14:textId="77777777" w:rsidR="00CF745F" w:rsidRPr="00CF745F" w:rsidRDefault="00CF745F" w:rsidP="00CF745F">
      <w:pPr>
        <w:widowControl w:val="0"/>
        <w:autoSpaceDE w:val="0"/>
        <w:autoSpaceDN w:val="0"/>
        <w:adjustRightInd w:val="0"/>
        <w:rPr>
          <w:rFonts w:ascii="Gill Sans" w:hAnsi="Gill Sans" w:cs="Gill Sans"/>
        </w:rPr>
      </w:pPr>
    </w:p>
    <w:p w14:paraId="71D06090" w14:textId="77777777" w:rsidR="00CF745F" w:rsidRPr="00CF745F" w:rsidRDefault="00CF745F" w:rsidP="00CF745F">
      <w:pPr>
        <w:widowControl w:val="0"/>
        <w:autoSpaceDE w:val="0"/>
        <w:autoSpaceDN w:val="0"/>
        <w:adjustRightInd w:val="0"/>
        <w:rPr>
          <w:rFonts w:ascii="Gill Sans" w:hAnsi="Gill Sans" w:cs="Gill Sans"/>
        </w:rPr>
      </w:pPr>
      <w:r w:rsidRPr="00CF745F">
        <w:rPr>
          <w:rFonts w:ascii="Times New Roman" w:hAnsi="Times New Roman" w:cs="Times New Roman"/>
          <w:b/>
          <w:bCs/>
          <w:i/>
          <w:iCs/>
        </w:rPr>
        <w:t>IL LIBRO NELLE PAROLE DELL'AUTRICE</w:t>
      </w:r>
    </w:p>
    <w:p w14:paraId="621575A3" w14:textId="77777777" w:rsidR="00CF745F" w:rsidRPr="00CF745F" w:rsidRDefault="00CF745F" w:rsidP="00CF745F">
      <w:pPr>
        <w:widowControl w:val="0"/>
        <w:autoSpaceDE w:val="0"/>
        <w:autoSpaceDN w:val="0"/>
        <w:adjustRightInd w:val="0"/>
        <w:rPr>
          <w:rFonts w:ascii="Gill Sans" w:hAnsi="Gill Sans" w:cs="Gill Sans"/>
        </w:rPr>
      </w:pPr>
      <w:r w:rsidRPr="00CF745F">
        <w:rPr>
          <w:rFonts w:ascii="Times New Roman" w:hAnsi="Times New Roman" w:cs="Times New Roman"/>
          <w:i/>
          <w:iCs/>
        </w:rPr>
        <w:t>Ogni uomo porta dentro di sé una camera.</w:t>
      </w:r>
    </w:p>
    <w:p w14:paraId="6C4EDBD5" w14:textId="77777777" w:rsidR="00CF745F" w:rsidRPr="00CF745F" w:rsidRDefault="00CF745F" w:rsidP="00CF745F">
      <w:pPr>
        <w:widowControl w:val="0"/>
        <w:autoSpaceDE w:val="0"/>
        <w:autoSpaceDN w:val="0"/>
        <w:adjustRightInd w:val="0"/>
        <w:rPr>
          <w:rFonts w:ascii="Gill Sans" w:hAnsi="Gill Sans" w:cs="Gill Sans"/>
        </w:rPr>
      </w:pPr>
      <w:r w:rsidRPr="00CF745F">
        <w:rPr>
          <w:rFonts w:ascii="Times New Roman" w:hAnsi="Times New Roman" w:cs="Times New Roman"/>
        </w:rPr>
        <w:t xml:space="preserve">Franz Kafka </w:t>
      </w:r>
    </w:p>
    <w:p w14:paraId="2854709E" w14:textId="77777777" w:rsidR="00CF745F" w:rsidRPr="00CF745F" w:rsidRDefault="00CF745F" w:rsidP="00CF745F">
      <w:pPr>
        <w:widowControl w:val="0"/>
        <w:autoSpaceDE w:val="0"/>
        <w:autoSpaceDN w:val="0"/>
        <w:adjustRightInd w:val="0"/>
        <w:rPr>
          <w:rFonts w:ascii="Gill Sans" w:hAnsi="Gill Sans" w:cs="Gill Sans"/>
        </w:rPr>
      </w:pPr>
      <w:r w:rsidRPr="00CF745F">
        <w:rPr>
          <w:rFonts w:ascii="Times New Roman" w:hAnsi="Times New Roman" w:cs="Times New Roman"/>
          <w:i/>
          <w:iCs/>
        </w:rPr>
        <w:t>Non esiste un unico modo di pensare lo spazio in cui abitiamo.</w:t>
      </w:r>
    </w:p>
    <w:p w14:paraId="4A712927" w14:textId="77777777" w:rsidR="00CF745F" w:rsidRPr="00CF745F" w:rsidRDefault="00CF745F" w:rsidP="00CF745F">
      <w:pPr>
        <w:widowControl w:val="0"/>
        <w:autoSpaceDE w:val="0"/>
        <w:autoSpaceDN w:val="0"/>
        <w:adjustRightInd w:val="0"/>
        <w:rPr>
          <w:rFonts w:ascii="Gill Sans" w:hAnsi="Gill Sans" w:cs="Gill Sans"/>
        </w:rPr>
      </w:pPr>
      <w:r w:rsidRPr="00CF745F">
        <w:rPr>
          <w:rFonts w:ascii="Times New Roman" w:hAnsi="Times New Roman" w:cs="Times New Roman"/>
          <w:i/>
          <w:iCs/>
        </w:rPr>
        <w:t>Una stanza è il limite di un ambito, un bordo, un confine tra l'interno e l'esterno; il suo perimetro delimita lo spazio e le azioni di un individuo. La sua funzione primaria innanzitutto, ma anche ciò che come contenitore raccoglie, cioè gli oggetti e il loro vissuto, rappresentano una molteplice complessità di aspetti; un contesto che assolve alle necessità, un possibile rifugio, un ambiente dove il ricordo e il tempo si stratificano.</w:t>
      </w:r>
    </w:p>
    <w:p w14:paraId="72448924" w14:textId="77777777" w:rsidR="00CF745F" w:rsidRPr="00CF745F" w:rsidRDefault="00CF745F" w:rsidP="00CF745F">
      <w:pPr>
        <w:widowControl w:val="0"/>
        <w:autoSpaceDE w:val="0"/>
        <w:autoSpaceDN w:val="0"/>
        <w:adjustRightInd w:val="0"/>
        <w:rPr>
          <w:rFonts w:ascii="Gill Sans" w:hAnsi="Gill Sans" w:cs="Gill Sans"/>
        </w:rPr>
      </w:pPr>
      <w:r w:rsidRPr="00CF745F">
        <w:rPr>
          <w:rFonts w:ascii="Times New Roman" w:hAnsi="Times New Roman" w:cs="Times New Roman"/>
          <w:i/>
          <w:iCs/>
        </w:rPr>
        <w:t>La casa rappresenta da sempre e per tutti un riferimento prioritario ed essenziale; luogo antropologico e territorio di riflessioni interdisciplinari, campo di sperimentazione all’origine di bisogni e suggestioni che attraversano la storia, fino a oggi.</w:t>
      </w:r>
    </w:p>
    <w:p w14:paraId="4A4E3153" w14:textId="77777777" w:rsidR="00FB52AC" w:rsidRPr="00CF745F" w:rsidRDefault="00CF745F" w:rsidP="00CF745F">
      <w:pPr>
        <w:rPr>
          <w:rFonts w:ascii="Times New Roman" w:hAnsi="Times New Roman" w:cs="Times New Roman"/>
          <w:i/>
          <w:iCs/>
        </w:rPr>
      </w:pPr>
      <w:r w:rsidRPr="00CF745F">
        <w:rPr>
          <w:rFonts w:ascii="Times New Roman" w:hAnsi="Times New Roman" w:cs="Times New Roman"/>
          <w:i/>
          <w:iCs/>
        </w:rPr>
        <w:t>Trasferire, riprodurre o suggerire, spazi che appartengono alla sfera del privato e del quotidiano, coinvolge particolarmente la sensibilità di chi osserva; dai quadri d’interni della pittura olandese alla ‘</w:t>
      </w:r>
      <w:proofErr w:type="spellStart"/>
      <w:r w:rsidRPr="00CF745F">
        <w:rPr>
          <w:rFonts w:ascii="Times New Roman" w:hAnsi="Times New Roman" w:cs="Times New Roman"/>
          <w:i/>
          <w:iCs/>
        </w:rPr>
        <w:t>staged</w:t>
      </w:r>
      <w:proofErr w:type="spellEnd"/>
      <w:r w:rsidRPr="00CF745F">
        <w:rPr>
          <w:rFonts w:ascii="Times New Roman" w:hAnsi="Times New Roman" w:cs="Times New Roman"/>
          <w:i/>
          <w:iCs/>
        </w:rPr>
        <w:t xml:space="preserve"> </w:t>
      </w:r>
      <w:proofErr w:type="spellStart"/>
      <w:r w:rsidRPr="00CF745F">
        <w:rPr>
          <w:rFonts w:ascii="Times New Roman" w:hAnsi="Times New Roman" w:cs="Times New Roman"/>
          <w:i/>
          <w:iCs/>
        </w:rPr>
        <w:t>photography</w:t>
      </w:r>
      <w:proofErr w:type="spellEnd"/>
      <w:r w:rsidRPr="00CF745F">
        <w:rPr>
          <w:rFonts w:ascii="Times New Roman" w:hAnsi="Times New Roman" w:cs="Times New Roman"/>
          <w:i/>
          <w:iCs/>
        </w:rPr>
        <w:t xml:space="preserve">’, dalle descrizioni letterarie alla realtà virtuale. La memoria dei luoghi, accumulare e collezionare oggetti, la dimensione del perturbante e quella di una percezione inquieta e malinconica, il tema della finestra e il voyeurismo, gli spazi della reclusione, l’abitare per la sopravvivenza e la ricerca di modalità di vita inconsuete, sono alcune delle prospettive di riflessione che il volume raccoglie. Una ricognizione condotta tra gli antecedenti </w:t>
      </w:r>
      <w:proofErr w:type="gramStart"/>
      <w:r w:rsidRPr="00CF745F">
        <w:rPr>
          <w:rFonts w:ascii="Times New Roman" w:hAnsi="Times New Roman" w:cs="Times New Roman"/>
          <w:i/>
          <w:iCs/>
        </w:rPr>
        <w:t>storici  e</w:t>
      </w:r>
      <w:proofErr w:type="gramEnd"/>
      <w:r w:rsidRPr="00CF745F">
        <w:rPr>
          <w:rFonts w:ascii="Times New Roman" w:hAnsi="Times New Roman" w:cs="Times New Roman"/>
          <w:i/>
          <w:iCs/>
        </w:rPr>
        <w:t xml:space="preserve"> le sperimentazioni contemporanee. Il testo e il vasto e originale repertorio iconografico propongono una lettura inedita dell'universo delle stanze. Una perlustrazione intrapresa a partire dalla ‘geografia’ di un ambiente, viaggio nell’eterogenea topografia dello spazio che abitiamo.</w:t>
      </w:r>
    </w:p>
    <w:p w14:paraId="34C711BF" w14:textId="77777777" w:rsidR="00CF745F" w:rsidRPr="00CF745F" w:rsidRDefault="00CF745F" w:rsidP="00CF745F">
      <w:pPr>
        <w:rPr>
          <w:rFonts w:ascii="Times New Roman" w:hAnsi="Times New Roman" w:cs="Times New Roman"/>
          <w:i/>
          <w:iCs/>
        </w:rPr>
      </w:pPr>
    </w:p>
    <w:p w14:paraId="5400A8FF" w14:textId="77777777" w:rsidR="00CF745F" w:rsidRPr="00CF745F" w:rsidRDefault="00CF745F" w:rsidP="00CF745F">
      <w:pPr>
        <w:spacing w:before="100" w:beforeAutospacing="1" w:after="100" w:afterAutospacing="1"/>
        <w:jc w:val="center"/>
        <w:rPr>
          <w:rFonts w:ascii="Gill Sans" w:hAnsi="Gill Sans" w:cs="Gill Sans"/>
          <w:color w:val="000000"/>
          <w:lang w:eastAsia="it-IT"/>
        </w:rPr>
      </w:pPr>
      <w:r w:rsidRPr="00CF745F">
        <w:rPr>
          <w:rFonts w:ascii="Gill Sans" w:hAnsi="Gill Sans" w:cs="Gill Sans"/>
          <w:color w:val="000000"/>
          <w:lang w:eastAsia="it-IT"/>
        </w:rPr>
        <w:t> ***</w:t>
      </w:r>
    </w:p>
    <w:p w14:paraId="38602BF5" w14:textId="77777777" w:rsidR="00CF745F" w:rsidRPr="00CF745F" w:rsidRDefault="00CF745F" w:rsidP="00CF745F">
      <w:pPr>
        <w:spacing w:before="100" w:beforeAutospacing="1" w:after="240" w:line="280" w:lineRule="atLeast"/>
        <w:rPr>
          <w:rFonts w:ascii="Gill Sans" w:hAnsi="Gill Sans" w:cs="Gill Sans"/>
          <w:color w:val="000000"/>
          <w:lang w:eastAsia="it-IT"/>
        </w:rPr>
      </w:pPr>
      <w:r w:rsidRPr="00CF745F">
        <w:rPr>
          <w:rFonts w:ascii="Times" w:hAnsi="Times" w:cs="Gill Sans"/>
          <w:color w:val="000000"/>
          <w:lang w:eastAsia="it-IT"/>
        </w:rPr>
        <w:t>Non esiste un unico modo di pensare lo spazio in cui abitiamo. Una stanza è il limite di un ambito, un bordo, un confine tra l’interno e l’esterno; il suo perimetro delimita lo spazio e le azioni di un individuo. La sua funzione primaria innanzitutto, ma anche ciò che come contenitore raccoglie, cioè gli oggetti e il loro vissuto, rappresentano una molteplice complessità di aspetti; un contesto che assolve alle necessità, un possibile rifugio, un ambiente dove il ricordo e il tempo si stratificano. La casa rappresenta da sempre e per tutti un riferimento prioritario ed essenziale; luogo antropologico e territorio di riflessioni interdisciplinari, campo di sperimentazione all’origine di bisogni e suggestioni che attraversano la storia, fino a oggi. </w:t>
      </w:r>
    </w:p>
    <w:p w14:paraId="5C83305E" w14:textId="77777777" w:rsidR="00CF745F" w:rsidRPr="00CF745F" w:rsidRDefault="00CF745F" w:rsidP="00CF745F">
      <w:pPr>
        <w:spacing w:before="100" w:beforeAutospacing="1" w:after="240" w:line="280" w:lineRule="atLeast"/>
        <w:rPr>
          <w:rFonts w:ascii="Gill Sans" w:hAnsi="Gill Sans" w:cs="Gill Sans"/>
          <w:color w:val="000000"/>
          <w:lang w:eastAsia="it-IT"/>
        </w:rPr>
      </w:pPr>
      <w:r w:rsidRPr="00CF745F">
        <w:rPr>
          <w:rFonts w:ascii="Times" w:hAnsi="Times" w:cs="Gill Sans"/>
          <w:color w:val="000000"/>
          <w:lang w:eastAsia="it-IT"/>
        </w:rPr>
        <w:t>La memoria dei luoghi, l’accumulo e il collezionismo, la dimensione del perturbante e quella distorta di una percezione alterata, il tema della finestra e il voyeurismo, gli spazi della reclusione, l’abitare per la sopravvivenza e la ricerca di modalità di vita inconsuete, sono alcune delle prospettive di riflessione che il volume raccoglie. Una ricognizione condotta tra gli antecedenti storici e le sperimentazioni contemporanee.  Il testo e il vasto e originale repertorio iconografico propongono una lettura inedita dell’universo delle stanze. Una perlustrazione intrapresa a partire dalla “geografia” di un ambiente, viaggio nell’eterogenea topografia dello spazio che abitiamo. Tra le più apprezzate storiche dell’arte per la sua capacità di rivolgersi tanto all’ambito accademico, quanto agli addetti ai lavori, con </w:t>
      </w:r>
      <w:r w:rsidRPr="00CF745F">
        <w:rPr>
          <w:rFonts w:ascii="Times" w:hAnsi="Times" w:cs="Gill Sans"/>
          <w:b/>
          <w:bCs/>
          <w:color w:val="000000"/>
          <w:lang w:eastAsia="it-IT"/>
        </w:rPr>
        <w:t>Geografia di un interno</w:t>
      </w:r>
      <w:r w:rsidRPr="00CF745F">
        <w:rPr>
          <w:rFonts w:ascii="Times" w:hAnsi="Times" w:cs="Gill Sans"/>
          <w:color w:val="000000"/>
          <w:lang w:eastAsia="it-IT"/>
        </w:rPr>
        <w:t xml:space="preserve"> Chiara </w:t>
      </w:r>
      <w:proofErr w:type="spellStart"/>
      <w:r w:rsidRPr="00CF745F">
        <w:rPr>
          <w:rFonts w:ascii="Times" w:hAnsi="Times" w:cs="Gill Sans"/>
          <w:color w:val="000000"/>
          <w:lang w:eastAsia="it-IT"/>
        </w:rPr>
        <w:t>Fagone</w:t>
      </w:r>
      <w:proofErr w:type="spellEnd"/>
      <w:r w:rsidRPr="00CF745F">
        <w:rPr>
          <w:rFonts w:ascii="Times" w:hAnsi="Times" w:cs="Gill Sans"/>
          <w:color w:val="000000"/>
          <w:lang w:eastAsia="it-IT"/>
        </w:rPr>
        <w:t xml:space="preserve"> si rivolge ad artisti, architetti, designer, progettisti e agli studenti dei corsi universitari, delle Accademie d’arte e delle scuole di design. </w:t>
      </w:r>
    </w:p>
    <w:p w14:paraId="2FE3623D" w14:textId="77777777" w:rsidR="00CF745F" w:rsidRPr="00CF745F" w:rsidRDefault="00CF745F" w:rsidP="00CF745F">
      <w:pPr>
        <w:spacing w:before="100" w:beforeAutospacing="1" w:after="240" w:line="280" w:lineRule="atLeast"/>
        <w:rPr>
          <w:rFonts w:ascii="Gill Sans" w:hAnsi="Gill Sans" w:cs="Gill Sans"/>
          <w:color w:val="000000"/>
          <w:lang w:eastAsia="it-IT"/>
        </w:rPr>
      </w:pPr>
      <w:r w:rsidRPr="00CF745F">
        <w:rPr>
          <w:rFonts w:ascii="Times" w:hAnsi="Times" w:cs="Gill Sans"/>
          <w:b/>
          <w:bCs/>
          <w:color w:val="000000"/>
          <w:lang w:eastAsia="it-IT"/>
        </w:rPr>
        <w:t xml:space="preserve">Chiara </w:t>
      </w:r>
      <w:proofErr w:type="spellStart"/>
      <w:r w:rsidRPr="00CF745F">
        <w:rPr>
          <w:rFonts w:ascii="Times" w:hAnsi="Times" w:cs="Gill Sans"/>
          <w:b/>
          <w:bCs/>
          <w:color w:val="000000"/>
          <w:lang w:eastAsia="it-IT"/>
        </w:rPr>
        <w:t>Fagone</w:t>
      </w:r>
      <w:proofErr w:type="spellEnd"/>
      <w:r w:rsidRPr="00CF745F">
        <w:rPr>
          <w:rFonts w:ascii="Times" w:hAnsi="Times" w:cs="Gill Sans"/>
          <w:color w:val="000000"/>
          <w:lang w:eastAsia="it-IT"/>
        </w:rPr>
        <w:t> è architetto, storico</w:t>
      </w:r>
      <w:r w:rsidRPr="00CF745F">
        <w:rPr>
          <w:rFonts w:ascii="MS Mincho" w:eastAsia="MS Mincho" w:hAnsi="MS Mincho" w:cs="Gill Sans" w:hint="eastAsia"/>
          <w:color w:val="000000"/>
          <w:lang w:eastAsia="it-IT"/>
        </w:rPr>
        <w:t> </w:t>
      </w:r>
      <w:r w:rsidRPr="00CF745F">
        <w:rPr>
          <w:rFonts w:ascii="Times" w:hAnsi="Times" w:cs="Gill Sans"/>
          <w:color w:val="000000"/>
          <w:lang w:eastAsia="it-IT"/>
        </w:rPr>
        <w:t>e critico d’arte. Docente di Storia</w:t>
      </w:r>
      <w:r w:rsidRPr="00CF745F">
        <w:rPr>
          <w:rFonts w:ascii="MS Mincho" w:eastAsia="MS Mincho" w:hAnsi="MS Mincho" w:cs="Gill Sans" w:hint="eastAsia"/>
          <w:color w:val="000000"/>
          <w:lang w:eastAsia="it-IT"/>
        </w:rPr>
        <w:t> </w:t>
      </w:r>
      <w:r w:rsidRPr="00CF745F">
        <w:rPr>
          <w:rFonts w:ascii="Times" w:hAnsi="Times" w:cs="Gill Sans"/>
          <w:color w:val="000000"/>
          <w:lang w:eastAsia="it-IT"/>
        </w:rPr>
        <w:t xml:space="preserve">dell’arte moderna e di Storia dell’arte contemporanea presso la </w:t>
      </w:r>
      <w:proofErr w:type="spellStart"/>
      <w:r w:rsidRPr="00CF745F">
        <w:rPr>
          <w:rFonts w:ascii="Times" w:hAnsi="Times" w:cs="Gill Sans"/>
          <w:color w:val="000000"/>
          <w:lang w:eastAsia="it-IT"/>
        </w:rPr>
        <w:t>Naba</w:t>
      </w:r>
      <w:proofErr w:type="spellEnd"/>
      <w:r w:rsidRPr="00CF745F">
        <w:rPr>
          <w:rFonts w:ascii="Times" w:hAnsi="Times" w:cs="Gill Sans"/>
          <w:color w:val="000000"/>
          <w:lang w:eastAsia="it-IT"/>
        </w:rPr>
        <w:t xml:space="preserve"> (Nuova Accademia di Belle Arti) di Milano, ha insegnato alla Facoltà di Architettura del Politecnico di Milano. È autore di ricerche</w:t>
      </w:r>
      <w:r w:rsidRPr="00CF745F">
        <w:rPr>
          <w:rFonts w:ascii="MS Mincho" w:eastAsia="MS Mincho" w:hAnsi="MS Mincho" w:cs="Gill Sans" w:hint="eastAsia"/>
          <w:color w:val="000000"/>
          <w:lang w:eastAsia="it-IT"/>
        </w:rPr>
        <w:t> </w:t>
      </w:r>
      <w:r w:rsidRPr="00CF745F">
        <w:rPr>
          <w:rFonts w:ascii="Times" w:hAnsi="Times" w:cs="Gill Sans"/>
          <w:color w:val="000000"/>
          <w:lang w:eastAsia="it-IT"/>
        </w:rPr>
        <w:t>e studi monografici sull’architettura, il design. Tra le sue pubblicazioni: </w:t>
      </w:r>
      <w:r w:rsidRPr="00CF745F">
        <w:rPr>
          <w:rFonts w:ascii="Times" w:hAnsi="Times" w:cs="Gill Sans"/>
          <w:i/>
          <w:iCs/>
          <w:color w:val="000000"/>
          <w:lang w:eastAsia="it-IT"/>
        </w:rPr>
        <w:t>Arte, Enciclopedia Universale </w:t>
      </w:r>
      <w:r w:rsidRPr="00CF745F">
        <w:rPr>
          <w:rFonts w:ascii="Times" w:hAnsi="Times" w:cs="Gill Sans"/>
          <w:color w:val="000000"/>
          <w:lang w:eastAsia="it-IT"/>
        </w:rPr>
        <w:t>(Editoriale La Repubblica, 1998), </w:t>
      </w:r>
      <w:r w:rsidRPr="00CF745F">
        <w:rPr>
          <w:rFonts w:ascii="Times" w:hAnsi="Times" w:cs="Gill Sans"/>
          <w:i/>
          <w:iCs/>
          <w:color w:val="000000"/>
          <w:lang w:eastAsia="it-IT"/>
        </w:rPr>
        <w:t>Architetture d’interni, orientamenti e tendenze </w:t>
      </w:r>
      <w:r w:rsidRPr="00CF745F">
        <w:rPr>
          <w:rFonts w:ascii="Times" w:hAnsi="Times" w:cs="Gill Sans"/>
          <w:color w:val="000000"/>
          <w:lang w:eastAsia="it-IT"/>
        </w:rPr>
        <w:t>(Casa International, Pechino, 2002), </w:t>
      </w:r>
      <w:r w:rsidRPr="00CF745F">
        <w:rPr>
          <w:rFonts w:ascii="Times" w:hAnsi="Times" w:cs="Gill Sans"/>
          <w:i/>
          <w:iCs/>
          <w:color w:val="000000"/>
          <w:lang w:eastAsia="it-IT"/>
        </w:rPr>
        <w:t>Icone lucenti - nuovi territori dell’arte </w:t>
      </w:r>
      <w:r w:rsidRPr="00CF745F">
        <w:rPr>
          <w:rFonts w:ascii="Times" w:hAnsi="Times" w:cs="Gill Sans"/>
          <w:color w:val="000000"/>
          <w:lang w:eastAsia="it-IT"/>
        </w:rPr>
        <w:t>(DDE Edizioni, 2008), </w:t>
      </w:r>
      <w:r w:rsidRPr="00CF745F">
        <w:rPr>
          <w:rFonts w:ascii="Times" w:hAnsi="Times" w:cs="Gill Sans"/>
          <w:i/>
          <w:iCs/>
          <w:color w:val="000000"/>
          <w:lang w:eastAsia="it-IT"/>
        </w:rPr>
        <w:t xml:space="preserve">Visual </w:t>
      </w:r>
      <w:proofErr w:type="spellStart"/>
      <w:r w:rsidRPr="00CF745F">
        <w:rPr>
          <w:rFonts w:ascii="Times" w:hAnsi="Times" w:cs="Gill Sans"/>
          <w:i/>
          <w:iCs/>
          <w:color w:val="000000"/>
          <w:lang w:eastAsia="it-IT"/>
        </w:rPr>
        <w:t>Vortex</w:t>
      </w:r>
      <w:proofErr w:type="spellEnd"/>
      <w:r w:rsidRPr="00CF745F">
        <w:rPr>
          <w:rFonts w:ascii="Times" w:hAnsi="Times" w:cs="Gill Sans"/>
          <w:i/>
          <w:iCs/>
          <w:color w:val="000000"/>
          <w:lang w:eastAsia="it-IT"/>
        </w:rPr>
        <w:t xml:space="preserve"> - molteplicità dell’arte nel mondo contempo</w:t>
      </w:r>
      <w:bookmarkStart w:id="0" w:name="_GoBack"/>
      <w:bookmarkEnd w:id="0"/>
      <w:r w:rsidRPr="00CF745F">
        <w:rPr>
          <w:rFonts w:ascii="Times" w:hAnsi="Times" w:cs="Gill Sans"/>
          <w:i/>
          <w:iCs/>
          <w:color w:val="000000"/>
          <w:lang w:eastAsia="it-IT"/>
        </w:rPr>
        <w:t>raneo </w:t>
      </w:r>
      <w:r w:rsidRPr="00CF745F">
        <w:rPr>
          <w:rFonts w:ascii="Times" w:hAnsi="Times" w:cs="Gill Sans"/>
          <w:color w:val="000000"/>
          <w:lang w:eastAsia="it-IT"/>
        </w:rPr>
        <w:t>(DDE Edizioni, 2009),</w:t>
      </w:r>
      <w:r w:rsidRPr="00CF745F">
        <w:rPr>
          <w:rFonts w:ascii="MS Mincho" w:eastAsia="MS Mincho" w:hAnsi="MS Mincho" w:cs="Gill Sans" w:hint="eastAsia"/>
          <w:color w:val="000000"/>
          <w:lang w:eastAsia="it-IT"/>
        </w:rPr>
        <w:t> </w:t>
      </w:r>
      <w:r w:rsidRPr="00CF745F">
        <w:rPr>
          <w:rFonts w:ascii="Times" w:hAnsi="Times" w:cs="Gill Sans"/>
          <w:i/>
          <w:iCs/>
          <w:color w:val="000000"/>
          <w:lang w:eastAsia="it-IT"/>
        </w:rPr>
        <w:t>La stanza accanto. Interni e sensibilità immaginativa della scrittura </w:t>
      </w:r>
      <w:r w:rsidRPr="00CF745F">
        <w:rPr>
          <w:rFonts w:ascii="Times" w:hAnsi="Times" w:cs="Gill Sans"/>
          <w:color w:val="000000"/>
          <w:lang w:eastAsia="it-IT"/>
        </w:rPr>
        <w:t>(Lupetti, 2015).</w:t>
      </w:r>
    </w:p>
    <w:p w14:paraId="413C7AB4" w14:textId="77777777" w:rsidR="00CF745F" w:rsidRPr="00CF745F" w:rsidRDefault="00CF745F" w:rsidP="00CF745F">
      <w:pPr>
        <w:rPr>
          <w:rFonts w:ascii="Gill Sans" w:eastAsia="Times New Roman" w:hAnsi="Gill Sans" w:cs="Gill Sans"/>
          <w:color w:val="000000"/>
          <w:lang w:eastAsia="it-IT"/>
        </w:rPr>
      </w:pPr>
    </w:p>
    <w:p w14:paraId="483C1C3D" w14:textId="77777777" w:rsidR="00CF745F" w:rsidRPr="00CF745F" w:rsidRDefault="00CF745F" w:rsidP="00CF745F">
      <w:pPr>
        <w:spacing w:before="100" w:beforeAutospacing="1" w:after="100" w:afterAutospacing="1"/>
        <w:rPr>
          <w:rFonts w:ascii="Times New Roman" w:hAnsi="Times New Roman" w:cs="Times New Roman"/>
          <w:color w:val="000000"/>
          <w:lang w:eastAsia="it-IT"/>
        </w:rPr>
      </w:pPr>
      <w:r w:rsidRPr="00CF745F">
        <w:rPr>
          <w:rFonts w:ascii="Times New Roman" w:hAnsi="Times New Roman" w:cs="Times New Roman"/>
          <w:color w:val="000000"/>
          <w:lang w:eastAsia="it-IT"/>
        </w:rPr>
        <w:t>UFFICIO STAMPA E COMUNICAZIONE</w:t>
      </w:r>
    </w:p>
    <w:p w14:paraId="451429A0" w14:textId="77777777" w:rsidR="00CF745F" w:rsidRPr="00CF745F" w:rsidRDefault="00CF745F" w:rsidP="00CF745F">
      <w:pPr>
        <w:spacing w:before="100" w:beforeAutospacing="1" w:after="100" w:afterAutospacing="1"/>
        <w:rPr>
          <w:rFonts w:ascii="Times New Roman" w:hAnsi="Times New Roman" w:cs="Times New Roman"/>
          <w:color w:val="000000"/>
          <w:lang w:eastAsia="it-IT"/>
        </w:rPr>
      </w:pPr>
      <w:r w:rsidRPr="00CF745F">
        <w:rPr>
          <w:rFonts w:ascii="Baskerville" w:hAnsi="Baskerville" w:cs="Times New Roman"/>
          <w:color w:val="000000"/>
          <w:lang w:eastAsia="it-IT"/>
        </w:rPr>
        <w:t>MILIEU</w:t>
      </w:r>
      <w:r w:rsidRPr="00CF745F">
        <w:rPr>
          <w:rFonts w:ascii="Times New Roman" w:hAnsi="Times New Roman" w:cs="Times New Roman"/>
          <w:color w:val="000000"/>
          <w:lang w:eastAsia="it-IT"/>
        </w:rPr>
        <w:t> EDIZIONI</w:t>
      </w:r>
    </w:p>
    <w:p w14:paraId="318DB452" w14:textId="77777777" w:rsidR="00CF745F" w:rsidRPr="00CF745F" w:rsidRDefault="00CF745F" w:rsidP="00CF745F">
      <w:pPr>
        <w:spacing w:before="100" w:beforeAutospacing="1" w:after="100" w:afterAutospacing="1"/>
        <w:rPr>
          <w:rFonts w:ascii="Times New Roman" w:hAnsi="Times New Roman" w:cs="Times New Roman"/>
          <w:color w:val="000000"/>
          <w:lang w:eastAsia="it-IT"/>
        </w:rPr>
      </w:pPr>
      <w:r w:rsidRPr="00CF745F">
        <w:rPr>
          <w:rFonts w:ascii="Times New Roman" w:hAnsi="Times New Roman" w:cs="Times New Roman"/>
          <w:color w:val="000000"/>
          <w:lang w:eastAsia="it-IT"/>
        </w:rPr>
        <w:t>Alex Pietrogiacomi </w:t>
      </w:r>
    </w:p>
    <w:p w14:paraId="244B756C" w14:textId="77777777" w:rsidR="00CF745F" w:rsidRPr="00CF745F" w:rsidRDefault="00CF745F" w:rsidP="00CF745F">
      <w:pPr>
        <w:spacing w:before="100" w:beforeAutospacing="1" w:after="100" w:afterAutospacing="1"/>
        <w:rPr>
          <w:rFonts w:ascii="Times New Roman" w:hAnsi="Times New Roman" w:cs="Times New Roman"/>
          <w:color w:val="000000"/>
          <w:lang w:eastAsia="it-IT"/>
        </w:rPr>
      </w:pPr>
      <w:hyperlink r:id="rId5" w:history="1">
        <w:r w:rsidRPr="00CF745F">
          <w:rPr>
            <w:rFonts w:ascii="Times New Roman" w:hAnsi="Times New Roman" w:cs="Times New Roman"/>
            <w:color w:val="0000FF"/>
            <w:u w:val="single"/>
            <w:lang w:eastAsia="it-IT"/>
          </w:rPr>
          <w:t>press@milieuedizioni.it</w:t>
        </w:r>
      </w:hyperlink>
    </w:p>
    <w:p w14:paraId="7DE47C95" w14:textId="77777777" w:rsidR="00CF745F" w:rsidRPr="00CF745F" w:rsidRDefault="00CF745F" w:rsidP="00CF745F">
      <w:pPr>
        <w:rPr>
          <w:rFonts w:ascii="Gill Sans" w:eastAsia="Times New Roman" w:hAnsi="Gill Sans" w:cs="Gill Sans"/>
          <w:color w:val="000000"/>
          <w:lang w:eastAsia="it-IT"/>
        </w:rPr>
      </w:pPr>
    </w:p>
    <w:p w14:paraId="418C63DA" w14:textId="77777777" w:rsidR="00CF745F" w:rsidRPr="00CF745F" w:rsidRDefault="00CF745F" w:rsidP="00CF745F">
      <w:pPr>
        <w:spacing w:before="100" w:beforeAutospacing="1" w:after="100" w:afterAutospacing="1"/>
        <w:rPr>
          <w:rFonts w:ascii="Times New Roman" w:hAnsi="Times New Roman" w:cs="Times New Roman"/>
          <w:color w:val="000000"/>
          <w:lang w:eastAsia="it-IT"/>
        </w:rPr>
      </w:pPr>
      <w:r w:rsidRPr="00CF745F">
        <w:rPr>
          <w:rFonts w:ascii="Times New Roman" w:hAnsi="Times New Roman" w:cs="Times New Roman"/>
          <w:color w:val="000000"/>
          <w:lang w:eastAsia="it-IT"/>
        </w:rPr>
        <w:t>347 8057496</w:t>
      </w:r>
    </w:p>
    <w:p w14:paraId="41DF889F" w14:textId="77777777" w:rsidR="00CF745F" w:rsidRPr="00CF745F" w:rsidRDefault="00CF745F" w:rsidP="00CF745F"/>
    <w:sectPr w:rsidR="00CF745F" w:rsidRPr="00CF745F" w:rsidSect="009E5C2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ill Sans">
    <w:panose1 w:val="020B0502020104020203"/>
    <w:charset w:val="00"/>
    <w:family w:val="auto"/>
    <w:pitch w:val="variable"/>
    <w:sig w:usb0="80000267" w:usb1="00000000" w:usb2="00000000" w:usb3="00000000" w:csb0="000001F7"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45F"/>
    <w:rsid w:val="009E5C22"/>
    <w:rsid w:val="00CF745F"/>
    <w:rsid w:val="00FB52AC"/>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9F889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F745F"/>
  </w:style>
  <w:style w:type="character" w:styleId="Collegamentoipertestuale">
    <w:name w:val="Hyperlink"/>
    <w:basedOn w:val="Carpredefinitoparagrafo"/>
    <w:uiPriority w:val="99"/>
    <w:semiHidden/>
    <w:unhideWhenUsed/>
    <w:rsid w:val="00CF74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017348">
      <w:bodyDiv w:val="1"/>
      <w:marLeft w:val="0"/>
      <w:marRight w:val="0"/>
      <w:marTop w:val="0"/>
      <w:marBottom w:val="0"/>
      <w:divBdr>
        <w:top w:val="none" w:sz="0" w:space="0" w:color="auto"/>
        <w:left w:val="none" w:sz="0" w:space="0" w:color="auto"/>
        <w:bottom w:val="none" w:sz="0" w:space="0" w:color="auto"/>
        <w:right w:val="none" w:sz="0" w:space="0" w:color="auto"/>
      </w:divBdr>
      <w:divsChild>
        <w:div w:id="766462992">
          <w:marLeft w:val="0"/>
          <w:marRight w:val="0"/>
          <w:marTop w:val="0"/>
          <w:marBottom w:val="0"/>
          <w:divBdr>
            <w:top w:val="none" w:sz="0" w:space="0" w:color="auto"/>
            <w:left w:val="none" w:sz="0" w:space="0" w:color="auto"/>
            <w:bottom w:val="none" w:sz="0" w:space="0" w:color="auto"/>
            <w:right w:val="none" w:sz="0" w:space="0" w:color="auto"/>
          </w:divBdr>
        </w:div>
        <w:div w:id="1668240160">
          <w:marLeft w:val="0"/>
          <w:marRight w:val="0"/>
          <w:marTop w:val="0"/>
          <w:marBottom w:val="0"/>
          <w:divBdr>
            <w:top w:val="none" w:sz="0" w:space="0" w:color="auto"/>
            <w:left w:val="none" w:sz="0" w:space="0" w:color="auto"/>
            <w:bottom w:val="none" w:sz="0" w:space="0" w:color="auto"/>
            <w:right w:val="none" w:sz="0" w:space="0" w:color="auto"/>
          </w:divBdr>
          <w:divsChild>
            <w:div w:id="4425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press@milieuedizioni.i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4206</Characters>
  <Application>Microsoft Macintosh Word</Application>
  <DocSecurity>0</DocSecurity>
  <Lines>35</Lines>
  <Paragraphs>9</Paragraphs>
  <ScaleCrop>false</ScaleCrop>
  <LinksUpToDate>false</LinksUpToDate>
  <CharactersWithSpaces>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2018-02-14T12:13:00Z</dcterms:created>
  <dcterms:modified xsi:type="dcterms:W3CDTF">2018-02-14T12:14:00Z</dcterms:modified>
</cp:coreProperties>
</file>