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7A1D" w14:textId="2536F5FE" w:rsidR="00191FF5" w:rsidRPr="00705325" w:rsidRDefault="00AF74A8" w:rsidP="00191FF5">
      <w:pPr>
        <w:tabs>
          <w:tab w:val="center" w:pos="5233"/>
          <w:tab w:val="left" w:pos="8300"/>
        </w:tabs>
        <w:jc w:val="center"/>
        <w:rPr>
          <w:rFonts w:ascii="Century Gothic" w:hAnsi="Century Gothic"/>
          <w:b/>
          <w:bCs/>
          <w:sz w:val="44"/>
          <w:szCs w:val="44"/>
        </w:rPr>
      </w:pPr>
      <w:r w:rsidRPr="00705325">
        <w:rPr>
          <w:rFonts w:ascii="Century Gothic" w:hAnsi="Century Gothic" w:cs="Helvetica"/>
          <w:b/>
          <w:color w:val="000000" w:themeColor="text1"/>
          <w:sz w:val="44"/>
          <w:szCs w:val="44"/>
        </w:rPr>
        <w:t>SEAT OR READ</w:t>
      </w:r>
      <w:r w:rsidR="00191FF5" w:rsidRPr="00705325">
        <w:rPr>
          <w:rFonts w:ascii="Century Gothic" w:hAnsi="Century Gothic" w:cs="Helvetica"/>
          <w:b/>
          <w:color w:val="000000" w:themeColor="text1"/>
          <w:sz w:val="44"/>
          <w:szCs w:val="44"/>
        </w:rPr>
        <w:t>?</w:t>
      </w:r>
    </w:p>
    <w:p w14:paraId="3FB57EFD" w14:textId="5966D6AE" w:rsidR="00950913" w:rsidRPr="00191FF5" w:rsidRDefault="00D25021" w:rsidP="00191FF5">
      <w:pPr>
        <w:tabs>
          <w:tab w:val="center" w:pos="5233"/>
          <w:tab w:val="left" w:pos="8300"/>
        </w:tabs>
        <w:jc w:val="center"/>
        <w:rPr>
          <w:rFonts w:ascii="Century Gothic" w:hAnsi="Century Gothic" w:cs="Helvetica"/>
          <w:b/>
          <w:color w:val="000000" w:themeColor="text1"/>
          <w:sz w:val="28"/>
          <w:szCs w:val="28"/>
        </w:rPr>
      </w:pPr>
      <w:r w:rsidRPr="00191FF5">
        <w:rPr>
          <w:rFonts w:ascii="Century Gothic" w:hAnsi="Century Gothic" w:cs="Helvetica"/>
          <w:b/>
          <w:color w:val="000000" w:themeColor="text1"/>
          <w:sz w:val="28"/>
          <w:szCs w:val="28"/>
        </w:rPr>
        <w:t>L’ARTE INCONTRA IL DESIGN</w:t>
      </w:r>
      <w:r w:rsidR="00F21C20" w:rsidRPr="00191FF5">
        <w:rPr>
          <w:rFonts w:ascii="Century Gothic" w:hAnsi="Century Gothic" w:cs="Helvetica"/>
          <w:b/>
          <w:color w:val="000000" w:themeColor="text1"/>
          <w:sz w:val="28"/>
          <w:szCs w:val="28"/>
        </w:rPr>
        <w:t xml:space="preserve"> ALLA </w:t>
      </w:r>
      <w:r w:rsidR="00BE22E0" w:rsidRPr="00191FF5">
        <w:rPr>
          <w:rFonts w:ascii="Century Gothic" w:hAnsi="Century Gothic" w:cs="Helvetica"/>
          <w:b/>
          <w:color w:val="000000" w:themeColor="text1"/>
          <w:sz w:val="28"/>
          <w:szCs w:val="28"/>
        </w:rPr>
        <w:t>MILANO DESIGN WEEK</w:t>
      </w:r>
      <w:r w:rsidRPr="00191FF5">
        <w:rPr>
          <w:rFonts w:ascii="Century Gothic" w:hAnsi="Century Gothic" w:cs="Helvetica"/>
          <w:b/>
          <w:color w:val="000000" w:themeColor="text1"/>
          <w:sz w:val="28"/>
          <w:szCs w:val="28"/>
        </w:rPr>
        <w:t xml:space="preserve"> 2022</w:t>
      </w:r>
      <w:r w:rsidR="00F21C20" w:rsidRPr="00191FF5">
        <w:rPr>
          <w:rFonts w:ascii="Century Gothic" w:hAnsi="Century Gothic" w:cs="Helvetica"/>
          <w:b/>
          <w:color w:val="000000" w:themeColor="text1"/>
          <w:sz w:val="28"/>
          <w:szCs w:val="28"/>
        </w:rPr>
        <w:t xml:space="preserve"> </w:t>
      </w:r>
    </w:p>
    <w:p w14:paraId="676A8339" w14:textId="77777777" w:rsidR="000019E8" w:rsidRPr="00191FF5" w:rsidRDefault="000019E8" w:rsidP="00D25021">
      <w:pPr>
        <w:tabs>
          <w:tab w:val="center" w:pos="5233"/>
          <w:tab w:val="left" w:pos="8300"/>
        </w:tabs>
        <w:rPr>
          <w:rFonts w:ascii="Century Gothic" w:hAnsi="Century Gothic"/>
          <w:b/>
          <w:sz w:val="28"/>
          <w:szCs w:val="28"/>
        </w:rPr>
      </w:pPr>
    </w:p>
    <w:p w14:paraId="60A2AB26" w14:textId="7C390DD3" w:rsidR="0049259F" w:rsidRPr="006F0966" w:rsidRDefault="0049259F" w:rsidP="003B09BF">
      <w:pPr>
        <w:tabs>
          <w:tab w:val="center" w:pos="5233"/>
          <w:tab w:val="left" w:pos="8300"/>
        </w:tabs>
        <w:jc w:val="both"/>
        <w:rPr>
          <w:rFonts w:ascii="Century Gothic" w:hAnsi="Century Gothic"/>
          <w:sz w:val="20"/>
          <w:szCs w:val="20"/>
        </w:rPr>
      </w:pPr>
    </w:p>
    <w:p w14:paraId="33D45BFA" w14:textId="77777777" w:rsidR="000019E8" w:rsidRPr="006F0966" w:rsidRDefault="000019E8" w:rsidP="003B09BF">
      <w:pPr>
        <w:tabs>
          <w:tab w:val="center" w:pos="5233"/>
          <w:tab w:val="left" w:pos="8300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1FB33F3" w14:textId="7D04D454" w:rsidR="0016388E" w:rsidRPr="006F0966" w:rsidRDefault="0016388E" w:rsidP="003B09BF">
      <w:pPr>
        <w:tabs>
          <w:tab w:val="center" w:pos="5233"/>
          <w:tab w:val="left" w:pos="8300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5F83C38A" w14:textId="2277AEBB" w:rsidR="002E391F" w:rsidRPr="0025105E" w:rsidRDefault="002E391F" w:rsidP="007061A0">
      <w:pPr>
        <w:rPr>
          <w:rFonts w:ascii="Century Gothic" w:hAnsi="Century Gothic"/>
          <w:i/>
          <w:iCs/>
          <w:color w:val="000000"/>
          <w:sz w:val="20"/>
          <w:szCs w:val="20"/>
        </w:rPr>
      </w:pPr>
      <w:r w:rsidRPr="002E391F">
        <w:rPr>
          <w:rFonts w:ascii="Century Gothic" w:hAnsi="Century Gothic"/>
          <w:color w:val="000000"/>
          <w:sz w:val="20"/>
          <w:szCs w:val="20"/>
        </w:rPr>
        <w:t xml:space="preserve">Si intitola </w:t>
      </w:r>
      <w:r w:rsidRPr="00F741D8">
        <w:rPr>
          <w:rFonts w:ascii="Century Gothic" w:hAnsi="Century Gothic"/>
          <w:b/>
          <w:bCs/>
          <w:color w:val="000000"/>
          <w:sz w:val="20"/>
          <w:szCs w:val="20"/>
        </w:rPr>
        <w:t>S</w:t>
      </w:r>
      <w:r w:rsidR="001D250B">
        <w:rPr>
          <w:rFonts w:ascii="Century Gothic" w:hAnsi="Century Gothic"/>
          <w:b/>
          <w:bCs/>
          <w:color w:val="000000"/>
          <w:sz w:val="20"/>
          <w:szCs w:val="20"/>
        </w:rPr>
        <w:t>eat or Read</w:t>
      </w:r>
      <w:r w:rsidR="00705325" w:rsidRPr="00705325">
        <w:rPr>
          <w:rFonts w:ascii="Century Gothic" w:hAnsi="Century Gothic"/>
          <w:b/>
          <w:bCs/>
          <w:color w:val="000000"/>
          <w:sz w:val="20"/>
          <w:szCs w:val="20"/>
        </w:rPr>
        <w:t>?</w:t>
      </w:r>
      <w:r w:rsidRPr="00705325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la poltrona di cristallo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firmata</w:t>
      </w:r>
      <w:r w:rsidR="002D44AF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741D8" w:rsidRPr="00F741D8">
        <w:rPr>
          <w:rFonts w:ascii="Century Gothic" w:hAnsi="Century Gothic"/>
          <w:b/>
          <w:bCs/>
          <w:color w:val="000000"/>
          <w:sz w:val="20"/>
          <w:szCs w:val="20"/>
        </w:rPr>
        <w:t>L</w:t>
      </w:r>
      <w:r w:rsidR="00F741D8">
        <w:rPr>
          <w:rFonts w:ascii="Century Gothic" w:hAnsi="Century Gothic"/>
          <w:b/>
          <w:bCs/>
          <w:color w:val="000000"/>
          <w:sz w:val="20"/>
          <w:szCs w:val="20"/>
        </w:rPr>
        <w:t>orenzo</w:t>
      </w:r>
      <w:proofErr w:type="gramEnd"/>
      <w:r w:rsidR="00F741D8">
        <w:rPr>
          <w:rFonts w:ascii="Century Gothic" w:hAnsi="Century Gothic"/>
          <w:b/>
          <w:bCs/>
          <w:color w:val="000000"/>
          <w:sz w:val="20"/>
          <w:szCs w:val="20"/>
        </w:rPr>
        <w:t xml:space="preserve"> Marini</w:t>
      </w:r>
      <w:r>
        <w:rPr>
          <w:rFonts w:ascii="Century Gothic" w:hAnsi="Century Gothic"/>
          <w:color w:val="000000"/>
          <w:sz w:val="20"/>
          <w:szCs w:val="20"/>
        </w:rPr>
        <w:t xml:space="preserve"> per </w:t>
      </w:r>
      <w:proofErr w:type="spellStart"/>
      <w:r w:rsidRPr="00A81F41">
        <w:rPr>
          <w:rFonts w:ascii="Century Gothic" w:hAnsi="Century Gothic"/>
          <w:b/>
          <w:bCs/>
          <w:color w:val="000000"/>
          <w:sz w:val="20"/>
          <w:szCs w:val="20"/>
        </w:rPr>
        <w:t>Santambrogio</w:t>
      </w:r>
      <w:proofErr w:type="spellEnd"/>
      <w:r w:rsidRPr="00A81F41">
        <w:rPr>
          <w:rFonts w:ascii="Century Gothic" w:hAnsi="Century Gothic"/>
          <w:b/>
          <w:bCs/>
          <w:color w:val="000000"/>
          <w:sz w:val="20"/>
          <w:szCs w:val="20"/>
        </w:rPr>
        <w:t xml:space="preserve"> Milano</w:t>
      </w:r>
      <w:r>
        <w:rPr>
          <w:rFonts w:ascii="Century Gothic" w:hAnsi="Century Gothic"/>
          <w:color w:val="000000"/>
          <w:sz w:val="20"/>
          <w:szCs w:val="20"/>
        </w:rPr>
        <w:t>,</w:t>
      </w:r>
      <w:r w:rsidR="0094498F">
        <w:rPr>
          <w:rFonts w:ascii="Century Gothic" w:hAnsi="Century Gothic"/>
          <w:color w:val="000000"/>
          <w:sz w:val="20"/>
          <w:szCs w:val="20"/>
        </w:rPr>
        <w:t xml:space="preserve"> in occasione del </w:t>
      </w:r>
      <w:r w:rsidR="004B270E">
        <w:rPr>
          <w:rFonts w:ascii="Century Gothic" w:hAnsi="Century Gothic"/>
          <w:color w:val="000000"/>
          <w:sz w:val="20"/>
          <w:szCs w:val="20"/>
        </w:rPr>
        <w:t xml:space="preserve">ritorno </w:t>
      </w:r>
      <w:r>
        <w:rPr>
          <w:rFonts w:ascii="Century Gothic" w:hAnsi="Century Gothic"/>
          <w:color w:val="000000"/>
          <w:sz w:val="20"/>
          <w:szCs w:val="20"/>
        </w:rPr>
        <w:t>della Milano Design Week. Un</w:t>
      </w:r>
      <w:r w:rsidR="00DB4A13">
        <w:rPr>
          <w:rFonts w:ascii="Century Gothic" w:hAnsi="Century Gothic"/>
          <w:color w:val="000000"/>
          <w:sz w:val="20"/>
          <w:szCs w:val="20"/>
        </w:rPr>
        <w:t xml:space="preserve">’opera d’arte che </w:t>
      </w:r>
      <w:r w:rsidR="0094498F">
        <w:rPr>
          <w:rFonts w:ascii="Century Gothic" w:hAnsi="Century Gothic"/>
          <w:color w:val="000000"/>
          <w:sz w:val="20"/>
          <w:szCs w:val="20"/>
        </w:rPr>
        <w:t>disintegra le distanze</w:t>
      </w:r>
      <w:r w:rsidR="00577FCB">
        <w:rPr>
          <w:rFonts w:ascii="Century Gothic" w:hAnsi="Century Gothic"/>
          <w:color w:val="000000"/>
          <w:sz w:val="20"/>
          <w:szCs w:val="20"/>
        </w:rPr>
        <w:t xml:space="preserve"> convenzionali</w:t>
      </w:r>
      <w:r w:rsidR="0094498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F2987">
        <w:rPr>
          <w:rFonts w:ascii="Century Gothic" w:hAnsi="Century Gothic"/>
          <w:color w:val="000000"/>
          <w:sz w:val="20"/>
          <w:szCs w:val="20"/>
        </w:rPr>
        <w:t xml:space="preserve">e che diventa parte integrante di un </w:t>
      </w:r>
      <w:r w:rsidR="004B270E">
        <w:rPr>
          <w:rFonts w:ascii="Century Gothic" w:hAnsi="Century Gothic"/>
          <w:color w:val="000000"/>
          <w:sz w:val="20"/>
          <w:szCs w:val="20"/>
        </w:rPr>
        <w:t>arredo</w:t>
      </w:r>
      <w:r w:rsidR="00954EEB">
        <w:rPr>
          <w:rFonts w:ascii="Century Gothic" w:hAnsi="Century Gothic"/>
          <w:color w:val="000000"/>
          <w:sz w:val="20"/>
          <w:szCs w:val="20"/>
        </w:rPr>
        <w:t xml:space="preserve"> di design</w:t>
      </w:r>
      <w:r w:rsidR="004B270E">
        <w:rPr>
          <w:rFonts w:ascii="Century Gothic" w:hAnsi="Century Gothic"/>
          <w:color w:val="000000"/>
          <w:sz w:val="20"/>
          <w:szCs w:val="20"/>
        </w:rPr>
        <w:t xml:space="preserve"> contemporaneo, </w:t>
      </w:r>
      <w:r w:rsidR="00D55454">
        <w:rPr>
          <w:rFonts w:ascii="Century Gothic" w:hAnsi="Century Gothic"/>
          <w:color w:val="000000"/>
          <w:sz w:val="20"/>
          <w:szCs w:val="20"/>
        </w:rPr>
        <w:t xml:space="preserve">da </w:t>
      </w:r>
      <w:r w:rsidR="004B270E">
        <w:rPr>
          <w:rFonts w:ascii="Century Gothic" w:hAnsi="Century Gothic"/>
          <w:color w:val="000000"/>
          <w:sz w:val="20"/>
          <w:szCs w:val="20"/>
        </w:rPr>
        <w:t>vivere quotidianamente</w:t>
      </w:r>
      <w:r w:rsidR="008F298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73EC5">
        <w:rPr>
          <w:rFonts w:ascii="Century Gothic" w:hAnsi="Century Gothic"/>
          <w:color w:val="000000"/>
          <w:sz w:val="20"/>
          <w:szCs w:val="20"/>
        </w:rPr>
        <w:t xml:space="preserve">attraverso un rapporto intimo ed informale. </w:t>
      </w:r>
      <w:r w:rsidR="009148AC">
        <w:rPr>
          <w:rFonts w:ascii="Century Gothic" w:hAnsi="Century Gothic"/>
          <w:color w:val="000000"/>
          <w:sz w:val="20"/>
          <w:szCs w:val="20"/>
        </w:rPr>
        <w:t>L</w:t>
      </w:r>
      <w:r w:rsidR="00D55454">
        <w:rPr>
          <w:rFonts w:ascii="Century Gothic" w:hAnsi="Century Gothic"/>
          <w:color w:val="000000"/>
          <w:sz w:val="20"/>
          <w:szCs w:val="20"/>
        </w:rPr>
        <w:t xml:space="preserve">e lettere di Lorenzo Marini, </w:t>
      </w:r>
      <w:r w:rsidR="009041A4">
        <w:rPr>
          <w:rFonts w:ascii="Century Gothic" w:hAnsi="Century Gothic"/>
          <w:color w:val="000000"/>
          <w:sz w:val="20"/>
          <w:szCs w:val="20"/>
        </w:rPr>
        <w:t>disciolte</w:t>
      </w:r>
      <w:r w:rsidR="00D55454">
        <w:rPr>
          <w:rFonts w:ascii="Century Gothic" w:hAnsi="Century Gothic"/>
          <w:color w:val="000000"/>
          <w:sz w:val="20"/>
          <w:szCs w:val="20"/>
        </w:rPr>
        <w:t xml:space="preserve"> dalla propria funzione intrinseca, si posano su</w:t>
      </w:r>
      <w:r w:rsidR="00462AE7">
        <w:rPr>
          <w:rFonts w:ascii="Century Gothic" w:hAnsi="Century Gothic"/>
          <w:color w:val="000000"/>
          <w:sz w:val="20"/>
          <w:szCs w:val="20"/>
        </w:rPr>
        <w:t xml:space="preserve"> un quadro di cristallo</w:t>
      </w:r>
      <w:r w:rsidR="0025105E">
        <w:rPr>
          <w:rFonts w:ascii="Century Gothic" w:hAnsi="Century Gothic"/>
          <w:color w:val="000000"/>
          <w:sz w:val="20"/>
          <w:szCs w:val="20"/>
        </w:rPr>
        <w:t xml:space="preserve">, anche </w:t>
      </w:r>
      <w:r w:rsidR="00D55454">
        <w:rPr>
          <w:rFonts w:ascii="Century Gothic" w:hAnsi="Century Gothic"/>
          <w:color w:val="000000"/>
          <w:sz w:val="20"/>
          <w:szCs w:val="20"/>
        </w:rPr>
        <w:t xml:space="preserve">schienale della </w:t>
      </w:r>
      <w:r w:rsidR="003B7E75">
        <w:rPr>
          <w:rFonts w:ascii="Century Gothic" w:hAnsi="Century Gothic"/>
          <w:color w:val="000000"/>
          <w:sz w:val="20"/>
          <w:szCs w:val="20"/>
        </w:rPr>
        <w:t>seduta</w:t>
      </w:r>
      <w:r w:rsidR="00922DDF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734063">
        <w:rPr>
          <w:rFonts w:ascii="Century Gothic" w:hAnsi="Century Gothic"/>
          <w:color w:val="000000"/>
          <w:sz w:val="20"/>
          <w:szCs w:val="20"/>
        </w:rPr>
        <w:t xml:space="preserve">sconfinando le mere finalità comunicative dell’arte e raggiungendo così una nuova </w:t>
      </w:r>
      <w:r w:rsidR="00C82700">
        <w:rPr>
          <w:rFonts w:ascii="Century Gothic" w:hAnsi="Century Gothic"/>
          <w:color w:val="000000"/>
          <w:sz w:val="20"/>
          <w:szCs w:val="20"/>
        </w:rPr>
        <w:t>dimensione</w:t>
      </w:r>
      <w:r w:rsidR="0073406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82700">
        <w:rPr>
          <w:rFonts w:ascii="Century Gothic" w:hAnsi="Century Gothic"/>
          <w:color w:val="000000"/>
          <w:sz w:val="20"/>
          <w:szCs w:val="20"/>
        </w:rPr>
        <w:t>tangibile</w:t>
      </w:r>
      <w:r w:rsidR="00734063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2D3DAC">
        <w:rPr>
          <w:rFonts w:ascii="Century Gothic" w:hAnsi="Century Gothic"/>
          <w:color w:val="000000"/>
          <w:sz w:val="20"/>
          <w:szCs w:val="20"/>
        </w:rPr>
        <w:t>Un mutamento dell’esperienza percettiva e relazionale in cui l’arte, da oggetto collocato all’interno di uno spazio, diventa lo spazio stesso.</w:t>
      </w:r>
    </w:p>
    <w:p w14:paraId="36BD9B20" w14:textId="77777777" w:rsidR="002E391F" w:rsidRDefault="002E391F" w:rsidP="007061A0">
      <w:pPr>
        <w:rPr>
          <w:rFonts w:ascii="Century Gothic" w:hAnsi="Century Gothic"/>
          <w:i/>
          <w:iCs/>
          <w:color w:val="000000"/>
          <w:sz w:val="20"/>
          <w:szCs w:val="20"/>
        </w:rPr>
      </w:pPr>
    </w:p>
    <w:p w14:paraId="4868C84F" w14:textId="77777777" w:rsidR="0055477C" w:rsidRDefault="0089365F" w:rsidP="007061A0">
      <w:pPr>
        <w:rPr>
          <w:rFonts w:ascii="Century Gothic" w:hAnsi="Century Gothic"/>
          <w:i/>
          <w:iCs/>
          <w:color w:val="000000"/>
          <w:sz w:val="20"/>
          <w:szCs w:val="20"/>
        </w:rPr>
      </w:pPr>
      <w:r w:rsidRPr="00513A2C">
        <w:rPr>
          <w:rFonts w:ascii="Century Gothic" w:hAnsi="Century Gothic"/>
          <w:i/>
          <w:iCs/>
          <w:color w:val="000000"/>
          <w:sz w:val="20"/>
          <w:szCs w:val="20"/>
        </w:rPr>
        <w:t>“</w:t>
      </w:r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Siamo abituati a vedere l’arte come qualcosa di intoccabile. Qualcosa da appendere alla parete e guardare con rispetto.</w:t>
      </w:r>
      <w:r w:rsidR="006E1279" w:rsidRPr="00513A2C">
        <w:rPr>
          <w:rFonts w:ascii="Century Gothic" w:hAnsi="Century Gothic"/>
          <w:i/>
          <w:iCs/>
          <w:color w:val="000000"/>
          <w:sz w:val="20"/>
          <w:szCs w:val="20"/>
        </w:rPr>
        <w:t>”</w:t>
      </w:r>
      <w:r w:rsidR="00AA1FCB" w:rsidRPr="00513A2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660E6" w:rsidRPr="00513A2C">
        <w:rPr>
          <w:rFonts w:ascii="Century Gothic" w:hAnsi="Century Gothic"/>
          <w:sz w:val="20"/>
          <w:szCs w:val="20"/>
        </w:rPr>
        <w:t xml:space="preserve">- </w:t>
      </w:r>
      <w:r w:rsidR="006660E6" w:rsidRPr="00513A2C">
        <w:rPr>
          <w:rFonts w:ascii="Century Gothic" w:hAnsi="Century Gothic"/>
          <w:color w:val="000000"/>
          <w:sz w:val="20"/>
          <w:szCs w:val="20"/>
        </w:rPr>
        <w:t xml:space="preserve">dichiara </w:t>
      </w:r>
      <w:r w:rsidR="00AA1FCB" w:rsidRPr="00513A2C">
        <w:rPr>
          <w:rFonts w:ascii="Century Gothic" w:hAnsi="Century Gothic"/>
          <w:b/>
          <w:bCs/>
          <w:sz w:val="20"/>
          <w:szCs w:val="20"/>
        </w:rPr>
        <w:t>L</w:t>
      </w:r>
      <w:r w:rsidR="00F741D8">
        <w:rPr>
          <w:rFonts w:ascii="Century Gothic" w:hAnsi="Century Gothic"/>
          <w:b/>
          <w:bCs/>
          <w:sz w:val="20"/>
          <w:szCs w:val="20"/>
        </w:rPr>
        <w:t>orenzo Marini</w:t>
      </w:r>
      <w:r w:rsidR="006660E6" w:rsidRPr="00513A2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60E6" w:rsidRPr="00513A2C">
        <w:rPr>
          <w:rFonts w:ascii="Century Gothic" w:hAnsi="Century Gothic"/>
          <w:sz w:val="20"/>
          <w:szCs w:val="20"/>
        </w:rPr>
        <w:t xml:space="preserve">- </w:t>
      </w:r>
      <w:r w:rsidR="006660E6" w:rsidRPr="00513A2C">
        <w:rPr>
          <w:rFonts w:ascii="Century Gothic" w:hAnsi="Century Gothic"/>
          <w:i/>
          <w:iCs/>
          <w:sz w:val="20"/>
          <w:szCs w:val="20"/>
        </w:rPr>
        <w:t>“</w:t>
      </w:r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Ho voluto capovolgere questo paradigma</w:t>
      </w:r>
      <w:r w:rsidR="00905BB3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trasformando la mia opera</w:t>
      </w:r>
      <w:r w:rsidR="00905BB3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‘</w:t>
      </w:r>
      <w:proofErr w:type="spellStart"/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Snow</w:t>
      </w:r>
      <w:r w:rsidR="009462FE" w:rsidRPr="00513A2C">
        <w:rPr>
          <w:rFonts w:ascii="Century Gothic" w:hAnsi="Century Gothic"/>
          <w:i/>
          <w:iCs/>
          <w:color w:val="000000"/>
          <w:sz w:val="20"/>
          <w:szCs w:val="20"/>
        </w:rPr>
        <w:t>t</w:t>
      </w:r>
      <w:r w:rsidR="00AA1FCB" w:rsidRPr="00513A2C">
        <w:rPr>
          <w:rFonts w:ascii="Century Gothic" w:hAnsi="Century Gothic"/>
          <w:i/>
          <w:iCs/>
          <w:color w:val="000000"/>
          <w:sz w:val="20"/>
          <w:szCs w:val="20"/>
        </w:rPr>
        <w:t>ype</w:t>
      </w:r>
      <w:proofErr w:type="spellEnd"/>
      <w:proofErr w:type="gramStart"/>
      <w:r w:rsidR="00ED360B" w:rsidRPr="00513A2C">
        <w:rPr>
          <w:rFonts w:ascii="Century Gothic" w:hAnsi="Century Gothic"/>
          <w:i/>
          <w:iCs/>
          <w:color w:val="000000"/>
          <w:sz w:val="20"/>
          <w:szCs w:val="20"/>
        </w:rPr>
        <w:t>’</w:t>
      </w:r>
      <w:r w:rsidR="00905BB3">
        <w:rPr>
          <w:rFonts w:ascii="Century Gothic" w:hAnsi="Century Gothic"/>
          <w:i/>
          <w:iCs/>
          <w:color w:val="000000"/>
          <w:sz w:val="20"/>
          <w:szCs w:val="20"/>
        </w:rPr>
        <w:t>(</w:t>
      </w:r>
      <w:proofErr w:type="gramEnd"/>
      <w:r w:rsidR="000F1390" w:rsidRPr="00513A2C">
        <w:rPr>
          <w:rFonts w:ascii="Century Gothic" w:hAnsi="Century Gothic"/>
          <w:i/>
          <w:iCs/>
          <w:color w:val="000000"/>
          <w:sz w:val="20"/>
          <w:szCs w:val="20"/>
        </w:rPr>
        <w:t xml:space="preserve">una </w:t>
      </w:r>
      <w:r w:rsidR="00513A2C" w:rsidRPr="00513A2C">
        <w:rPr>
          <w:rFonts w:ascii="Century Gothic" w:hAnsi="Century Gothic"/>
          <w:i/>
          <w:iCs/>
          <w:color w:val="000000"/>
          <w:sz w:val="20"/>
          <w:szCs w:val="20"/>
        </w:rPr>
        <w:t>nevicata</w:t>
      </w:r>
      <w:r w:rsidR="000F1390" w:rsidRPr="00513A2C">
        <w:rPr>
          <w:rFonts w:ascii="Century Gothic" w:hAnsi="Century Gothic"/>
          <w:i/>
          <w:iCs/>
          <w:color w:val="000000"/>
          <w:sz w:val="20"/>
          <w:szCs w:val="20"/>
        </w:rPr>
        <w:t xml:space="preserve"> di lettere liberat</w:t>
      </w:r>
      <w:r w:rsidR="00513A2C" w:rsidRPr="00513A2C">
        <w:rPr>
          <w:rFonts w:ascii="Century Gothic" w:hAnsi="Century Gothic"/>
          <w:i/>
          <w:iCs/>
          <w:color w:val="000000"/>
          <w:sz w:val="20"/>
          <w:szCs w:val="20"/>
        </w:rPr>
        <w:t>e</w:t>
      </w:r>
      <w:r w:rsidR="00905BB3">
        <w:rPr>
          <w:rFonts w:ascii="Century Gothic" w:hAnsi="Century Gothic"/>
          <w:i/>
          <w:iCs/>
          <w:color w:val="000000"/>
          <w:sz w:val="20"/>
          <w:szCs w:val="20"/>
        </w:rPr>
        <w:t>)</w:t>
      </w:r>
      <w:r w:rsidR="00513A2C" w:rsidRPr="00513A2C">
        <w:rPr>
          <w:rFonts w:ascii="Century Gothic" w:hAnsi="Century Gothic"/>
          <w:i/>
          <w:iCs/>
          <w:color w:val="000000"/>
          <w:sz w:val="20"/>
          <w:szCs w:val="20"/>
        </w:rPr>
        <w:t>,</w:t>
      </w:r>
      <w:r w:rsidR="001F3A23" w:rsidRPr="00513A2C">
        <w:rPr>
          <w:rFonts w:ascii="Century Gothic" w:hAnsi="Century Gothic"/>
          <w:i/>
          <w:iCs/>
          <w:color w:val="000000"/>
          <w:sz w:val="20"/>
          <w:szCs w:val="20"/>
        </w:rPr>
        <w:t xml:space="preserve"> in uno</w:t>
      </w:r>
    </w:p>
    <w:p w14:paraId="49170DDC" w14:textId="76D95DAB" w:rsidR="006660E6" w:rsidRDefault="001F3A23" w:rsidP="007061A0">
      <w:pPr>
        <w:rPr>
          <w:rFonts w:ascii="Century Gothic" w:hAnsi="Century Gothic"/>
          <w:b/>
          <w:bCs/>
          <w:sz w:val="20"/>
          <w:szCs w:val="20"/>
        </w:rPr>
      </w:pPr>
      <w:r w:rsidRPr="00513A2C">
        <w:rPr>
          <w:rFonts w:ascii="Century Gothic" w:hAnsi="Century Gothic"/>
          <w:i/>
          <w:iCs/>
          <w:color w:val="000000"/>
          <w:sz w:val="20"/>
          <w:szCs w:val="20"/>
        </w:rPr>
        <w:t>spazio-seduta e l’ho fatto con il materiale che più di ogni altro ha in sé tutta la luce del mondo: il cristallo</w:t>
      </w:r>
      <w:r w:rsidR="001538AE" w:rsidRPr="00513A2C">
        <w:rPr>
          <w:rFonts w:ascii="Century Gothic" w:hAnsi="Century Gothic"/>
          <w:i/>
          <w:iCs/>
          <w:color w:val="000000"/>
          <w:sz w:val="20"/>
          <w:szCs w:val="20"/>
        </w:rPr>
        <w:t>.</w:t>
      </w:r>
      <w:r w:rsidR="000F1390" w:rsidRPr="00513A2C">
        <w:rPr>
          <w:rFonts w:ascii="Century Gothic" w:hAnsi="Century Gothic"/>
          <w:i/>
          <w:iCs/>
          <w:color w:val="000000"/>
          <w:sz w:val="20"/>
          <w:szCs w:val="20"/>
        </w:rPr>
        <w:t>”</w:t>
      </w:r>
      <w:r w:rsidR="006660E6" w:rsidRPr="00513A2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7061A0" w:rsidRPr="00513A2C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7061A0" w:rsidRPr="00513A2C">
        <w:rPr>
          <w:rFonts w:ascii="Century Gothic" w:hAnsi="Century Gothic"/>
          <w:b/>
          <w:bCs/>
          <w:sz w:val="20"/>
          <w:szCs w:val="20"/>
        </w:rPr>
        <w:t>conclude</w:t>
      </w:r>
      <w:r w:rsidR="000F1390" w:rsidRPr="00513A2C">
        <w:rPr>
          <w:rFonts w:ascii="Century Gothic" w:hAnsi="Century Gothic"/>
          <w:b/>
          <w:bCs/>
          <w:sz w:val="20"/>
          <w:szCs w:val="20"/>
        </w:rPr>
        <w:t>.</w:t>
      </w:r>
    </w:p>
    <w:p w14:paraId="7A6155F0" w14:textId="614B57E4" w:rsidR="00D90D1E" w:rsidRDefault="006E1279" w:rsidP="00BE22E0">
      <w:pP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</w:pPr>
      <w:r w:rsidRPr="006F0966">
        <w:rPr>
          <w:rFonts w:ascii="Century Gothic" w:hAnsi="Century Gothic"/>
          <w:color w:val="000000"/>
          <w:sz w:val="20"/>
          <w:szCs w:val="20"/>
          <w:lang w:val="en-IT"/>
        </w:rPr>
        <w:br/>
      </w:r>
      <w:r w:rsidR="00F02B81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La sinergia tra arte e design</w:t>
      </w:r>
      <w:r w:rsidR="00346182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F02B81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consente simultaneamente con </w:t>
      </w:r>
      <w:r w:rsidR="001D250B" w:rsidRPr="00705325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Seat or </w:t>
      </w:r>
      <w:r w:rsidR="00F02B81" w:rsidRPr="00705325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Read</w:t>
      </w:r>
      <w:r w:rsidR="00705325" w:rsidRPr="00705325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?</w:t>
      </w:r>
      <w:r w:rsidR="00705325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D14C5F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da un lato</w:t>
      </w:r>
      <w:r w:rsidR="00A81F41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F02B81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di </w:t>
      </w:r>
      <w:r w:rsidR="001619AB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ammirare la valorizzazione dell’estetica delle lettere</w:t>
      </w:r>
      <w:r w:rsidR="00B757A2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di Marini</w:t>
      </w:r>
      <w:r w:rsidR="001619AB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, </w:t>
      </w:r>
      <w:r w:rsidR="00D14C5F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guardando oltre la struttura alfabetica e la </w:t>
      </w:r>
      <w:r w:rsidR="002D44AF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semantica</w:t>
      </w:r>
      <w:r w:rsidR="00D14C5F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e, dall’altro, di guardare letteralmente attraverso</w:t>
      </w:r>
      <w:r w:rsidR="00B757A2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29198C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quest’opera d’arte </w:t>
      </w:r>
      <w:r w:rsidR="007D2958" w:rsidRPr="00346182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grazie alla totale trasparenza del cristallo</w:t>
      </w:r>
      <w:r w:rsidR="0071110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che amplifica gli spazi e </w:t>
      </w:r>
      <w:r w:rsidR="00A71ABD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ne </w:t>
      </w:r>
      <w:r w:rsidR="0071110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riduce i confini.</w:t>
      </w:r>
    </w:p>
    <w:p w14:paraId="501F823B" w14:textId="379D7152" w:rsidR="0024194E" w:rsidRDefault="0024194E" w:rsidP="0058704E">
      <w:pPr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</w:pPr>
    </w:p>
    <w:p w14:paraId="6CCF1207" w14:textId="4FF70C41" w:rsidR="0058704E" w:rsidRPr="00351057" w:rsidRDefault="00346182" w:rsidP="0058704E">
      <w:pPr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</w:pPr>
      <w:r w:rsidRPr="005B563C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“</w:t>
      </w:r>
      <w:r w:rsidR="00893FAE">
        <w:rPr>
          <w:rFonts w:ascii="Century Gothic" w:hAnsi="Century Gothic" w:cs="Open Sans"/>
          <w:b/>
          <w:bCs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Seat or Read</w:t>
      </w:r>
      <w:r w:rsidR="00351057" w:rsidRPr="00351057">
        <w:rPr>
          <w:rFonts w:ascii="Century Gothic" w:hAnsi="Century Gothic" w:cs="Open Sans"/>
          <w:b/>
          <w:bCs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? </w:t>
      </w:r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è la crasi tra il know-how ventennale del brand </w:t>
      </w:r>
      <w:proofErr w:type="spellStart"/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Santambrogio</w:t>
      </w:r>
      <w:proofErr w:type="spellEnd"/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 Milano ed il valore artistico di </w:t>
      </w:r>
      <w:r w:rsidR="00351057" w:rsidRPr="00351057">
        <w:rPr>
          <w:rFonts w:ascii="Century Gothic" w:hAnsi="Century Gothic" w:cs="Open Sans"/>
          <w:b/>
          <w:bCs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Lorenzo Marini</w:t>
      </w:r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: due eccellenze Made in </w:t>
      </w:r>
      <w:proofErr w:type="spellStart"/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Italy</w:t>
      </w:r>
      <w:proofErr w:type="spellEnd"/>
      <w:r w:rsidR="00351057" w:rsidRPr="00351057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 che equalizzano il pregio di quest’opera d’arte esclusiva, riservata solo a pochi</w:t>
      </w:r>
      <w:r w:rsidR="005B563C" w:rsidRPr="005B563C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.</w:t>
      </w:r>
      <w:r w:rsidRPr="005B563C">
        <w:rPr>
          <w:rFonts w:ascii="Century Gothic" w:hAnsi="Century Gothic" w:cs="Open Sans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>”</w:t>
      </w:r>
      <w: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– afferma </w:t>
      </w:r>
      <w:r w:rsidRPr="005B563C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Carlo </w:t>
      </w:r>
      <w:proofErr w:type="spellStart"/>
      <w:r w:rsidRPr="005B563C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Santambrogio</w:t>
      </w:r>
      <w:proofErr w:type="spellEnd"/>
      <w: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, </w:t>
      </w:r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CEO &amp; </w:t>
      </w:r>
      <w:proofErr w:type="spellStart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Founder</w:t>
      </w:r>
      <w:proofErr w:type="spellEnd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Santambrogio</w:t>
      </w:r>
      <w:proofErr w:type="spellEnd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 Milano</w:t>
      </w:r>
      <w:r w:rsid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.</w:t>
      </w:r>
    </w:p>
    <w:p w14:paraId="3AACA6F3" w14:textId="0C8D9B69" w:rsidR="0024194E" w:rsidRPr="00351057" w:rsidRDefault="0024194E" w:rsidP="0058704E">
      <w:pPr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</w:pPr>
    </w:p>
    <w:p w14:paraId="4DBC09C5" w14:textId="41CFA05C" w:rsidR="00C25CD8" w:rsidRDefault="00C25CD8" w:rsidP="0058704E">
      <w:pPr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</w:pPr>
    </w:p>
    <w:p w14:paraId="5547C270" w14:textId="5F417FEC" w:rsidR="00C25CD8" w:rsidRPr="00C25CD8" w:rsidRDefault="00705325" w:rsidP="0058704E">
      <w:pP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</w:pPr>
      <w:r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Seat or Read? </w:t>
      </w:r>
      <w:r w:rsidR="000831E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sarà esposta </w:t>
      </w:r>
      <w:r w:rsidR="00DA474B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presso lo </w:t>
      </w:r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showroom di </w:t>
      </w:r>
      <w:proofErr w:type="spellStart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Santambrogio</w:t>
      </w:r>
      <w:proofErr w:type="spellEnd"/>
      <w:r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 Milano</w:t>
      </w:r>
      <w: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in</w:t>
      </w:r>
      <w:r w:rsidR="00351057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via Francesco Sforza 14</w:t>
      </w:r>
      <w:r w:rsidR="00DA474B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, alla </w:t>
      </w:r>
      <w:r w:rsidR="00DA474B"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Galleria </w:t>
      </w:r>
      <w:proofErr w:type="spellStart"/>
      <w:r w:rsidR="00DA474B"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Gracis</w:t>
      </w:r>
      <w:proofErr w:type="spellEnd"/>
      <w:r w:rsidR="00DA474B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in Piazza Castello 16 Milano</w:t>
      </w:r>
      <w:r w:rsidR="00351057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, </w:t>
      </w:r>
      <w:r w:rsidR="00DA474B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al</w:t>
      </w:r>
      <w:r w:rsidR="00F71E98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la sessantesima edizione del Salone del Mobile</w:t>
      </w:r>
      <w:r w:rsidR="0088284A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(</w:t>
      </w:r>
      <w:r w:rsidR="00F71E98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dal 7 al 12 giugno 2022 </w:t>
      </w:r>
      <w:r w:rsidR="000831E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alla Fiera</w:t>
      </w:r>
      <w:r w:rsidR="00F71E98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</w:t>
      </w:r>
      <w:r w:rsidR="000831E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Milano</w:t>
      </w:r>
      <w:r w:rsidR="00F71E98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, Rho </w:t>
      </w:r>
      <w:r w:rsidR="000831E0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presso il padiglione 6, stand E-31</w:t>
      </w:r>
      <w:r w:rsidR="0088284A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)</w:t>
      </w:r>
      <w:r w:rsidR="00351057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e presso il </w:t>
      </w:r>
      <w:r w:rsidR="00351057"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 xml:space="preserve">Certosa </w:t>
      </w:r>
      <w:proofErr w:type="spellStart"/>
      <w:r w:rsidR="00351057" w:rsidRPr="00351057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Initiative</w:t>
      </w:r>
      <w:proofErr w:type="spellEnd"/>
      <w:r w:rsidR="00351057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in via Oriani 27, Milano. </w:t>
      </w:r>
      <w:r w:rsidR="0016214C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Al termine della Milano Design Week, </w:t>
      </w:r>
      <w:r w:rsidR="0016214C" w:rsidRPr="00FC4F56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S</w:t>
      </w:r>
      <w:r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eat or Read?</w:t>
      </w:r>
      <w:r w:rsidR="0016214C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sarà </w:t>
      </w:r>
      <w:r w:rsidR="00FC4F56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presentata a </w:t>
      </w:r>
      <w:r w:rsidR="0016214C" w:rsidRPr="00407BC6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New York</w:t>
      </w:r>
      <w:r w:rsidR="0016214C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e</w:t>
      </w:r>
      <w:r w:rsidR="00407BC6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subito dopo</w:t>
      </w:r>
      <w:r w:rsidR="0016214C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a </w:t>
      </w:r>
      <w:r w:rsidR="00DA474B">
        <w:rPr>
          <w:rFonts w:ascii="Century Gothic" w:hAnsi="Century Gothic" w:cs="Open Sans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Miami</w:t>
      </w:r>
      <w:r w:rsidR="0016214C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press</w:t>
      </w:r>
      <w:r w:rsidR="00FC4F56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o gli showroom di </w:t>
      </w:r>
      <w:proofErr w:type="spellStart"/>
      <w:r w:rsidR="00FC4F56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Santambrogio</w:t>
      </w:r>
      <w:proofErr w:type="spellEnd"/>
      <w:r w:rsidR="00FC4F56"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 xml:space="preserve"> Milano</w:t>
      </w:r>
      <w:r>
        <w:rPr>
          <w:rFonts w:ascii="Century Gothic" w:hAnsi="Century Gothic" w:cs="Open Sans"/>
          <w:color w:val="000000" w:themeColor="text1"/>
          <w:spacing w:val="3"/>
          <w:sz w:val="20"/>
          <w:szCs w:val="20"/>
          <w:shd w:val="clear" w:color="auto" w:fill="FFFFFF"/>
        </w:rPr>
        <w:t>.</w:t>
      </w:r>
    </w:p>
    <w:p w14:paraId="7C188168" w14:textId="77777777" w:rsidR="00882DF6" w:rsidRPr="00C25CD8" w:rsidRDefault="00882DF6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</w:p>
    <w:p w14:paraId="79DF0BD6" w14:textId="77777777" w:rsidR="00882DF6" w:rsidRPr="00C25CD8" w:rsidRDefault="00882DF6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</w:p>
    <w:p w14:paraId="7DD93C4B" w14:textId="56AB0C57" w:rsidR="0016214C" w:rsidRDefault="0016214C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  <w:r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  <w:t>Link Utili:</w:t>
      </w:r>
    </w:p>
    <w:p w14:paraId="7B05473C" w14:textId="572C4D69" w:rsidR="0016214C" w:rsidRDefault="0016214C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</w:p>
    <w:p w14:paraId="5735290D" w14:textId="77777777" w:rsidR="00C41454" w:rsidRDefault="00C328CB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hyperlink r:id="rId6" w:history="1">
        <w:r w:rsidR="0016214C" w:rsidRPr="0016214C">
          <w:rPr>
            <w:rStyle w:val="Hyperlink"/>
            <w:rFonts w:ascii="Century Gothic" w:eastAsiaTheme="minorHAnsi" w:hAnsi="Century Gothic" w:cs="AppleSystemUIFont"/>
            <w:sz w:val="20"/>
            <w:szCs w:val="20"/>
            <w:lang w:eastAsia="en-US"/>
          </w:rPr>
          <w:t>Lorenzo Marini</w:t>
        </w:r>
      </w:hyperlink>
      <w:r w:rsidR="0016214C" w:rsidRPr="0016214C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</w:p>
    <w:p w14:paraId="42554B07" w14:textId="2D74BA1B" w:rsidR="0016214C" w:rsidRDefault="00C328CB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  <w:hyperlink r:id="rId7" w:history="1">
        <w:proofErr w:type="spellStart"/>
        <w:r w:rsidR="0016214C" w:rsidRPr="0016214C">
          <w:rPr>
            <w:rStyle w:val="Hyperlink"/>
            <w:rFonts w:ascii="Century Gothic" w:eastAsiaTheme="minorHAnsi" w:hAnsi="Century Gothic" w:cs="AppleSystemUIFont"/>
            <w:sz w:val="20"/>
            <w:szCs w:val="20"/>
            <w:lang w:eastAsia="en-US"/>
          </w:rPr>
          <w:t>Santambrogio</w:t>
        </w:r>
        <w:proofErr w:type="spellEnd"/>
        <w:r w:rsidR="0016214C" w:rsidRPr="0016214C">
          <w:rPr>
            <w:rStyle w:val="Hyperlink"/>
            <w:rFonts w:ascii="Century Gothic" w:eastAsiaTheme="minorHAnsi" w:hAnsi="Century Gothic" w:cs="AppleSystemUIFont"/>
            <w:sz w:val="20"/>
            <w:szCs w:val="20"/>
            <w:lang w:eastAsia="en-US"/>
          </w:rPr>
          <w:t xml:space="preserve"> Milano</w:t>
        </w:r>
      </w:hyperlink>
    </w:p>
    <w:p w14:paraId="0121A327" w14:textId="77777777" w:rsidR="00882DF6" w:rsidRPr="00C25CD8" w:rsidRDefault="00882DF6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</w:p>
    <w:p w14:paraId="78B0BE7E" w14:textId="77777777" w:rsidR="00407BC6" w:rsidRDefault="00407BC6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</w:pPr>
    </w:p>
    <w:p w14:paraId="1CB5349D" w14:textId="4677B03C" w:rsidR="00A32817" w:rsidRDefault="00D97DE2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r w:rsidRPr="006F0966">
        <w:rPr>
          <w:rFonts w:ascii="Century Gothic" w:eastAsiaTheme="minorHAnsi" w:hAnsi="Century Gothic" w:cs="AppleSystemUIFont"/>
          <w:b/>
          <w:bCs/>
          <w:sz w:val="20"/>
          <w:szCs w:val="20"/>
          <w:lang w:eastAsia="en-US"/>
        </w:rPr>
        <w:t>LORENZO MARINI</w:t>
      </w:r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  <w:r w:rsid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è un artista </w:t>
      </w:r>
      <w:r w:rsidR="00A32817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italiano che vive e lavora fra Milano, Los Angeles e New York. </w:t>
      </w:r>
    </w:p>
    <w:p w14:paraId="145AF541" w14:textId="64EEEACA" w:rsidR="00E83363" w:rsidRPr="00E83363" w:rsidRDefault="00A32817" w:rsidP="00E83363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>D</w:t>
      </w:r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opo gli studi artistici e la laurea in Architettura a Venezia, nel 1997 fonda la Lorenzo Marini &amp; Associati, agenzia con sedi a Milano e Torino e </w:t>
      </w: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dal </w:t>
      </w:r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2010 a</w:t>
      </w: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nche </w:t>
      </w:r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a New York. Nella sua carriera da art </w:t>
      </w:r>
      <w:proofErr w:type="spellStart"/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director</w:t>
      </w:r>
      <w:proofErr w:type="spellEnd"/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viene insignito di oltre 300 premi nazionali e</w:t>
      </w: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>d</w:t>
      </w:r>
      <w:r w:rsidR="00D97DE2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internazionali</w:t>
      </w: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. </w:t>
      </w:r>
      <w:r w:rsidR="00E83363" w:rsidRPr="00E83363">
        <w:rPr>
          <w:rFonts w:ascii="Century Gothic" w:eastAsiaTheme="minorHAnsi" w:hAnsi="Century Gothic" w:cs="AppleSystemUIFont"/>
          <w:sz w:val="20"/>
          <w:szCs w:val="20"/>
          <w:lang w:eastAsia="en-US"/>
        </w:rPr>
        <w:t>Artista multidisciplinare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>,</w:t>
      </w:r>
      <w:r w:rsidR="00E83363" w:rsidRPr="00E83363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si dedica negli anni a numerose attività: dal cartooning alla regia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e dalla </w:t>
      </w:r>
      <w:r w:rsidR="00E83363" w:rsidRPr="00E83363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pittura 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alla </w:t>
      </w:r>
      <w:r w:rsidR="00E83363" w:rsidRPr="00E83363">
        <w:rPr>
          <w:rFonts w:ascii="Century Gothic" w:eastAsiaTheme="minorHAnsi" w:hAnsi="Century Gothic" w:cs="AppleSystemUIFont"/>
          <w:sz w:val="20"/>
          <w:szCs w:val="20"/>
          <w:lang w:eastAsia="en-US"/>
        </w:rPr>
        <w:t>scrittura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>.</w:t>
      </w:r>
    </w:p>
    <w:p w14:paraId="4FD47B20" w14:textId="007F6D26" w:rsidR="00D97DE2" w:rsidRPr="006F0966" w:rsidRDefault="00A32817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r>
        <w:rPr>
          <w:rFonts w:ascii="Century Gothic" w:eastAsiaTheme="minorHAnsi" w:hAnsi="Century Gothic" w:cs="AppleSystemUIFont"/>
          <w:sz w:val="20"/>
          <w:szCs w:val="20"/>
          <w:lang w:eastAsia="en-US"/>
        </w:rPr>
        <w:t>Nel 2016</w:t>
      </w:r>
      <w:r w:rsidR="00E83363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Marini ha un’intuizione artistica che lo porta a celebrare la bellezza delle lettere.</w:t>
      </w:r>
    </w:p>
    <w:p w14:paraId="25844B40" w14:textId="1B626DD3" w:rsidR="00D97DE2" w:rsidRPr="006F0966" w:rsidRDefault="00D97DE2" w:rsidP="00D97DE2">
      <w:pPr>
        <w:autoSpaceDE w:val="0"/>
        <w:autoSpaceDN w:val="0"/>
        <w:adjustRightInd w:val="0"/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lastRenderedPageBreak/>
        <w:t>Le prime mostre si tengono a New York e Miami dove partecipa anche ad Art Basel Miami. Nel 2016 ha tenuto a battesimo, presso il Palazzo della Permanente di Milano, la “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Type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Art”, movimento di cui è caposcuola e che lo porta nel 2017 a esporre alla 57ª Biennale d’arte di Venezia.</w:t>
      </w:r>
    </w:p>
    <w:p w14:paraId="5FC15649" w14:textId="42C8EA9C" w:rsidR="00950913" w:rsidRPr="00A951AC" w:rsidRDefault="00D97DE2" w:rsidP="00D97DE2">
      <w:pPr>
        <w:rPr>
          <w:rFonts w:ascii="Century Gothic" w:eastAsiaTheme="minorHAnsi" w:hAnsi="Century Gothic" w:cs="AppleSystemUIFont"/>
          <w:sz w:val="20"/>
          <w:szCs w:val="20"/>
          <w:lang w:eastAsia="en-US"/>
        </w:rPr>
      </w:pPr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Nel 2017 a Lorenzo Marini viene assegnato il premio Pubblicità nell’Arte, premio introdotto all’</w:t>
      </w:r>
      <w:proofErr w:type="gram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11esima</w:t>
      </w:r>
      <w:proofErr w:type="gram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edizione degli NC Awards. Dal 2019 collabora con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Cramum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e con Sabino Maria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Frassà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: l’installazione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AlphaCUBE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presentata per la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DesignWeek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2019 da Ventura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Projects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, viene esposta a Venezia in occasione della 58ª Biennale d’arte</w:t>
      </w:r>
      <w:r w:rsidR="00BE22E0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, 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poi </w:t>
      </w:r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a Dubai e infine a Los Angeles. Nel 2020 vince il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Mobius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Awards di Los Angeles, premio di competizione internazionale per la creatività del nuovo alfabeto da lui creato, il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Futurtype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. Nello stesso anno presenta il nuovo ciclo di opere “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Typemoticon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” in occasione della sua personale “Out of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Words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” da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Gaggenau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  <w:proofErr w:type="spellStart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Hub</w:t>
      </w:r>
      <w:proofErr w:type="spellEnd"/>
      <w:r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a Milano. </w:t>
      </w:r>
      <w:r w:rsidR="00DA474B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Nel 2021 </w:t>
      </w:r>
      <w:proofErr w:type="gramStart"/>
      <w:r w:rsidR="00DA474B">
        <w:rPr>
          <w:rFonts w:ascii="Century Gothic" w:eastAsiaTheme="minorHAnsi" w:hAnsi="Century Gothic" w:cs="AppleSystemUIFont"/>
          <w:sz w:val="20"/>
          <w:szCs w:val="20"/>
          <w:lang w:eastAsia="en-US"/>
        </w:rPr>
        <w:t>la sua antologica a Siena</w:t>
      </w:r>
      <w:r w:rsidR="0024194E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“Di Segni e Di Sogni”,</w:t>
      </w:r>
      <w:proofErr w:type="gramEnd"/>
      <w:r w:rsidR="0024194E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è stata premiata come la mostra di </w:t>
      </w:r>
      <w:proofErr w:type="spellStart"/>
      <w:r w:rsidR="0024194E">
        <w:rPr>
          <w:rFonts w:ascii="Century Gothic" w:eastAsiaTheme="minorHAnsi" w:hAnsi="Century Gothic" w:cs="AppleSystemUIFont"/>
          <w:sz w:val="20"/>
          <w:szCs w:val="20"/>
          <w:lang w:eastAsia="en-US"/>
        </w:rPr>
        <w:t>contemporary</w:t>
      </w:r>
      <w:proofErr w:type="spellEnd"/>
      <w:r w:rsidR="0024194E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art più visitata dell’anno, raggiungendo 50.000 visitatori. </w:t>
      </w:r>
      <w:r w:rsidR="006B4B99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Nel 2022 </w:t>
      </w:r>
      <w:r w:rsidR="00D35ED8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la mostra</w:t>
      </w:r>
      <w:r w:rsidR="00F21C20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personale</w:t>
      </w:r>
      <w:r w:rsidR="00D35ED8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  <w:r w:rsidR="00F21C20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“</w:t>
      </w:r>
      <w:proofErr w:type="spellStart"/>
      <w:r w:rsidR="00F21C20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Olivettype</w:t>
      </w:r>
      <w:proofErr w:type="spellEnd"/>
      <w:r w:rsidR="00F21C20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>” presso l’ex sede della Olivetti, oggi patrimonio Unesco a Ivrea.</w:t>
      </w:r>
      <w:r w:rsidR="006F0966" w:rsidRPr="006F0966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  <w:r w:rsidR="00DA474B">
        <w:rPr>
          <w:rFonts w:ascii="Century Gothic" w:eastAsiaTheme="minorHAnsi" w:hAnsi="Century Gothic" w:cs="AppleSystemUIFontBold"/>
          <w:sz w:val="20"/>
          <w:szCs w:val="20"/>
          <w:lang w:eastAsia="en-US"/>
        </w:rPr>
        <w:t xml:space="preserve">A giugno </w:t>
      </w:r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>2022</w:t>
      </w:r>
      <w:r w:rsidR="006F0966" w:rsidRP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> la </w:t>
      </w:r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 xml:space="preserve">Galleria </w:t>
      </w:r>
      <w:proofErr w:type="spellStart"/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>Gracis</w:t>
      </w:r>
      <w:proofErr w:type="spellEnd"/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 xml:space="preserve"> di Milano </w:t>
      </w:r>
      <w:r w:rsidR="006F0966" w:rsidRP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>ospita la</w:t>
      </w:r>
      <w:r w:rsidR="00DC4AD1">
        <w:rPr>
          <w:rFonts w:ascii="Century Gothic" w:eastAsiaTheme="minorHAnsi" w:hAnsi="Century Gothic" w:cs="AppleSystemUIFont"/>
          <w:sz w:val="20"/>
          <w:szCs w:val="20"/>
          <w:lang w:eastAsia="en-US"/>
        </w:rPr>
        <w:t xml:space="preserve"> </w:t>
      </w:r>
      <w:r w:rsidR="006F0966" w:rsidRP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>mostra</w:t>
      </w:r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> </w:t>
      </w:r>
      <w:r w:rsidR="006F0966" w:rsidRPr="00C20BEF">
        <w:rPr>
          <w:rFonts w:ascii="Century Gothic" w:eastAsiaTheme="minorHAnsi" w:hAnsi="Century Gothic" w:cs="AppleSystemUIFontBoldItalic"/>
          <w:sz w:val="20"/>
          <w:szCs w:val="20"/>
          <w:lang w:eastAsia="en-US"/>
        </w:rPr>
        <w:t>Alphatype2022 </w:t>
      </w:r>
      <w:r w:rsidR="006F0966" w:rsidRP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>che propone venti opere di</w:t>
      </w:r>
      <w:r w:rsidR="006F0966" w:rsidRPr="00C20BEF">
        <w:rPr>
          <w:rFonts w:ascii="Century Gothic" w:eastAsiaTheme="minorHAnsi" w:hAnsi="Century Gothic" w:cs="AppleSystemUIFontBold"/>
          <w:sz w:val="20"/>
          <w:szCs w:val="20"/>
          <w:lang w:eastAsia="en-US"/>
        </w:rPr>
        <w:t> Lorenzo Marini</w:t>
      </w:r>
      <w:r w:rsidR="00A951AC">
        <w:rPr>
          <w:rFonts w:ascii="Century Gothic" w:eastAsiaTheme="minorHAnsi" w:hAnsi="Century Gothic" w:cs="AppleSystemUIFontBold"/>
          <w:sz w:val="20"/>
          <w:szCs w:val="20"/>
          <w:lang w:eastAsia="en-US"/>
        </w:rPr>
        <w:t xml:space="preserve">, le quali </w:t>
      </w:r>
      <w:r w:rsidR="006F0966" w:rsidRPr="00C20BEF">
        <w:rPr>
          <w:rFonts w:ascii="Century Gothic" w:eastAsiaTheme="minorHAnsi" w:hAnsi="Century Gothic" w:cs="AppleSystemUIFont"/>
          <w:sz w:val="20"/>
          <w:szCs w:val="20"/>
          <w:lang w:eastAsia="en-US"/>
        </w:rPr>
        <w:t>documentano gli ultimi dieci anni di attività dell’artista.</w:t>
      </w:r>
    </w:p>
    <w:p w14:paraId="3B49B450" w14:textId="0180079A" w:rsidR="00D90D1E" w:rsidRDefault="00D90D1E" w:rsidP="00D90D1E">
      <w:pPr>
        <w:rPr>
          <w:rFonts w:ascii="Century Gothic" w:hAnsi="Century Gothic" w:cstheme="majorHAnsi"/>
          <w:sz w:val="22"/>
          <w:szCs w:val="22"/>
        </w:rPr>
      </w:pPr>
    </w:p>
    <w:p w14:paraId="7F031B05" w14:textId="02B96886" w:rsidR="00D90D1E" w:rsidRDefault="00D90D1E" w:rsidP="00D90D1E">
      <w:pPr>
        <w:rPr>
          <w:rFonts w:ascii="Century Gothic" w:hAnsi="Century Gothic" w:cstheme="majorHAnsi"/>
          <w:sz w:val="22"/>
          <w:szCs w:val="22"/>
        </w:rPr>
      </w:pPr>
    </w:p>
    <w:p w14:paraId="1DEB86CB" w14:textId="77777777" w:rsidR="0024194E" w:rsidRPr="00AA1FCB" w:rsidRDefault="0024194E" w:rsidP="00D90D1E">
      <w:pPr>
        <w:rPr>
          <w:rFonts w:ascii="Century Gothic" w:hAnsi="Century Gothic" w:cstheme="majorHAnsi"/>
          <w:sz w:val="22"/>
          <w:szCs w:val="22"/>
        </w:rPr>
      </w:pPr>
    </w:p>
    <w:p w14:paraId="26540040" w14:textId="77777777" w:rsidR="00D90D1E" w:rsidRPr="00AA1FCB" w:rsidRDefault="00D90D1E" w:rsidP="00D90D1E">
      <w:pPr>
        <w:jc w:val="right"/>
        <w:rPr>
          <w:rFonts w:ascii="Century Gothic" w:hAnsi="Century Gothic" w:cstheme="majorHAnsi"/>
          <w:b/>
          <w:bCs/>
          <w:sz w:val="22"/>
          <w:szCs w:val="22"/>
        </w:rPr>
      </w:pPr>
    </w:p>
    <w:p w14:paraId="5EBE4165" w14:textId="77777777" w:rsidR="00D90D1E" w:rsidRPr="00AA1FCB" w:rsidRDefault="00D90D1E" w:rsidP="00D90D1E">
      <w:pPr>
        <w:jc w:val="right"/>
        <w:rPr>
          <w:rFonts w:ascii="Century Gothic" w:hAnsi="Century Gothic" w:cstheme="majorHAnsi"/>
          <w:b/>
          <w:bCs/>
          <w:sz w:val="22"/>
          <w:szCs w:val="22"/>
        </w:rPr>
      </w:pPr>
    </w:p>
    <w:p w14:paraId="218434CE" w14:textId="30F4A333" w:rsidR="00D90D1E" w:rsidRPr="00A55041" w:rsidRDefault="00D90D1E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  <w:r w:rsidRPr="00A55041">
        <w:rPr>
          <w:rFonts w:ascii="Century Gothic" w:hAnsi="Century Gothic" w:cstheme="majorHAnsi"/>
          <w:b/>
          <w:bCs/>
          <w:sz w:val="18"/>
          <w:szCs w:val="18"/>
        </w:rPr>
        <w:t>Ufficio Stampa</w:t>
      </w:r>
    </w:p>
    <w:p w14:paraId="3E4E3833" w14:textId="34923546" w:rsidR="00D90D1E" w:rsidRDefault="00D90D1E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  <w:r w:rsidRPr="00A55041">
        <w:rPr>
          <w:rFonts w:ascii="Century Gothic" w:hAnsi="Century Gothic" w:cstheme="majorHAnsi"/>
          <w:b/>
          <w:bCs/>
          <w:sz w:val="18"/>
          <w:szCs w:val="18"/>
        </w:rPr>
        <w:t>Alessandra D’Alessandro</w:t>
      </w:r>
    </w:p>
    <w:p w14:paraId="681297AB" w14:textId="2C5161C6" w:rsidR="001D250B" w:rsidRDefault="001D250B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4920BCED" w14:textId="4D8B7025" w:rsidR="001D250B" w:rsidRDefault="001D250B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795A0F22" w14:textId="39EA4BBB" w:rsidR="004A73B9" w:rsidRDefault="004A73B9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00DFA715" w14:textId="1F1981A2" w:rsidR="001D250B" w:rsidRDefault="001D250B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308EF5C0" w14:textId="77769A2E" w:rsidR="001D250B" w:rsidRDefault="001D250B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1C05CD96" w14:textId="31648AE7" w:rsidR="001D250B" w:rsidRDefault="001D250B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79318C91" w14:textId="7CEA8FE8" w:rsidR="0024194E" w:rsidRDefault="0024194E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p w14:paraId="4D9FB396" w14:textId="77777777" w:rsidR="0024194E" w:rsidRPr="00A55041" w:rsidRDefault="0024194E" w:rsidP="00D90D1E">
      <w:pPr>
        <w:jc w:val="right"/>
        <w:rPr>
          <w:rFonts w:ascii="Century Gothic" w:hAnsi="Century Gothic" w:cstheme="majorHAnsi"/>
          <w:b/>
          <w:bCs/>
          <w:sz w:val="18"/>
          <w:szCs w:val="18"/>
        </w:rPr>
      </w:pPr>
    </w:p>
    <w:sectPr w:rsidR="0024194E" w:rsidRPr="00A55041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3033" w14:textId="77777777" w:rsidR="00C328CB" w:rsidRDefault="00C328CB" w:rsidP="00950913">
      <w:r>
        <w:separator/>
      </w:r>
    </w:p>
  </w:endnote>
  <w:endnote w:type="continuationSeparator" w:id="0">
    <w:p w14:paraId="1224C18F" w14:textId="77777777" w:rsidR="00C328CB" w:rsidRDefault="00C328CB" w:rsidP="009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D377" w14:textId="77777777" w:rsidR="00C328CB" w:rsidRDefault="00C328CB" w:rsidP="00950913">
      <w:r>
        <w:separator/>
      </w:r>
    </w:p>
  </w:footnote>
  <w:footnote w:type="continuationSeparator" w:id="0">
    <w:p w14:paraId="3BD8B2A3" w14:textId="77777777" w:rsidR="00C328CB" w:rsidRDefault="00C328CB" w:rsidP="0095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4D25" w14:textId="344E1A94" w:rsidR="00950913" w:rsidRDefault="00950913">
    <w:pPr>
      <w:pStyle w:val="Header"/>
      <w:rPr>
        <w:rFonts w:hint="eastAsia"/>
      </w:rPr>
    </w:pPr>
    <w:r>
      <w:ptab w:relativeTo="margin" w:alignment="center" w:leader="none"/>
    </w:r>
  </w:p>
  <w:p w14:paraId="2F19276F" w14:textId="479FB14C" w:rsidR="00950913" w:rsidRDefault="00950913">
    <w:pPr>
      <w:pStyle w:val="Header"/>
      <w:rPr>
        <w:rFonts w:hint="eastAsia"/>
      </w:rPr>
    </w:pPr>
  </w:p>
  <w:p w14:paraId="730AA07E" w14:textId="4ED2F36E" w:rsidR="00950913" w:rsidRDefault="00950913">
    <w:pPr>
      <w:pStyle w:val="Header"/>
      <w:rPr>
        <w:rFonts w:hint="eastAsia"/>
      </w:rPr>
    </w:pPr>
  </w:p>
  <w:p w14:paraId="79BBF370" w14:textId="77777777" w:rsidR="00950913" w:rsidRDefault="00950913">
    <w:pPr>
      <w:pStyle w:val="Header"/>
      <w:rPr>
        <w:rFonts w:hint="eastAsia"/>
      </w:rPr>
    </w:pPr>
  </w:p>
  <w:p w14:paraId="3A76FEA8" w14:textId="77777777" w:rsidR="00950913" w:rsidRDefault="00950913">
    <w:pPr>
      <w:pStyle w:val="Header"/>
      <w:rPr>
        <w:rFonts w:hint="eastAsia"/>
      </w:rPr>
    </w:pPr>
  </w:p>
  <w:p w14:paraId="02144D53" w14:textId="77777777" w:rsidR="00950913" w:rsidRDefault="00950913">
    <w:pPr>
      <w:pStyle w:val="Header"/>
      <w:rPr>
        <w:rFonts w:hint="eastAsia"/>
      </w:rPr>
    </w:pPr>
  </w:p>
  <w:p w14:paraId="5FE717E8" w14:textId="77777777" w:rsidR="00950913" w:rsidRDefault="00950913">
    <w:pPr>
      <w:pStyle w:val="Header"/>
      <w:rPr>
        <w:rFonts w:hint="eastAsia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13"/>
    <w:rsid w:val="000019E8"/>
    <w:rsid w:val="000025A4"/>
    <w:rsid w:val="00052E53"/>
    <w:rsid w:val="00064C28"/>
    <w:rsid w:val="00066C83"/>
    <w:rsid w:val="00077839"/>
    <w:rsid w:val="000831E0"/>
    <w:rsid w:val="000873F2"/>
    <w:rsid w:val="000F1390"/>
    <w:rsid w:val="00127154"/>
    <w:rsid w:val="00143022"/>
    <w:rsid w:val="001538AE"/>
    <w:rsid w:val="00155A05"/>
    <w:rsid w:val="00161882"/>
    <w:rsid w:val="001619AB"/>
    <w:rsid w:val="0016214C"/>
    <w:rsid w:val="0016388E"/>
    <w:rsid w:val="00176C75"/>
    <w:rsid w:val="00191FF5"/>
    <w:rsid w:val="00194074"/>
    <w:rsid w:val="00194DE2"/>
    <w:rsid w:val="001A6484"/>
    <w:rsid w:val="001B4680"/>
    <w:rsid w:val="001D250B"/>
    <w:rsid w:val="001D6052"/>
    <w:rsid w:val="001F3A23"/>
    <w:rsid w:val="001F4717"/>
    <w:rsid w:val="0021232F"/>
    <w:rsid w:val="0021496B"/>
    <w:rsid w:val="002210DA"/>
    <w:rsid w:val="00224F99"/>
    <w:rsid w:val="0024194E"/>
    <w:rsid w:val="0025105E"/>
    <w:rsid w:val="0026722C"/>
    <w:rsid w:val="0027435F"/>
    <w:rsid w:val="00274924"/>
    <w:rsid w:val="0029198C"/>
    <w:rsid w:val="002948A9"/>
    <w:rsid w:val="002A2248"/>
    <w:rsid w:val="002A7ACF"/>
    <w:rsid w:val="002D3DAC"/>
    <w:rsid w:val="002D44AF"/>
    <w:rsid w:val="002E391F"/>
    <w:rsid w:val="003068DC"/>
    <w:rsid w:val="00330E50"/>
    <w:rsid w:val="00343BB6"/>
    <w:rsid w:val="00343DDE"/>
    <w:rsid w:val="00346182"/>
    <w:rsid w:val="00351057"/>
    <w:rsid w:val="003A405C"/>
    <w:rsid w:val="003B09BF"/>
    <w:rsid w:val="003B7E75"/>
    <w:rsid w:val="003C0B3D"/>
    <w:rsid w:val="003D0896"/>
    <w:rsid w:val="003E7143"/>
    <w:rsid w:val="003E737E"/>
    <w:rsid w:val="003F706B"/>
    <w:rsid w:val="00406BA3"/>
    <w:rsid w:val="00407BC6"/>
    <w:rsid w:val="00411085"/>
    <w:rsid w:val="00421C68"/>
    <w:rsid w:val="00462AE7"/>
    <w:rsid w:val="0046752B"/>
    <w:rsid w:val="00473EC5"/>
    <w:rsid w:val="0049259F"/>
    <w:rsid w:val="004A73B9"/>
    <w:rsid w:val="004B270E"/>
    <w:rsid w:val="004E47C4"/>
    <w:rsid w:val="004E5E9D"/>
    <w:rsid w:val="00513A2C"/>
    <w:rsid w:val="00546D1A"/>
    <w:rsid w:val="0055477C"/>
    <w:rsid w:val="005554C1"/>
    <w:rsid w:val="0056230E"/>
    <w:rsid w:val="00565581"/>
    <w:rsid w:val="00572E3A"/>
    <w:rsid w:val="005772F4"/>
    <w:rsid w:val="00577FCB"/>
    <w:rsid w:val="0058704E"/>
    <w:rsid w:val="00597B1F"/>
    <w:rsid w:val="005B18DB"/>
    <w:rsid w:val="005B563C"/>
    <w:rsid w:val="005B70C4"/>
    <w:rsid w:val="005D127A"/>
    <w:rsid w:val="005D56C3"/>
    <w:rsid w:val="005E3FEF"/>
    <w:rsid w:val="005F5BC4"/>
    <w:rsid w:val="00603680"/>
    <w:rsid w:val="006660E6"/>
    <w:rsid w:val="00666D38"/>
    <w:rsid w:val="006A06DF"/>
    <w:rsid w:val="006A66E6"/>
    <w:rsid w:val="006A6AC2"/>
    <w:rsid w:val="006B149A"/>
    <w:rsid w:val="006B3CC1"/>
    <w:rsid w:val="006B4B99"/>
    <w:rsid w:val="006D0265"/>
    <w:rsid w:val="006E1279"/>
    <w:rsid w:val="006F0966"/>
    <w:rsid w:val="006F4D2D"/>
    <w:rsid w:val="00705325"/>
    <w:rsid w:val="007061A0"/>
    <w:rsid w:val="007108FB"/>
    <w:rsid w:val="00711100"/>
    <w:rsid w:val="00712330"/>
    <w:rsid w:val="007167FE"/>
    <w:rsid w:val="0072089B"/>
    <w:rsid w:val="00734063"/>
    <w:rsid w:val="00792055"/>
    <w:rsid w:val="00795C93"/>
    <w:rsid w:val="007D2958"/>
    <w:rsid w:val="008161B4"/>
    <w:rsid w:val="00857A88"/>
    <w:rsid w:val="0088284A"/>
    <w:rsid w:val="00882DF6"/>
    <w:rsid w:val="0089184F"/>
    <w:rsid w:val="0089365F"/>
    <w:rsid w:val="00893FAE"/>
    <w:rsid w:val="008A15A4"/>
    <w:rsid w:val="008B2C64"/>
    <w:rsid w:val="008D305B"/>
    <w:rsid w:val="008D5E15"/>
    <w:rsid w:val="008E090F"/>
    <w:rsid w:val="008F0DB8"/>
    <w:rsid w:val="008F2987"/>
    <w:rsid w:val="008F3A5C"/>
    <w:rsid w:val="00902BBF"/>
    <w:rsid w:val="009034C5"/>
    <w:rsid w:val="009041A4"/>
    <w:rsid w:val="00905BB3"/>
    <w:rsid w:val="00910CCE"/>
    <w:rsid w:val="00911E22"/>
    <w:rsid w:val="00913BD0"/>
    <w:rsid w:val="009148AC"/>
    <w:rsid w:val="00922DDF"/>
    <w:rsid w:val="00943B1C"/>
    <w:rsid w:val="0094498F"/>
    <w:rsid w:val="009462FE"/>
    <w:rsid w:val="00950913"/>
    <w:rsid w:val="00954EEB"/>
    <w:rsid w:val="00967780"/>
    <w:rsid w:val="00985725"/>
    <w:rsid w:val="009C2342"/>
    <w:rsid w:val="009C3160"/>
    <w:rsid w:val="009E3A42"/>
    <w:rsid w:val="00A0419B"/>
    <w:rsid w:val="00A06EC0"/>
    <w:rsid w:val="00A32817"/>
    <w:rsid w:val="00A55041"/>
    <w:rsid w:val="00A71ABD"/>
    <w:rsid w:val="00A81F41"/>
    <w:rsid w:val="00A90750"/>
    <w:rsid w:val="00A951AC"/>
    <w:rsid w:val="00AA1FCB"/>
    <w:rsid w:val="00AA4217"/>
    <w:rsid w:val="00AF74A8"/>
    <w:rsid w:val="00B45956"/>
    <w:rsid w:val="00B7462F"/>
    <w:rsid w:val="00B757A2"/>
    <w:rsid w:val="00B768A1"/>
    <w:rsid w:val="00B84253"/>
    <w:rsid w:val="00BB325F"/>
    <w:rsid w:val="00BB7F0C"/>
    <w:rsid w:val="00BE1639"/>
    <w:rsid w:val="00BE22E0"/>
    <w:rsid w:val="00BF4891"/>
    <w:rsid w:val="00BF6050"/>
    <w:rsid w:val="00C20BEF"/>
    <w:rsid w:val="00C224A9"/>
    <w:rsid w:val="00C25CD8"/>
    <w:rsid w:val="00C328CB"/>
    <w:rsid w:val="00C359FC"/>
    <w:rsid w:val="00C41454"/>
    <w:rsid w:val="00C57C34"/>
    <w:rsid w:val="00C62B99"/>
    <w:rsid w:val="00C63568"/>
    <w:rsid w:val="00C72F81"/>
    <w:rsid w:val="00C810C2"/>
    <w:rsid w:val="00C812D0"/>
    <w:rsid w:val="00C82700"/>
    <w:rsid w:val="00CA5682"/>
    <w:rsid w:val="00CA664B"/>
    <w:rsid w:val="00CD1410"/>
    <w:rsid w:val="00CF585F"/>
    <w:rsid w:val="00D115E2"/>
    <w:rsid w:val="00D13E9A"/>
    <w:rsid w:val="00D14C5F"/>
    <w:rsid w:val="00D214C7"/>
    <w:rsid w:val="00D224D4"/>
    <w:rsid w:val="00D25021"/>
    <w:rsid w:val="00D35ED8"/>
    <w:rsid w:val="00D55454"/>
    <w:rsid w:val="00D66A26"/>
    <w:rsid w:val="00D8247B"/>
    <w:rsid w:val="00D84320"/>
    <w:rsid w:val="00D8602A"/>
    <w:rsid w:val="00D90D1E"/>
    <w:rsid w:val="00D9359C"/>
    <w:rsid w:val="00D97DE2"/>
    <w:rsid w:val="00DA474B"/>
    <w:rsid w:val="00DB4A13"/>
    <w:rsid w:val="00DC4AD1"/>
    <w:rsid w:val="00DE4643"/>
    <w:rsid w:val="00E10FB2"/>
    <w:rsid w:val="00E24773"/>
    <w:rsid w:val="00E443B7"/>
    <w:rsid w:val="00E46DED"/>
    <w:rsid w:val="00E73D36"/>
    <w:rsid w:val="00E75300"/>
    <w:rsid w:val="00E81D37"/>
    <w:rsid w:val="00E8251D"/>
    <w:rsid w:val="00E83363"/>
    <w:rsid w:val="00E902A8"/>
    <w:rsid w:val="00E90608"/>
    <w:rsid w:val="00EA5A50"/>
    <w:rsid w:val="00EB229B"/>
    <w:rsid w:val="00EC6733"/>
    <w:rsid w:val="00ED177A"/>
    <w:rsid w:val="00ED360B"/>
    <w:rsid w:val="00EE427E"/>
    <w:rsid w:val="00F02B81"/>
    <w:rsid w:val="00F06D12"/>
    <w:rsid w:val="00F21C20"/>
    <w:rsid w:val="00F36BBA"/>
    <w:rsid w:val="00F375CD"/>
    <w:rsid w:val="00F43B33"/>
    <w:rsid w:val="00F44361"/>
    <w:rsid w:val="00F70C69"/>
    <w:rsid w:val="00F71E98"/>
    <w:rsid w:val="00F741D8"/>
    <w:rsid w:val="00FC4371"/>
    <w:rsid w:val="00FC4F56"/>
    <w:rsid w:val="00FC58EA"/>
    <w:rsid w:val="00FE2720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13A086"/>
  <w15:docId w15:val="{A8767056-E920-EF40-8E51-05A574C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7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fasiforte">
    <w:name w:val="Enfasi forte"/>
    <w:qFormat/>
    <w:rsid w:val="00950913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950913"/>
    <w:rPr>
      <w:color w:val="0000FF"/>
      <w:u w:val="single"/>
    </w:rPr>
  </w:style>
  <w:style w:type="paragraph" w:styleId="BodyText">
    <w:name w:val="Body Text"/>
    <w:basedOn w:val="Normal"/>
    <w:link w:val="BodyTextChar"/>
    <w:rsid w:val="00950913"/>
    <w:pPr>
      <w:spacing w:after="140" w:line="276" w:lineRule="auto"/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50913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509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9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13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50913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50913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950913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064C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D0"/>
    <w:rPr>
      <w:rFonts w:ascii="Lucida Grande" w:eastAsia="SimSun" w:hAnsi="Lucida Grande" w:cs="Lucida Grande"/>
      <w:color w:val="00000A"/>
      <w:kern w:val="2"/>
      <w:sz w:val="18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1F471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73D36"/>
    <w:rPr>
      <w:color w:val="605E5C"/>
      <w:shd w:val="clear" w:color="auto" w:fill="E1DFDD"/>
    </w:rPr>
  </w:style>
  <w:style w:type="paragraph" w:customStyle="1" w:styleId="Didefault">
    <w:name w:val="Di default"/>
    <w:rsid w:val="006660E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sid w:val="00A06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A06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IT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A5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ntambrogiomila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renzomariniarte.com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gennaro</dc:creator>
  <cp:keywords/>
  <dc:description/>
  <cp:lastModifiedBy>Alessandra D'Alessandro</cp:lastModifiedBy>
  <cp:revision>4</cp:revision>
  <dcterms:created xsi:type="dcterms:W3CDTF">2022-05-26T14:45:00Z</dcterms:created>
  <dcterms:modified xsi:type="dcterms:W3CDTF">2022-05-31T09:29:00Z</dcterms:modified>
</cp:coreProperties>
</file>