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30E8" w14:textId="33E208DA" w:rsidR="00D6009F" w:rsidRPr="00104BD1" w:rsidRDefault="00D6009F" w:rsidP="00890245">
      <w:pPr>
        <w:rPr>
          <w:b/>
          <w:color w:val="7F7F7F" w:themeColor="text1" w:themeTint="80"/>
          <w:sz w:val="28"/>
          <w:szCs w:val="28"/>
        </w:rPr>
      </w:pPr>
    </w:p>
    <w:p w14:paraId="2F06BAD1" w14:textId="312D9D28" w:rsidR="00C54A6D" w:rsidRPr="00401E2C" w:rsidRDefault="00401E2C" w:rsidP="00C54A6D">
      <w:pPr>
        <w:pStyle w:val="Titolo2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  <w:r w:rsidRPr="00401E2C">
        <w:rPr>
          <w:rFonts w:ascii="Calibri" w:hAnsi="Calibri" w:cs="Calibri"/>
          <w:color w:val="000000" w:themeColor="text1"/>
        </w:rPr>
        <w:t>SAVE THE DATE</w:t>
      </w:r>
    </w:p>
    <w:p w14:paraId="3039B96C" w14:textId="77777777" w:rsidR="00C54A6D" w:rsidRPr="00401E2C" w:rsidRDefault="00C54A6D" w:rsidP="00C54A6D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18B2161" w14:textId="1E487A6B" w:rsidR="00C54A6D" w:rsidRPr="00401E2C" w:rsidRDefault="00C54A6D" w:rsidP="00C54A6D">
      <w:pPr>
        <w:pStyle w:val="Titolo3"/>
        <w:spacing w:before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>Torn</w:t>
      </w:r>
      <w:r w:rsidR="00785672">
        <w:rPr>
          <w:rFonts w:ascii="Calibri" w:hAnsi="Calibri" w:cs="Calibri"/>
          <w:b/>
          <w:bCs/>
          <w:color w:val="000000" w:themeColor="text1"/>
          <w:sz w:val="28"/>
          <w:szCs w:val="28"/>
        </w:rPr>
        <w:t>a a Firenze i</w:t>
      </w:r>
      <w:r w:rsidRP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l </w:t>
      </w:r>
      <w:r w:rsid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>“</w:t>
      </w:r>
      <w:r w:rsidRP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>Premio Lorenzo il Magnifico”</w:t>
      </w:r>
      <w:r w:rsid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>,</w:t>
      </w:r>
      <w:r w:rsidRPr="00401E2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 celebrare il genio e il dialogo culturale </w:t>
      </w:r>
    </w:p>
    <w:p w14:paraId="1B436688" w14:textId="77777777" w:rsidR="00785672" w:rsidRDefault="00785672" w:rsidP="00C54A6D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CD0E4AB" w14:textId="035627D9" w:rsidR="00C54A6D" w:rsidRDefault="00C54A6D" w:rsidP="00C54A6D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 w:themeColor="text1"/>
        </w:rPr>
      </w:pPr>
      <w:r w:rsidRPr="00401E2C">
        <w:rPr>
          <w:rFonts w:ascii="Calibri" w:hAnsi="Calibri" w:cs="Calibri"/>
          <w:b/>
          <w:bCs/>
          <w:i/>
          <w:iCs/>
          <w:color w:val="000000" w:themeColor="text1"/>
        </w:rPr>
        <w:t>Sabato 22 novembre 2025, ore 15.00 – Palazzo Vecchio, Salone dei Cinquecento</w:t>
      </w:r>
    </w:p>
    <w:p w14:paraId="7A6B2CC2" w14:textId="77777777" w:rsidR="006A3511" w:rsidRPr="00401E2C" w:rsidRDefault="006A3511" w:rsidP="00C54A6D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34E14C50" w14:textId="4824CD52" w:rsidR="00C54A6D" w:rsidRPr="00401E2C" w:rsidRDefault="006A3511" w:rsidP="00C54A6D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 w:themeColor="text1"/>
        </w:rPr>
      </w:pPr>
      <w:r>
        <w:rPr>
          <w:rFonts w:ascii="Calibri" w:hAnsi="Calibri" w:cs="Calibri"/>
          <w:b/>
          <w:bCs/>
          <w:i/>
          <w:iCs/>
          <w:noProof/>
          <w:color w:val="000000" w:themeColor="text1"/>
        </w:rPr>
        <w:drawing>
          <wp:inline distT="0" distB="0" distL="0" distR="0" wp14:anchorId="46E5ACF6" wp14:editId="41B5E7E1">
            <wp:extent cx="6692900" cy="4726940"/>
            <wp:effectExtent l="0" t="0" r="0" b="0"/>
            <wp:docPr id="104306367" name="Immagine 1" descr="Immagine che contiene testo, Viso umano, uomo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6367" name="Immagine 1" descr="Immagine che contiene testo, Viso umano, uomo, poster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944A" w14:textId="77777777" w:rsidR="006A3511" w:rsidRDefault="006A3511" w:rsidP="0078567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22222"/>
        </w:rPr>
      </w:pPr>
    </w:p>
    <w:p w14:paraId="6F887474" w14:textId="7A8D89FC" w:rsidR="00785672" w:rsidRPr="00785672" w:rsidRDefault="00C54A6D" w:rsidP="0078567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22222"/>
        </w:rPr>
      </w:pPr>
      <w:r w:rsidRPr="00785672">
        <w:rPr>
          <w:rFonts w:asciiTheme="minorHAnsi" w:hAnsiTheme="minorHAnsi" w:cstheme="minorHAnsi"/>
          <w:i/>
          <w:iCs/>
          <w:color w:val="222222"/>
        </w:rPr>
        <w:t xml:space="preserve">Firenze, </w:t>
      </w:r>
      <w:r w:rsidR="00DC36BE">
        <w:rPr>
          <w:rFonts w:asciiTheme="minorHAnsi" w:hAnsiTheme="minorHAnsi" w:cstheme="minorHAnsi"/>
          <w:i/>
          <w:iCs/>
          <w:color w:val="222222"/>
        </w:rPr>
        <w:t xml:space="preserve">3 </w:t>
      </w:r>
      <w:r w:rsidRPr="00785672">
        <w:rPr>
          <w:rFonts w:asciiTheme="minorHAnsi" w:hAnsiTheme="minorHAnsi" w:cstheme="minorHAnsi"/>
          <w:i/>
          <w:iCs/>
          <w:color w:val="222222"/>
        </w:rPr>
        <w:t xml:space="preserve">novembre 2025 | Firenze si prepara ad accogliere una nuova edizione del </w:t>
      </w:r>
      <w:r w:rsidR="00401E2C" w:rsidRPr="00785672">
        <w:rPr>
          <w:rFonts w:asciiTheme="minorHAnsi" w:hAnsiTheme="minorHAnsi" w:cstheme="minorHAnsi"/>
          <w:i/>
          <w:iCs/>
          <w:color w:val="222222"/>
        </w:rPr>
        <w:t>“</w:t>
      </w:r>
      <w:r w:rsidRPr="00785672">
        <w:rPr>
          <w:rFonts w:asciiTheme="minorHAnsi" w:hAnsiTheme="minorHAnsi" w:cstheme="minorHAnsi"/>
          <w:b/>
          <w:bCs/>
          <w:i/>
          <w:iCs/>
          <w:color w:val="222222"/>
        </w:rPr>
        <w:t>Premio Lorenzo il Magnifico</w:t>
      </w:r>
      <w:r w:rsidRPr="00785672">
        <w:rPr>
          <w:rFonts w:asciiTheme="minorHAnsi" w:hAnsiTheme="minorHAnsi" w:cstheme="minorHAnsi"/>
          <w:i/>
          <w:iCs/>
          <w:color w:val="222222"/>
        </w:rPr>
        <w:t>”, conferimento d’eccellenza promosso dall’</w:t>
      </w:r>
      <w:hyperlink r:id="rId7" w:history="1">
        <w:r w:rsidRPr="00785672">
          <w:rPr>
            <w:rStyle w:val="Collegamentoipertestuale"/>
            <w:rFonts w:asciiTheme="minorHAnsi" w:hAnsiTheme="minorHAnsi" w:cstheme="minorHAnsi"/>
            <w:i/>
            <w:iCs/>
          </w:rPr>
          <w:t>Accademia Internazionale Medicea</w:t>
        </w:r>
      </w:hyperlink>
      <w:r w:rsidRPr="00785672">
        <w:rPr>
          <w:rFonts w:asciiTheme="minorHAnsi" w:hAnsiTheme="minorHAnsi" w:cstheme="minorHAnsi"/>
          <w:i/>
          <w:iCs/>
          <w:color w:val="222222"/>
        </w:rPr>
        <w:t xml:space="preserve">, in programma </w:t>
      </w:r>
      <w:r w:rsidRPr="00785672">
        <w:rPr>
          <w:rFonts w:asciiTheme="minorHAnsi" w:hAnsiTheme="minorHAnsi" w:cstheme="minorHAnsi"/>
          <w:i/>
          <w:iCs/>
          <w:color w:val="222222"/>
          <w:u w:val="single"/>
        </w:rPr>
        <w:t>sabato 22 novembre 2025 alle ore 15.00</w:t>
      </w:r>
      <w:r w:rsidRPr="00785672">
        <w:rPr>
          <w:rFonts w:asciiTheme="minorHAnsi" w:hAnsiTheme="minorHAnsi" w:cstheme="minorHAnsi"/>
          <w:i/>
          <w:iCs/>
          <w:color w:val="222222"/>
        </w:rPr>
        <w:t xml:space="preserve"> nel monumentale Salone dei Cinquecento di Palazzo Vecchio. Un appuntamento che si rinnova nel segno del prestigio e della continuità con la grande tradizione culturale fiorentina.</w:t>
      </w:r>
      <w:r w:rsidR="00785672" w:rsidRPr="007856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85672" w:rsidRPr="00785672">
        <w:rPr>
          <w:rFonts w:asciiTheme="minorHAnsi" w:hAnsiTheme="minorHAnsi" w:cstheme="minorHAnsi"/>
          <w:i/>
          <w:iCs/>
          <w:color w:val="222222"/>
        </w:rPr>
        <w:t xml:space="preserve">Nel segno dei Medici e del loro mecenatismo, </w:t>
      </w:r>
      <w:r w:rsidR="00785672">
        <w:rPr>
          <w:rFonts w:asciiTheme="minorHAnsi" w:hAnsiTheme="minorHAnsi" w:cstheme="minorHAnsi"/>
          <w:i/>
          <w:iCs/>
          <w:color w:val="222222"/>
        </w:rPr>
        <w:t xml:space="preserve">infatti, </w:t>
      </w:r>
      <w:r w:rsidR="00785672" w:rsidRPr="00785672">
        <w:rPr>
          <w:rFonts w:asciiTheme="minorHAnsi" w:hAnsiTheme="minorHAnsi" w:cstheme="minorHAnsi"/>
          <w:i/>
          <w:iCs/>
          <w:color w:val="222222"/>
        </w:rPr>
        <w:t>il Premio “Lorenzo il Magnifico” continua a rappresentare un faro per la promozione della cultura e dell’arte, riaffermando il ruolo di Firenze come cuore pulsante del Rinascimento contemporaneo.</w:t>
      </w:r>
      <w:r w:rsidR="00785672" w:rsidRPr="00785672">
        <w:rPr>
          <w:rFonts w:asciiTheme="minorHAnsi" w:hAnsiTheme="minorHAnsi" w:cstheme="minorHAnsi"/>
          <w:i/>
          <w:iCs/>
          <w:color w:val="0A0A0A"/>
        </w:rPr>
        <w:t xml:space="preserve"> Celebrando artisti contemporanei, riflette l'importanza attuale </w:t>
      </w:r>
      <w:r w:rsidR="00785672">
        <w:rPr>
          <w:rFonts w:asciiTheme="minorHAnsi" w:hAnsiTheme="minorHAnsi" w:cstheme="minorHAnsi"/>
          <w:i/>
          <w:iCs/>
          <w:color w:val="0A0A0A"/>
        </w:rPr>
        <w:t>della città toscana</w:t>
      </w:r>
      <w:r w:rsidR="00785672" w:rsidRPr="00785672">
        <w:rPr>
          <w:rFonts w:asciiTheme="minorHAnsi" w:hAnsiTheme="minorHAnsi" w:cstheme="minorHAnsi"/>
          <w:i/>
          <w:iCs/>
          <w:color w:val="0A0A0A"/>
        </w:rPr>
        <w:t xml:space="preserve"> nella storia dell'arte e mira a incoraggiare la rinascita delle arti.</w:t>
      </w:r>
      <w:r w:rsidR="00785672" w:rsidRPr="00785672">
        <w:rPr>
          <w:rStyle w:val="uv3um"/>
          <w:rFonts w:asciiTheme="minorHAnsi" w:hAnsiTheme="minorHAnsi" w:cstheme="minorHAnsi"/>
          <w:i/>
          <w:iCs/>
          <w:color w:val="0A0A0A"/>
        </w:rPr>
        <w:t> </w:t>
      </w:r>
    </w:p>
    <w:p w14:paraId="42396AE2" w14:textId="60E8860B" w:rsidR="00C54A6D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22222"/>
        </w:rPr>
      </w:pPr>
    </w:p>
    <w:p w14:paraId="309F3EA8" w14:textId="77777777" w:rsidR="006A3511" w:rsidRDefault="006A3511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4011E2EC" w14:textId="758CAB94" w:rsidR="00C54A6D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 w:rsidRPr="00785672">
        <w:rPr>
          <w:rFonts w:ascii="Calibri" w:hAnsi="Calibri" w:cs="Calibri"/>
          <w:color w:val="222222"/>
          <w:sz w:val="22"/>
          <w:szCs w:val="22"/>
        </w:rPr>
        <w:lastRenderedPageBreak/>
        <w:t xml:space="preserve">Sotto la guida di </w:t>
      </w:r>
      <w:r w:rsidRPr="00785672">
        <w:rPr>
          <w:rFonts w:ascii="Calibri" w:hAnsi="Calibri" w:cs="Calibri"/>
          <w:b/>
          <w:bCs/>
          <w:color w:val="222222"/>
          <w:sz w:val="22"/>
          <w:szCs w:val="22"/>
        </w:rPr>
        <w:t>Nicoletta Rossotti</w:t>
      </w:r>
      <w:r w:rsidRPr="00785672">
        <w:rPr>
          <w:rFonts w:ascii="Calibri" w:hAnsi="Calibri" w:cs="Calibri"/>
          <w:color w:val="222222"/>
          <w:sz w:val="22"/>
          <w:szCs w:val="22"/>
        </w:rPr>
        <w:t xml:space="preserve">, Coordinatrice Nazionale del settore artistico dell’Accademia, saranno premiati artisti che si sono particolarmente distinti nelle esposizioni più recenti dell’Accademia. </w:t>
      </w:r>
      <w:r w:rsidRPr="00785672">
        <w:rPr>
          <w:rFonts w:ascii="Calibri" w:hAnsi="Calibri" w:cs="Calibri"/>
          <w:color w:val="111111"/>
          <w:sz w:val="22"/>
          <w:szCs w:val="22"/>
        </w:rPr>
        <w:t>«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>Sarà dato il giusto riconoscimento</w:t>
      </w:r>
      <w:r w:rsidRPr="00785672">
        <w:rPr>
          <w:rFonts w:ascii="Calibri" w:hAnsi="Calibri" w:cs="Calibri"/>
          <w:color w:val="111111"/>
          <w:sz w:val="22"/>
          <w:szCs w:val="22"/>
        </w:rPr>
        <w:t xml:space="preserve"> – sottolinea Rossotti – 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>a que</w:t>
      </w:r>
      <w:r w:rsidR="00CE418D" w:rsidRPr="00785672">
        <w:rPr>
          <w:rFonts w:ascii="Calibri" w:hAnsi="Calibri" w:cs="Calibri"/>
          <w:i/>
          <w:iCs/>
          <w:color w:val="111111"/>
          <w:sz w:val="22"/>
          <w:szCs w:val="22"/>
        </w:rPr>
        <w:t>lle autrici e a quegli autori c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>he si sono rivelati capaci di riportare alla luce la complessità materica, simbolica e concettuale dell’arte contemporanea, attraverso un dialogo rinnovato tra pittura e scultura</w:t>
      </w:r>
      <w:r w:rsidRPr="00785672">
        <w:rPr>
          <w:rFonts w:ascii="Calibri" w:hAnsi="Calibri" w:cs="Calibri"/>
          <w:color w:val="111111"/>
          <w:sz w:val="22"/>
          <w:szCs w:val="22"/>
        </w:rPr>
        <w:t>».</w:t>
      </w:r>
      <w:r w:rsidR="00785672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785672">
        <w:rPr>
          <w:rFonts w:ascii="Calibri" w:hAnsi="Calibri" w:cs="Calibri"/>
          <w:color w:val="222222"/>
          <w:sz w:val="22"/>
          <w:szCs w:val="22"/>
        </w:rPr>
        <w:t>Non sono naturalmente ancora noti i premiati di quest’anno, tra cui comunque figureranno anche registi, giornalisti, comunicatori, per il contributo offerto alla valorizzazione del sacro e della bellezza come linguaggio universale e a testimonianza della stretta connessione tra arte e parola, ispirazione e testimonianza.</w:t>
      </w:r>
    </w:p>
    <w:p w14:paraId="093B3BB3" w14:textId="77777777" w:rsidR="00C54A6D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3B49330A" w14:textId="3FD86399" w:rsidR="00C54A6D" w:rsidRPr="00785672" w:rsidRDefault="00C54A6D" w:rsidP="00C54A6D">
      <w:pPr>
        <w:jc w:val="both"/>
        <w:rPr>
          <w:rFonts w:ascii="Calibri" w:hAnsi="Calibri" w:cs="Calibri"/>
          <w:i/>
          <w:iCs/>
          <w:color w:val="111111"/>
          <w:sz w:val="22"/>
          <w:szCs w:val="22"/>
        </w:rPr>
      </w:pPr>
      <w:r w:rsidRPr="00785672">
        <w:rPr>
          <w:rFonts w:ascii="Calibri" w:hAnsi="Calibri" w:cs="Calibri"/>
          <w:color w:val="222222"/>
          <w:sz w:val="22"/>
          <w:szCs w:val="22"/>
        </w:rPr>
        <w:t xml:space="preserve">Nell’alveo di questa edizione </w:t>
      </w:r>
      <w:r w:rsidR="00CE418D" w:rsidRPr="00785672">
        <w:rPr>
          <w:rFonts w:ascii="Calibri" w:hAnsi="Calibri" w:cs="Calibri"/>
          <w:color w:val="222222"/>
          <w:sz w:val="22"/>
          <w:szCs w:val="22"/>
        </w:rPr>
        <w:t xml:space="preserve">2025 del Premio </w:t>
      </w:r>
      <w:r w:rsidRPr="00785672">
        <w:rPr>
          <w:rFonts w:ascii="Calibri" w:hAnsi="Calibri" w:cs="Calibri"/>
          <w:color w:val="222222"/>
          <w:sz w:val="22"/>
          <w:szCs w:val="22"/>
        </w:rPr>
        <w:t xml:space="preserve">la novità della nomina di </w:t>
      </w:r>
      <w:r w:rsidRPr="00785672">
        <w:rPr>
          <w:rFonts w:ascii="Calibri" w:hAnsi="Calibri" w:cs="Calibri"/>
          <w:b/>
          <w:bCs/>
          <w:color w:val="222222"/>
          <w:sz w:val="22"/>
          <w:szCs w:val="22"/>
        </w:rPr>
        <w:t>Michele F. Coppola</w:t>
      </w:r>
      <w:r w:rsidRPr="00785672">
        <w:rPr>
          <w:rFonts w:ascii="Calibri" w:hAnsi="Calibri" w:cs="Calibri"/>
          <w:color w:val="222222"/>
          <w:sz w:val="22"/>
          <w:szCs w:val="22"/>
        </w:rPr>
        <w:t xml:space="preserve"> a Presidente dell’Accademia e di </w:t>
      </w:r>
      <w:r w:rsidRPr="00785672">
        <w:rPr>
          <w:rFonts w:ascii="Calibri" w:hAnsi="Calibri" w:cs="Calibri"/>
          <w:b/>
          <w:bCs/>
          <w:color w:val="222222"/>
          <w:sz w:val="22"/>
          <w:szCs w:val="22"/>
        </w:rPr>
        <w:t>Valerio Alecci</w:t>
      </w:r>
      <w:r w:rsidRPr="00785672">
        <w:rPr>
          <w:rFonts w:ascii="Calibri" w:hAnsi="Calibri" w:cs="Calibri"/>
          <w:color w:val="222222"/>
          <w:sz w:val="22"/>
          <w:szCs w:val="22"/>
        </w:rPr>
        <w:t xml:space="preserve"> a Rettore. La cerimonia prevede la consegna dei nuovi Collari Laurenziani e di riconoscimenti accademici a figure che si sono distinte per meriti artistici, intellettuali e civili.</w:t>
      </w:r>
      <w:r w:rsidRPr="00785672">
        <w:rPr>
          <w:rFonts w:ascii="Calibri" w:hAnsi="Calibri" w:cs="Calibri"/>
          <w:color w:val="111111"/>
          <w:sz w:val="22"/>
          <w:szCs w:val="22"/>
        </w:rPr>
        <w:t xml:space="preserve"> «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L’Accademia Internazionale Medicea – </w:t>
      </w:r>
      <w:r w:rsidRPr="00785672">
        <w:rPr>
          <w:rFonts w:ascii="Calibri" w:hAnsi="Calibri" w:cs="Calibri"/>
          <w:color w:val="111111"/>
          <w:sz w:val="22"/>
          <w:szCs w:val="22"/>
        </w:rPr>
        <w:t>dichiara il Presidente Michele F. Coppola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 – si fonda sull’idea di </w:t>
      </w:r>
      <w:r w:rsidR="00401E2C"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rappresentare efficacemente 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un ponte culturale tra </w:t>
      </w:r>
      <w:r w:rsidR="00401E2C" w:rsidRPr="00785672">
        <w:rPr>
          <w:rFonts w:ascii="Calibri" w:hAnsi="Calibri" w:cs="Calibri"/>
          <w:i/>
          <w:iCs/>
          <w:color w:val="111111"/>
          <w:sz w:val="22"/>
          <w:szCs w:val="22"/>
        </w:rPr>
        <w:t>P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aesi e linguaggi diversi, colmando quella </w:t>
      </w:r>
      <w:r w:rsidR="00401E2C" w:rsidRPr="00785672">
        <w:rPr>
          <w:rFonts w:ascii="Calibri" w:hAnsi="Calibri" w:cs="Calibri"/>
          <w:i/>
          <w:iCs/>
          <w:color w:val="111111"/>
          <w:sz w:val="22"/>
          <w:szCs w:val="22"/>
        </w:rPr>
        <w:t>‘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>denutrizione culturale</w:t>
      </w:r>
      <w:r w:rsidR="00401E2C" w:rsidRPr="00785672">
        <w:rPr>
          <w:rFonts w:ascii="Calibri" w:hAnsi="Calibri" w:cs="Calibri"/>
          <w:i/>
          <w:iCs/>
          <w:color w:val="111111"/>
          <w:sz w:val="22"/>
          <w:szCs w:val="22"/>
        </w:rPr>
        <w:t>’ che è pure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 figlia dei nostri tempi».</w:t>
      </w:r>
      <w:r w:rsidR="00401E2C"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 </w:t>
      </w:r>
      <w:r w:rsidRPr="00785672">
        <w:rPr>
          <w:rFonts w:ascii="Calibri" w:hAnsi="Calibri" w:cs="Calibri"/>
          <w:color w:val="111111"/>
          <w:sz w:val="22"/>
          <w:szCs w:val="22"/>
        </w:rPr>
        <w:t>«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Figlia di Firenze, l’Accademia continua a muoversi nel solco del pensiero rinascimentale – </w:t>
      </w:r>
      <w:r w:rsidRPr="00785672">
        <w:rPr>
          <w:rFonts w:ascii="Calibri" w:hAnsi="Calibri" w:cs="Calibri"/>
          <w:color w:val="111111"/>
          <w:sz w:val="22"/>
          <w:szCs w:val="22"/>
        </w:rPr>
        <w:t>aggiunge il Rettore Valerio Alecci</w:t>
      </w:r>
      <w:r w:rsidRPr="00785672">
        <w:rPr>
          <w:rFonts w:ascii="Calibri" w:hAnsi="Calibri" w:cs="Calibri"/>
          <w:i/>
          <w:iCs/>
          <w:color w:val="111111"/>
          <w:sz w:val="22"/>
          <w:szCs w:val="22"/>
        </w:rPr>
        <w:t xml:space="preserve"> – e si afferma oggi come istituzione internazionale impegnata nella divulgazione della cultura filosofica, letteraria, artistica e scientifica</w:t>
      </w:r>
      <w:r w:rsidRPr="00785672">
        <w:rPr>
          <w:rFonts w:ascii="Calibri" w:hAnsi="Calibri" w:cs="Calibri"/>
          <w:color w:val="111111"/>
          <w:sz w:val="22"/>
          <w:szCs w:val="22"/>
        </w:rPr>
        <w:t>».</w:t>
      </w:r>
    </w:p>
    <w:p w14:paraId="0237E02D" w14:textId="77777777" w:rsidR="00C54A6D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700B2744" w14:textId="59390347" w:rsidR="00785672" w:rsidRPr="00785672" w:rsidRDefault="00785672" w:rsidP="0078567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 w:rsidRPr="0078567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L’Accademia Internazionale Medicea</w:t>
      </w:r>
      <w:r w:rsidRPr="0078567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è un’istituzione culturale senza scopo di lucro che promuove lo studio, il dialogo e la diffusione delle arti, delle scienze e del pensiero umanistico. Ispirata all’eredità della storica Accademia Neoplatonica di Marsilio Ficino oggi è un punto di riferimento per studiosi, artisti e personalità del panorama culturale internazionale. Qui si sintetizza una moderna idea di Rinascimento, tra memoria, visione e costruzione del futuro.</w:t>
      </w:r>
      <w:r w:rsidRPr="00785672">
        <w:rPr>
          <w:rFonts w:ascii="Calibri" w:hAnsi="Calibri" w:cs="Calibri"/>
          <w:color w:val="222222"/>
          <w:sz w:val="22"/>
          <w:szCs w:val="22"/>
        </w:rPr>
        <w:t xml:space="preserve"> Fondata nel 1976, l’Accademia Internazionale Medicea si avvicina al traguardo dei cinquant’anni di attività, che verranno celebrati nel 2026 con un progetto dal titolo “Creatura, Creazione e Creato”, dedicato al dialogo interculturale e alla centralità dell’uomo nel processo creativo.</w:t>
      </w:r>
    </w:p>
    <w:p w14:paraId="1BC9371A" w14:textId="76EE47D2" w:rsidR="00785672" w:rsidRPr="00785672" w:rsidRDefault="00785672" w:rsidP="00C54A6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4F1ED19F" w14:textId="755F6BA2" w:rsidR="00401E2C" w:rsidRPr="00785672" w:rsidRDefault="00401E2C" w:rsidP="00785672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5672">
        <w:rPr>
          <w:rFonts w:asciiTheme="minorHAnsi" w:hAnsiTheme="minorHAnsi" w:cstheme="minorHAnsi"/>
          <w:b/>
          <w:sz w:val="22"/>
          <w:szCs w:val="22"/>
        </w:rPr>
        <w:t xml:space="preserve">Per accrediti stampa e materiali: </w:t>
      </w:r>
      <w:hyperlink r:id="rId8" w:history="1">
        <w:r w:rsidRPr="00785672">
          <w:rPr>
            <w:rStyle w:val="Collegamentoipertestuale"/>
            <w:rFonts w:asciiTheme="minorHAnsi" w:hAnsiTheme="minorHAnsi" w:cstheme="minorHAnsi"/>
            <w:b/>
            <w:i/>
            <w:iCs/>
            <w:sz w:val="22"/>
            <w:szCs w:val="22"/>
          </w:rPr>
          <w:t>dianadaneluz410@gmail.com</w:t>
        </w:r>
      </w:hyperlink>
      <w:r w:rsidRPr="0078567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785672">
        <w:rPr>
          <w:rFonts w:asciiTheme="minorHAnsi" w:hAnsiTheme="minorHAnsi" w:cstheme="minorHAnsi"/>
          <w:b/>
          <w:sz w:val="22"/>
          <w:szCs w:val="22"/>
        </w:rPr>
        <w:t>| T. 339-5785378</w:t>
      </w:r>
    </w:p>
    <w:p w14:paraId="100FC349" w14:textId="616091AB" w:rsidR="00401E2C" w:rsidRPr="00785672" w:rsidRDefault="00401E2C" w:rsidP="00C54A6D">
      <w:pPr>
        <w:jc w:val="both"/>
        <w:rPr>
          <w:rFonts w:ascii="Calibri" w:hAnsi="Calibri" w:cs="Calibri"/>
          <w:sz w:val="16"/>
          <w:szCs w:val="16"/>
        </w:rPr>
      </w:pPr>
      <w:r w:rsidRPr="00785672">
        <w:rPr>
          <w:rFonts w:ascii="Calibri" w:hAnsi="Calibri" w:cs="Calibri"/>
          <w:sz w:val="16"/>
          <w:szCs w:val="16"/>
        </w:rPr>
        <w:t>_____</w:t>
      </w:r>
      <w:r w:rsidR="00785672">
        <w:rPr>
          <w:rFonts w:ascii="Calibri" w:hAnsi="Calibri" w:cs="Calibri"/>
          <w:sz w:val="16"/>
          <w:szCs w:val="16"/>
        </w:rPr>
        <w:t>___</w:t>
      </w:r>
      <w:r w:rsidRPr="00785672">
        <w:rPr>
          <w:rFonts w:ascii="Calibri" w:hAnsi="Calibri" w:cs="Calibri"/>
          <w:sz w:val="16"/>
          <w:szCs w:val="16"/>
        </w:rPr>
        <w:t>____</w:t>
      </w:r>
    </w:p>
    <w:p w14:paraId="172748CD" w14:textId="77777777" w:rsidR="00401E2C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16"/>
          <w:szCs w:val="16"/>
        </w:rPr>
      </w:pPr>
      <w:r w:rsidRPr="00785672">
        <w:rPr>
          <w:rFonts w:ascii="Calibri" w:hAnsi="Calibri" w:cs="Calibri"/>
          <w:color w:val="222222"/>
          <w:sz w:val="16"/>
          <w:szCs w:val="16"/>
        </w:rPr>
        <w:t>Ufficio Stampa</w:t>
      </w:r>
    </w:p>
    <w:p w14:paraId="6E6268DD" w14:textId="7EB1E373" w:rsidR="00C54A6D" w:rsidRPr="00785672" w:rsidRDefault="00C54A6D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16"/>
          <w:szCs w:val="16"/>
        </w:rPr>
      </w:pPr>
      <w:r w:rsidRPr="00785672">
        <w:rPr>
          <w:rFonts w:ascii="Calibri" w:hAnsi="Calibri" w:cs="Calibri"/>
          <w:color w:val="222222"/>
          <w:sz w:val="16"/>
          <w:szCs w:val="16"/>
        </w:rPr>
        <w:t>Accademia Internazionale Medicea</w:t>
      </w:r>
    </w:p>
    <w:p w14:paraId="505DD182" w14:textId="60EED476" w:rsidR="00C54A6D" w:rsidRPr="00785672" w:rsidRDefault="00401E2C" w:rsidP="00C54A6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222222"/>
          <w:sz w:val="16"/>
          <w:szCs w:val="16"/>
        </w:rPr>
      </w:pPr>
      <w:r w:rsidRPr="00785672">
        <w:rPr>
          <w:rStyle w:val="apple-converted-space"/>
          <w:rFonts w:ascii="Calibri" w:hAnsi="Calibri" w:cs="Calibri"/>
          <w:i/>
          <w:iCs/>
          <w:color w:val="222222"/>
          <w:sz w:val="16"/>
          <w:szCs w:val="16"/>
        </w:rPr>
        <w:t>Diana Daneluz</w:t>
      </w:r>
    </w:p>
    <w:p w14:paraId="5624DF2D" w14:textId="26B1AAAF" w:rsidR="00401E2C" w:rsidRPr="00785672" w:rsidRDefault="00401E2C" w:rsidP="00C54A6D">
      <w:pPr>
        <w:pStyle w:val="NormaleWeb"/>
        <w:spacing w:before="0" w:beforeAutospacing="0" w:after="0" w:afterAutospacing="0"/>
        <w:jc w:val="both"/>
        <w:rPr>
          <w:rStyle w:val="apple-converted-space"/>
          <w:rFonts w:ascii="Calibri" w:hAnsi="Calibri" w:cs="Calibri"/>
          <w:color w:val="222222"/>
          <w:sz w:val="16"/>
          <w:szCs w:val="16"/>
        </w:rPr>
      </w:pPr>
      <w:r w:rsidRPr="00785672">
        <w:rPr>
          <w:rStyle w:val="apple-converted-space"/>
          <w:rFonts w:ascii="Calibri" w:hAnsi="Calibri" w:cs="Calibri"/>
          <w:color w:val="222222"/>
          <w:sz w:val="16"/>
          <w:szCs w:val="16"/>
        </w:rPr>
        <w:t>T. 339-5785378</w:t>
      </w:r>
    </w:p>
    <w:p w14:paraId="51381EFA" w14:textId="1FAF3673" w:rsidR="00165DE9" w:rsidRPr="00785672" w:rsidRDefault="00401E2C" w:rsidP="00401E2C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222222"/>
          <w:sz w:val="16"/>
          <w:szCs w:val="16"/>
        </w:rPr>
      </w:pPr>
      <w:r w:rsidRPr="00785672">
        <w:rPr>
          <w:rStyle w:val="apple-converted-space"/>
          <w:rFonts w:ascii="Calibri" w:hAnsi="Calibri" w:cs="Calibri"/>
          <w:color w:val="222222"/>
          <w:sz w:val="16"/>
          <w:szCs w:val="16"/>
        </w:rPr>
        <w:t>e-mail: dianadaneluz410@gmail</w:t>
      </w:r>
      <w:r w:rsidR="00CE418D" w:rsidRPr="00785672">
        <w:rPr>
          <w:rStyle w:val="apple-converted-space"/>
          <w:rFonts w:ascii="Calibri" w:hAnsi="Calibri" w:cs="Calibri"/>
          <w:color w:val="222222"/>
          <w:sz w:val="16"/>
          <w:szCs w:val="16"/>
        </w:rPr>
        <w:t>.</w:t>
      </w:r>
      <w:r w:rsidRPr="00785672">
        <w:rPr>
          <w:rStyle w:val="apple-converted-space"/>
          <w:rFonts w:ascii="Calibri" w:hAnsi="Calibri" w:cs="Calibri"/>
          <w:color w:val="222222"/>
          <w:sz w:val="16"/>
          <w:szCs w:val="16"/>
        </w:rPr>
        <w:t>com</w:t>
      </w:r>
    </w:p>
    <w:sectPr w:rsidR="00165DE9" w:rsidRPr="00785672" w:rsidSect="00653BF7">
      <w:headerReference w:type="default" r:id="rId9"/>
      <w:pgSz w:w="11900" w:h="16840"/>
      <w:pgMar w:top="357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57C9" w14:textId="77777777" w:rsidR="00805D84" w:rsidRDefault="00805D84" w:rsidP="00CE0234">
      <w:r>
        <w:separator/>
      </w:r>
    </w:p>
  </w:endnote>
  <w:endnote w:type="continuationSeparator" w:id="0">
    <w:p w14:paraId="01F5C6F4" w14:textId="77777777" w:rsidR="00805D84" w:rsidRDefault="00805D84" w:rsidP="00C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7C1B" w14:textId="77777777" w:rsidR="00805D84" w:rsidRDefault="00805D84" w:rsidP="00CE0234">
      <w:r>
        <w:separator/>
      </w:r>
    </w:p>
  </w:footnote>
  <w:footnote w:type="continuationSeparator" w:id="0">
    <w:p w14:paraId="4EF9496F" w14:textId="77777777" w:rsidR="00805D84" w:rsidRDefault="00805D84" w:rsidP="00CE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8BEE" w14:textId="449571ED" w:rsidR="00C54A6D" w:rsidRDefault="00785672" w:rsidP="00102039">
    <w:pPr>
      <w:pStyle w:val="Titolo1"/>
      <w:spacing w:before="0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34407A13" wp14:editId="1B2C3102">
          <wp:extent cx="1125009" cy="1083760"/>
          <wp:effectExtent l="0" t="0" r="0" b="0"/>
          <wp:docPr id="233907728" name="Immagine 1" descr="Immagine che contiene emblema, simbolo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07728" name="Immagine 1" descr="Immagine che contiene emblema, simbolo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242" cy="1128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92F317" w14:textId="77777777" w:rsidR="00102039" w:rsidRDefault="001020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7C"/>
    <w:rsid w:val="000333E7"/>
    <w:rsid w:val="0006271A"/>
    <w:rsid w:val="00093D97"/>
    <w:rsid w:val="000A3929"/>
    <w:rsid w:val="000B6223"/>
    <w:rsid w:val="000C42BB"/>
    <w:rsid w:val="000E3DB6"/>
    <w:rsid w:val="00102039"/>
    <w:rsid w:val="00104BD1"/>
    <w:rsid w:val="00157C62"/>
    <w:rsid w:val="00165DE9"/>
    <w:rsid w:val="001A0258"/>
    <w:rsid w:val="001A7A38"/>
    <w:rsid w:val="001C4218"/>
    <w:rsid w:val="00213C0D"/>
    <w:rsid w:val="00236C2C"/>
    <w:rsid w:val="00245BAB"/>
    <w:rsid w:val="002C0884"/>
    <w:rsid w:val="002D4E79"/>
    <w:rsid w:val="002E5C1B"/>
    <w:rsid w:val="002F290F"/>
    <w:rsid w:val="00327EE8"/>
    <w:rsid w:val="0033450A"/>
    <w:rsid w:val="0035493B"/>
    <w:rsid w:val="003A23FB"/>
    <w:rsid w:val="003B5815"/>
    <w:rsid w:val="003C316A"/>
    <w:rsid w:val="003C3545"/>
    <w:rsid w:val="003C561F"/>
    <w:rsid w:val="003E6683"/>
    <w:rsid w:val="00401E2C"/>
    <w:rsid w:val="00411C68"/>
    <w:rsid w:val="0042296E"/>
    <w:rsid w:val="00430295"/>
    <w:rsid w:val="00444766"/>
    <w:rsid w:val="00457154"/>
    <w:rsid w:val="00465681"/>
    <w:rsid w:val="00482187"/>
    <w:rsid w:val="004B14C8"/>
    <w:rsid w:val="004B17A8"/>
    <w:rsid w:val="004B6DCC"/>
    <w:rsid w:val="004D32B0"/>
    <w:rsid w:val="00505BF3"/>
    <w:rsid w:val="005128B2"/>
    <w:rsid w:val="005319ED"/>
    <w:rsid w:val="005476A5"/>
    <w:rsid w:val="0056793B"/>
    <w:rsid w:val="005D3693"/>
    <w:rsid w:val="00600B29"/>
    <w:rsid w:val="00640C8C"/>
    <w:rsid w:val="0064275B"/>
    <w:rsid w:val="006519CB"/>
    <w:rsid w:val="00653BF7"/>
    <w:rsid w:val="0068506D"/>
    <w:rsid w:val="006A3511"/>
    <w:rsid w:val="006C0BFB"/>
    <w:rsid w:val="00707E43"/>
    <w:rsid w:val="0071113C"/>
    <w:rsid w:val="007259B3"/>
    <w:rsid w:val="007346DE"/>
    <w:rsid w:val="00785672"/>
    <w:rsid w:val="007E1173"/>
    <w:rsid w:val="007E76F2"/>
    <w:rsid w:val="00805D84"/>
    <w:rsid w:val="00830196"/>
    <w:rsid w:val="008420B0"/>
    <w:rsid w:val="008618BB"/>
    <w:rsid w:val="00867F94"/>
    <w:rsid w:val="00882DDF"/>
    <w:rsid w:val="00884C3B"/>
    <w:rsid w:val="00890245"/>
    <w:rsid w:val="00891710"/>
    <w:rsid w:val="008D1D7C"/>
    <w:rsid w:val="008F5541"/>
    <w:rsid w:val="00933649"/>
    <w:rsid w:val="00940AE7"/>
    <w:rsid w:val="009B2CCD"/>
    <w:rsid w:val="00A02C40"/>
    <w:rsid w:val="00A05E2A"/>
    <w:rsid w:val="00A15AF2"/>
    <w:rsid w:val="00A52FD9"/>
    <w:rsid w:val="00B538B6"/>
    <w:rsid w:val="00B56A5B"/>
    <w:rsid w:val="00B70BCF"/>
    <w:rsid w:val="00B77B5B"/>
    <w:rsid w:val="00B84EDB"/>
    <w:rsid w:val="00BB2933"/>
    <w:rsid w:val="00BE1C7F"/>
    <w:rsid w:val="00BE7906"/>
    <w:rsid w:val="00C3052E"/>
    <w:rsid w:val="00C35983"/>
    <w:rsid w:val="00C5200F"/>
    <w:rsid w:val="00C54A6D"/>
    <w:rsid w:val="00C65E74"/>
    <w:rsid w:val="00C83E44"/>
    <w:rsid w:val="00C92F29"/>
    <w:rsid w:val="00C965BB"/>
    <w:rsid w:val="00C9693C"/>
    <w:rsid w:val="00CA6EE9"/>
    <w:rsid w:val="00CE0234"/>
    <w:rsid w:val="00CE1DB2"/>
    <w:rsid w:val="00CE418D"/>
    <w:rsid w:val="00CF6265"/>
    <w:rsid w:val="00D6009F"/>
    <w:rsid w:val="00D70D53"/>
    <w:rsid w:val="00D85DA0"/>
    <w:rsid w:val="00DB2A8B"/>
    <w:rsid w:val="00DB2B34"/>
    <w:rsid w:val="00DB37D7"/>
    <w:rsid w:val="00DB443F"/>
    <w:rsid w:val="00DB7872"/>
    <w:rsid w:val="00DC11B6"/>
    <w:rsid w:val="00DC301F"/>
    <w:rsid w:val="00DC36BE"/>
    <w:rsid w:val="00DD68F1"/>
    <w:rsid w:val="00E02F8F"/>
    <w:rsid w:val="00E07246"/>
    <w:rsid w:val="00E11B7C"/>
    <w:rsid w:val="00E15BEA"/>
    <w:rsid w:val="00E41A55"/>
    <w:rsid w:val="00E61462"/>
    <w:rsid w:val="00E92450"/>
    <w:rsid w:val="00E95E3A"/>
    <w:rsid w:val="00EB5DD1"/>
    <w:rsid w:val="00ED053B"/>
    <w:rsid w:val="00EF4438"/>
    <w:rsid w:val="00F15105"/>
    <w:rsid w:val="00F46EFE"/>
    <w:rsid w:val="00F8757E"/>
    <w:rsid w:val="00F96903"/>
    <w:rsid w:val="00FA3CD2"/>
    <w:rsid w:val="00FB0B66"/>
    <w:rsid w:val="00FB0BFE"/>
    <w:rsid w:val="00FB25E7"/>
    <w:rsid w:val="00FF43E0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48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2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65E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3C0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213C0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rsid w:val="00C5200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6519CB"/>
  </w:style>
  <w:style w:type="character" w:styleId="Enfasigrassetto">
    <w:name w:val="Strong"/>
    <w:basedOn w:val="Carpredefinitoparagrafo"/>
    <w:uiPriority w:val="22"/>
    <w:qFormat/>
    <w:rsid w:val="006519C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C65E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C65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E02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234"/>
  </w:style>
  <w:style w:type="paragraph" w:styleId="Pidipagina">
    <w:name w:val="footer"/>
    <w:basedOn w:val="Normale"/>
    <w:link w:val="PidipaginaCarattere"/>
    <w:uiPriority w:val="99"/>
    <w:unhideWhenUsed/>
    <w:rsid w:val="00CE02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234"/>
  </w:style>
  <w:style w:type="character" w:customStyle="1" w:styleId="Titolo1Carattere">
    <w:name w:val="Titolo 1 Carattere"/>
    <w:basedOn w:val="Carpredefinitoparagrafo"/>
    <w:link w:val="Titolo1"/>
    <w:uiPriority w:val="9"/>
    <w:rsid w:val="00CE0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db-author-by">
    <w:name w:val="tdb-author-by"/>
    <w:basedOn w:val="Carpredefinitoparagrafo"/>
    <w:rsid w:val="00CE023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v3um">
    <w:name w:val="uv3um"/>
    <w:basedOn w:val="Carpredefinitoparagrafo"/>
    <w:rsid w:val="0078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18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2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287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945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8549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63278091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75901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9536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9906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daneluz41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cademiainternazionalemedice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btrimarchi7@gmail.com</dc:creator>
  <cp:keywords/>
  <dc:description/>
  <cp:lastModifiedBy>diana daneluz</cp:lastModifiedBy>
  <cp:revision>6</cp:revision>
  <dcterms:created xsi:type="dcterms:W3CDTF">2025-10-31T08:24:00Z</dcterms:created>
  <dcterms:modified xsi:type="dcterms:W3CDTF">2025-11-03T16:32:00Z</dcterms:modified>
</cp:coreProperties>
</file>