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5D4B" w14:textId="77777777" w:rsidR="000D18B2" w:rsidRDefault="00000000">
      <w:pPr>
        <w:pStyle w:val="Corpotesto"/>
        <w:spacing w:before="60"/>
      </w:pPr>
      <w:r>
        <w:t>COMUNICATO</w:t>
      </w:r>
      <w:r>
        <w:rPr>
          <w:spacing w:val="-9"/>
        </w:rPr>
        <w:t xml:space="preserve"> </w:t>
      </w:r>
      <w:r>
        <w:rPr>
          <w:spacing w:val="-2"/>
        </w:rPr>
        <w:t>STAMPA</w:t>
      </w:r>
    </w:p>
    <w:p w14:paraId="2B2201CE" w14:textId="77777777" w:rsidR="000D18B2" w:rsidRDefault="000D18B2">
      <w:pPr>
        <w:pStyle w:val="Corpotesto"/>
        <w:spacing w:before="4"/>
        <w:ind w:left="0"/>
        <w:jc w:val="left"/>
      </w:pPr>
    </w:p>
    <w:p w14:paraId="52AC038B" w14:textId="77777777" w:rsidR="000D18B2" w:rsidRDefault="00000000">
      <w:pPr>
        <w:pStyle w:val="Corpotesto"/>
      </w:pPr>
      <w:r>
        <w:t>“SOGLIE</w:t>
      </w:r>
      <w:r>
        <w:rPr>
          <w:spacing w:val="-4"/>
        </w:rPr>
        <w:t xml:space="preserve"> </w:t>
      </w:r>
      <w:r>
        <w:t>INVISIBILI”</w:t>
      </w:r>
      <w:r>
        <w:rPr>
          <w:spacing w:val="-3"/>
        </w:rPr>
        <w:t xml:space="preserve"> </w:t>
      </w:r>
      <w:r>
        <w:t>Mostra</w:t>
      </w:r>
      <w:r>
        <w:rPr>
          <w:spacing w:val="-4"/>
        </w:rPr>
        <w:t xml:space="preserve"> </w:t>
      </w:r>
      <w:r>
        <w:t>d’Arte</w:t>
      </w:r>
      <w:r>
        <w:rPr>
          <w:spacing w:val="-3"/>
        </w:rPr>
        <w:t xml:space="preserve"> </w:t>
      </w:r>
      <w:r>
        <w:rPr>
          <w:spacing w:val="-2"/>
        </w:rPr>
        <w:t>Contemporanea</w:t>
      </w:r>
    </w:p>
    <w:p w14:paraId="2C10BED1" w14:textId="77777777" w:rsidR="000D18B2" w:rsidRDefault="000D18B2">
      <w:pPr>
        <w:pStyle w:val="Corpotesto"/>
        <w:spacing w:before="4"/>
        <w:ind w:left="0"/>
        <w:jc w:val="left"/>
      </w:pPr>
    </w:p>
    <w:p w14:paraId="1975312B" w14:textId="77777777" w:rsidR="000D18B2" w:rsidRDefault="00000000">
      <w:pPr>
        <w:pStyle w:val="Corpotesto"/>
      </w:pPr>
      <w:r>
        <w:t>Dal</w:t>
      </w:r>
      <w:r>
        <w:rPr>
          <w:spacing w:val="-2"/>
        </w:rPr>
        <w:t xml:space="preserve"> </w:t>
      </w:r>
      <w:r>
        <w:t xml:space="preserve">3 al 12 Luglio </w:t>
      </w:r>
      <w:r>
        <w:rPr>
          <w:spacing w:val="-4"/>
        </w:rPr>
        <w:t>2026</w:t>
      </w:r>
    </w:p>
    <w:p w14:paraId="3FEBFEE9" w14:textId="77777777" w:rsidR="000D18B2" w:rsidRDefault="000D18B2">
      <w:pPr>
        <w:pStyle w:val="Corpotesto"/>
        <w:spacing w:before="4"/>
        <w:ind w:left="0"/>
        <w:jc w:val="left"/>
      </w:pPr>
    </w:p>
    <w:p w14:paraId="5B9F04A3" w14:textId="77777777" w:rsidR="000D18B2" w:rsidRDefault="00000000">
      <w:pPr>
        <w:pStyle w:val="Corpotesto"/>
        <w:spacing w:line="484" w:lineRule="auto"/>
        <w:ind w:right="6001"/>
      </w:pPr>
      <w:r>
        <w:t>Museo</w:t>
      </w:r>
      <w:r>
        <w:rPr>
          <w:spacing w:val="-7"/>
        </w:rPr>
        <w:t xml:space="preserve"> </w:t>
      </w:r>
      <w:r>
        <w:t>Diocesano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Capitolare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Terni Inaugurazione 4 luglio 2026</w:t>
      </w:r>
    </w:p>
    <w:p w14:paraId="7E81D2CD" w14:textId="77777777" w:rsidR="000D18B2" w:rsidRDefault="00000000">
      <w:pPr>
        <w:pStyle w:val="Corpotesto"/>
        <w:ind w:right="141"/>
      </w:pPr>
      <w:r>
        <w:t xml:space="preserve">Il Museo Diocesano e Capitolare di Terni, il più importante museo ecclesiastico della Regione Umbria, ospita </w:t>
      </w:r>
      <w:r>
        <w:rPr>
          <w:b/>
        </w:rPr>
        <w:t>“SOGLIE INVISIBILI”</w:t>
      </w:r>
      <w:r>
        <w:t>, un progetto espositivo che intreccia ricerca visiva, introspezione e spiritualità del presente. Trentadue artisti, provenienti da differenti percorsi espressivi,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chiamati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indagare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profonde</w:t>
      </w:r>
      <w:r>
        <w:rPr>
          <w:spacing w:val="-2"/>
        </w:rPr>
        <w:t xml:space="preserve"> </w:t>
      </w:r>
      <w:r>
        <w:t>dell’esperienza</w:t>
      </w:r>
      <w:r>
        <w:rPr>
          <w:spacing w:val="-2"/>
        </w:rPr>
        <w:t xml:space="preserve"> </w:t>
      </w:r>
      <w:r>
        <w:t>umana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dimensione</w:t>
      </w:r>
      <w:r>
        <w:rPr>
          <w:spacing w:val="-2"/>
        </w:rPr>
        <w:t xml:space="preserve"> </w:t>
      </w:r>
      <w:r>
        <w:t>più intima del nostro esistere attraverso i linguaggi del contemporaneo.</w:t>
      </w:r>
    </w:p>
    <w:p w14:paraId="558110C3" w14:textId="77777777" w:rsidR="000D18B2" w:rsidRDefault="000D18B2">
      <w:pPr>
        <w:pStyle w:val="Corpotesto"/>
        <w:spacing w:before="2"/>
        <w:ind w:left="0"/>
        <w:jc w:val="left"/>
      </w:pPr>
    </w:p>
    <w:p w14:paraId="536CE048" w14:textId="77777777" w:rsidR="000D18B2" w:rsidRDefault="00000000">
      <w:pPr>
        <w:pStyle w:val="Corpotesto"/>
        <w:spacing w:before="1"/>
        <w:ind w:right="141"/>
      </w:pPr>
      <w:r>
        <w:t>Ospite d’onore della manifestazione è Daniele Radini Tedeschi, noto critico d’arte, attuale curatore alla</w:t>
      </w:r>
      <w:r>
        <w:rPr>
          <w:spacing w:val="-10"/>
        </w:rPr>
        <w:t xml:space="preserve"> </w:t>
      </w:r>
      <w:r>
        <w:t>61ª</w:t>
      </w:r>
      <w:r>
        <w:rPr>
          <w:spacing w:val="-10"/>
        </w:rPr>
        <w:t xml:space="preserve"> </w:t>
      </w:r>
      <w:r>
        <w:t>Edizione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Biennale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Venezia</w:t>
      </w:r>
      <w:r>
        <w:rPr>
          <w:spacing w:val="-9"/>
        </w:rPr>
        <w:t xml:space="preserve"> </w:t>
      </w:r>
      <w:r>
        <w:t>2026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Padiglione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Grenada,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direttore</w:t>
      </w:r>
      <w:r>
        <w:rPr>
          <w:spacing w:val="-13"/>
        </w:rPr>
        <w:t xml:space="preserve"> </w:t>
      </w:r>
      <w:r>
        <w:t>editoriale dell’Atlante dell’Arte Contemporanea, ed. Giunti.</w:t>
      </w:r>
    </w:p>
    <w:p w14:paraId="12E50306" w14:textId="77777777" w:rsidR="000D18B2" w:rsidRDefault="00000000">
      <w:pPr>
        <w:pStyle w:val="Corpotesto"/>
        <w:ind w:right="144"/>
      </w:pPr>
      <w:r>
        <w:t xml:space="preserve">L’iniziativa, patrocinata dal Comune di Terni, è curata da Carla Pugliano, artista e fondatrice di </w:t>
      </w:r>
      <w:proofErr w:type="spellStart"/>
      <w:r>
        <w:t>CathArt</w:t>
      </w:r>
      <w:proofErr w:type="spellEnd"/>
      <w:r>
        <w:t xml:space="preserve"> Gallery, ed è realizzata in collaborazione con Start Edizioni e l’Associazione Culturale La Rosa dei Venti.</w:t>
      </w:r>
    </w:p>
    <w:p w14:paraId="76B1C0FD" w14:textId="77777777" w:rsidR="000D18B2" w:rsidRDefault="00000000">
      <w:pPr>
        <w:ind w:left="140" w:right="144"/>
        <w:jc w:val="both"/>
        <w:rPr>
          <w:sz w:val="24"/>
        </w:rPr>
      </w:pPr>
      <w:r>
        <w:rPr>
          <w:sz w:val="24"/>
        </w:rPr>
        <w:t>Secondo la visione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curatrice, “</w:t>
      </w:r>
      <w:r>
        <w:rPr>
          <w:b/>
          <w:i/>
          <w:sz w:val="24"/>
        </w:rPr>
        <w:t xml:space="preserve">Soglie Invisibili </w:t>
      </w:r>
      <w:r>
        <w:rPr>
          <w:i/>
          <w:sz w:val="24"/>
        </w:rPr>
        <w:t>si configura in un’epoca 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 smette mai di parlare,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tutto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scorre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incessantemente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spazio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dell’ascolto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interiore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sempre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fragile. Serve il coraggio di guardarsi dentro e di varcare la soglia: quella linea immaginaria che spoglia dagli eccessi, oltre la quale l’identità smette di essere superficie e torna a coincidere con un luogo vivo in cui riconoscersi</w:t>
      </w:r>
      <w:r>
        <w:rPr>
          <w:sz w:val="24"/>
        </w:rPr>
        <w:t xml:space="preserve">. </w:t>
      </w:r>
      <w:r>
        <w:rPr>
          <w:i/>
          <w:sz w:val="24"/>
        </w:rPr>
        <w:t>È in questo passaggio che interviene l’arte, come una medicina antica che non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promette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guarigioni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miracolose,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restituisce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respiro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rende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attraversabile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ciò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soli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non sapremmo decifrare</w:t>
      </w:r>
      <w:r>
        <w:rPr>
          <w:sz w:val="24"/>
        </w:rPr>
        <w:t>.”</w:t>
      </w:r>
    </w:p>
    <w:p w14:paraId="1C459283" w14:textId="77777777" w:rsidR="000D18B2" w:rsidRDefault="000D18B2">
      <w:pPr>
        <w:pStyle w:val="Corpotesto"/>
        <w:spacing w:before="4"/>
        <w:ind w:left="0"/>
        <w:jc w:val="left"/>
      </w:pPr>
    </w:p>
    <w:p w14:paraId="341274F2" w14:textId="1E32148A" w:rsidR="000D18B2" w:rsidRDefault="00000000">
      <w:pPr>
        <w:pStyle w:val="Corpotesto"/>
        <w:ind w:right="141"/>
      </w:pP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museo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dedicata</w:t>
      </w:r>
      <w:r>
        <w:rPr>
          <w:spacing w:val="-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Carla</w:t>
      </w:r>
      <w:r>
        <w:rPr>
          <w:spacing w:val="-6"/>
        </w:rPr>
        <w:t xml:space="preserve"> </w:t>
      </w:r>
      <w:r>
        <w:t>Pugliano,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nucleo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opere informali, esito di una recente evoluzione della sua poetica</w:t>
      </w:r>
      <w:r w:rsidR="001462E6">
        <w:t>,</w:t>
      </w:r>
      <w:r w:rsidR="00771813">
        <w:t xml:space="preserve"> incentrata sull'interiorità e sul senso dell'esistenza.</w:t>
      </w:r>
    </w:p>
    <w:p w14:paraId="431D3B16" w14:textId="77777777" w:rsidR="000D18B2" w:rsidRDefault="000D18B2">
      <w:pPr>
        <w:pStyle w:val="Corpotesto"/>
        <w:spacing w:before="5"/>
        <w:ind w:left="0"/>
        <w:jc w:val="left"/>
      </w:pPr>
    </w:p>
    <w:p w14:paraId="5370864B" w14:textId="77777777" w:rsidR="000D18B2" w:rsidRDefault="00000000">
      <w:pPr>
        <w:pStyle w:val="Corpotesto"/>
        <w:ind w:right="139"/>
      </w:pPr>
      <w:r>
        <w:t>L’esposizione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aperta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luglio</w:t>
      </w:r>
      <w:r>
        <w:rPr>
          <w:spacing w:val="-7"/>
        </w:rPr>
        <w:t xml:space="preserve"> </w:t>
      </w:r>
      <w:r>
        <w:t>2026,</w:t>
      </w:r>
      <w:r>
        <w:rPr>
          <w:spacing w:val="-10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giorni</w:t>
      </w:r>
      <w:r>
        <w:rPr>
          <w:spacing w:val="-6"/>
        </w:rPr>
        <w:t xml:space="preserve"> </w:t>
      </w:r>
      <w:r>
        <w:t>dalle</w:t>
      </w:r>
      <w:r>
        <w:rPr>
          <w:spacing w:val="-6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15:00</w:t>
      </w:r>
      <w:r>
        <w:rPr>
          <w:spacing w:val="-7"/>
        </w:rPr>
        <w:t xml:space="preserve"> </w:t>
      </w:r>
      <w:r>
        <w:t>alle ore</w:t>
      </w:r>
      <w:r>
        <w:rPr>
          <w:spacing w:val="-6"/>
        </w:rPr>
        <w:t xml:space="preserve"> </w:t>
      </w:r>
      <w:r>
        <w:t>19:00, inclusi sabato e domenica, con ingresso libero.</w:t>
      </w:r>
    </w:p>
    <w:p w14:paraId="1EDCDA24" w14:textId="77777777" w:rsidR="000D18B2" w:rsidRDefault="000D18B2">
      <w:pPr>
        <w:pStyle w:val="Corpotesto"/>
        <w:spacing w:before="4"/>
        <w:ind w:left="0"/>
        <w:jc w:val="left"/>
      </w:pPr>
    </w:p>
    <w:p w14:paraId="19A96A53" w14:textId="5F2C04B6" w:rsidR="000D18B2" w:rsidRDefault="00000000">
      <w:pPr>
        <w:pStyle w:val="Corpotesto"/>
        <w:ind w:right="138"/>
      </w:pPr>
      <w:r>
        <w:t>Artisti in mostra: Stefania Benedetti, MOMA (Simona Bergamini), Michele Berlot, Mita Bolzoni, Martino Brivio, Alfredo Caldiron, ELEDA (Adele Cossi), Rudy D</w:t>
      </w:r>
      <w:r w:rsidR="00DE718B">
        <w:t>i</w:t>
      </w:r>
      <w:r>
        <w:t xml:space="preserve"> Pasquale, Rosanna Di Cecca, Laura</w:t>
      </w:r>
      <w:r>
        <w:rPr>
          <w:spacing w:val="-5"/>
        </w:rPr>
        <w:t xml:space="preserve"> </w:t>
      </w:r>
      <w:r>
        <w:t>Fasano,</w:t>
      </w:r>
      <w:r>
        <w:rPr>
          <w:spacing w:val="-7"/>
        </w:rPr>
        <w:t xml:space="preserve"> </w:t>
      </w:r>
      <w:r>
        <w:t>Antonio</w:t>
      </w:r>
      <w:r>
        <w:rPr>
          <w:spacing w:val="-7"/>
        </w:rPr>
        <w:t xml:space="preserve"> </w:t>
      </w:r>
      <w:r>
        <w:t>Franchi,</w:t>
      </w:r>
      <w:r>
        <w:rPr>
          <w:spacing w:val="-7"/>
        </w:rPr>
        <w:t xml:space="preserve"> </w:t>
      </w:r>
      <w:r>
        <w:t>Chiara</w:t>
      </w:r>
      <w:r>
        <w:rPr>
          <w:spacing w:val="-5"/>
        </w:rPr>
        <w:t xml:space="preserve"> </w:t>
      </w:r>
      <w:r>
        <w:t>Galliano, Giuseppina</w:t>
      </w:r>
      <w:r>
        <w:rPr>
          <w:spacing w:val="-5"/>
        </w:rPr>
        <w:t xml:space="preserve"> </w:t>
      </w:r>
      <w:r>
        <w:t>Irene</w:t>
      </w:r>
      <w:r>
        <w:rPr>
          <w:spacing w:val="-5"/>
        </w:rPr>
        <w:t xml:space="preserve"> </w:t>
      </w:r>
      <w:r>
        <w:t>Groccia</w:t>
      </w:r>
      <w:r>
        <w:rPr>
          <w:spacing w:val="-5"/>
        </w:rPr>
        <w:t xml:space="preserve"> </w:t>
      </w:r>
      <w:r>
        <w:t>(</w:t>
      </w:r>
      <w:proofErr w:type="spellStart"/>
      <w:r>
        <w:t>GiGro</w:t>
      </w:r>
      <w:proofErr w:type="spellEnd"/>
      <w:r>
        <w:t>),</w:t>
      </w:r>
      <w:r>
        <w:rPr>
          <w:spacing w:val="-6"/>
        </w:rPr>
        <w:t xml:space="preserve"> </w:t>
      </w:r>
      <w:r>
        <w:t>Matteo</w:t>
      </w:r>
      <w:r>
        <w:rPr>
          <w:spacing w:val="-7"/>
        </w:rPr>
        <w:t xml:space="preserve"> </w:t>
      </w:r>
      <w:r>
        <w:t xml:space="preserve">Groppi, </w:t>
      </w:r>
      <w:proofErr w:type="spellStart"/>
      <w:r>
        <w:t>GPaolo</w:t>
      </w:r>
      <w:proofErr w:type="spellEnd"/>
      <w:r>
        <w:rPr>
          <w:spacing w:val="-4"/>
        </w:rPr>
        <w:t xml:space="preserve"> </w:t>
      </w:r>
      <w:r>
        <w:t>(Gianpaolo</w:t>
      </w:r>
      <w:r>
        <w:rPr>
          <w:spacing w:val="-4"/>
        </w:rPr>
        <w:t xml:space="preserve"> </w:t>
      </w:r>
      <w:r>
        <w:t>Macario),</w:t>
      </w:r>
      <w:r>
        <w:rPr>
          <w:spacing w:val="-2"/>
        </w:rPr>
        <w:t xml:space="preserve"> </w:t>
      </w:r>
      <w:r>
        <w:t>Giovanni</w:t>
      </w:r>
      <w:r>
        <w:rPr>
          <w:spacing w:val="-3"/>
        </w:rPr>
        <w:t xml:space="preserve"> </w:t>
      </w:r>
      <w:r>
        <w:t>Manganaro,</w:t>
      </w:r>
      <w:r>
        <w:rPr>
          <w:spacing w:val="-4"/>
        </w:rPr>
        <w:t xml:space="preserve"> </w:t>
      </w:r>
      <w:r>
        <w:t>Alessio</w:t>
      </w:r>
      <w:r>
        <w:rPr>
          <w:spacing w:val="-4"/>
        </w:rPr>
        <w:t xml:space="preserve"> </w:t>
      </w:r>
      <w:r>
        <w:t>Marzola, Rosario</w:t>
      </w:r>
      <w:r>
        <w:rPr>
          <w:spacing w:val="-4"/>
        </w:rPr>
        <w:t xml:space="preserve"> </w:t>
      </w:r>
      <w:r>
        <w:t>Oliva,</w:t>
      </w:r>
      <w:r>
        <w:rPr>
          <w:spacing w:val="-4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 xml:space="preserve">Cristina Pasotti, Giuseppe Pavia, Stefania Pinci, Barbara Pratesi, Antonella Quacchia, C.R.E.! (Cristiano E. </w:t>
      </w:r>
      <w:proofErr w:type="spellStart"/>
      <w:r>
        <w:t>Ranghetto</w:t>
      </w:r>
      <w:proofErr w:type="spellEnd"/>
      <w:r>
        <w:t>), Alessandro Rovelli, Patricia Saada Baumann, Domenico Summa, Francesca Thermes, Pier Paolo Tralli, Luca Tridente, Marco Verdelli, Gianmaria Viviani.</w:t>
      </w:r>
    </w:p>
    <w:p w14:paraId="6CE6414D" w14:textId="77777777" w:rsidR="00A40E07" w:rsidRDefault="00A40E07">
      <w:pPr>
        <w:pStyle w:val="Corpotesto"/>
        <w:ind w:right="138"/>
      </w:pPr>
    </w:p>
    <w:p w14:paraId="6A2A7F48" w14:textId="77777777" w:rsidR="00A40E07" w:rsidRPr="00A40E07" w:rsidRDefault="00A40E07" w:rsidP="00A40E07">
      <w:pPr>
        <w:pStyle w:val="NormaleWeb"/>
        <w:rPr>
          <w:sz w:val="22"/>
          <w:szCs w:val="22"/>
        </w:rPr>
      </w:pPr>
      <w:r w:rsidRPr="00A40E07">
        <w:rPr>
          <w:sz w:val="22"/>
          <w:szCs w:val="22"/>
        </w:rPr>
        <w:t>“SOGLIE INVISIBILI” Mostra d’Arte Contemporanea - Dal 3 al 12 Luglio 2026</w:t>
      </w:r>
    </w:p>
    <w:p w14:paraId="7B61CB1D" w14:textId="77777777" w:rsidR="00A40E07" w:rsidRPr="00A40E07" w:rsidRDefault="00A40E07" w:rsidP="00A40E07">
      <w:pPr>
        <w:pStyle w:val="NormaleWeb"/>
        <w:rPr>
          <w:sz w:val="22"/>
          <w:szCs w:val="22"/>
        </w:rPr>
      </w:pPr>
      <w:r w:rsidRPr="00A40E07">
        <w:rPr>
          <w:sz w:val="22"/>
          <w:szCs w:val="22"/>
        </w:rPr>
        <w:t> Inaugurazione: sabato 4 Luglio 2026 ore 16.30 </w:t>
      </w:r>
    </w:p>
    <w:p w14:paraId="71BA0F31" w14:textId="77777777" w:rsidR="00A40E07" w:rsidRPr="00A40E07" w:rsidRDefault="00A40E07" w:rsidP="00A40E07">
      <w:pPr>
        <w:pStyle w:val="NormaleWeb"/>
        <w:rPr>
          <w:sz w:val="22"/>
          <w:szCs w:val="22"/>
        </w:rPr>
      </w:pPr>
      <w:r w:rsidRPr="00A40E07">
        <w:rPr>
          <w:sz w:val="22"/>
          <w:szCs w:val="22"/>
        </w:rPr>
        <w:t>Esposizione: Museo Diocesano e Capitolare di Terni - via XI Febbraio, 4 </w:t>
      </w:r>
    </w:p>
    <w:p w14:paraId="09E5CE27" w14:textId="77777777" w:rsidR="00A40E07" w:rsidRPr="00A40E07" w:rsidRDefault="00A40E07" w:rsidP="00A40E07">
      <w:pPr>
        <w:pStyle w:val="NormaleWeb"/>
        <w:rPr>
          <w:sz w:val="22"/>
          <w:szCs w:val="22"/>
        </w:rPr>
      </w:pPr>
      <w:r w:rsidRPr="00A40E07">
        <w:rPr>
          <w:sz w:val="22"/>
          <w:szCs w:val="22"/>
        </w:rPr>
        <w:t>Orari Lun./Dom. 15.00 -19.00</w:t>
      </w:r>
    </w:p>
    <w:p w14:paraId="109F7061" w14:textId="077EA87D" w:rsidR="00A40E07" w:rsidRPr="00A40E07" w:rsidRDefault="00A40E07" w:rsidP="00A40E07">
      <w:pPr>
        <w:pStyle w:val="NormaleWeb"/>
        <w:rPr>
          <w:sz w:val="22"/>
          <w:szCs w:val="22"/>
        </w:rPr>
      </w:pPr>
      <w:r w:rsidRPr="00A40E07">
        <w:rPr>
          <w:sz w:val="22"/>
          <w:szCs w:val="22"/>
        </w:rPr>
        <w:t>Ingresso Libero</w:t>
      </w:r>
    </w:p>
    <w:sectPr w:rsidR="00A40E07" w:rsidRPr="00A40E07">
      <w:type w:val="continuous"/>
      <w:pgSz w:w="11910" w:h="1684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8B2"/>
    <w:rsid w:val="000D18B2"/>
    <w:rsid w:val="001462E6"/>
    <w:rsid w:val="00364C19"/>
    <w:rsid w:val="007361D3"/>
    <w:rsid w:val="00771813"/>
    <w:rsid w:val="00A40E07"/>
    <w:rsid w:val="00DE718B"/>
    <w:rsid w:val="00E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0316"/>
  <w15:docId w15:val="{0ADEBA40-A8E9-4645-AF78-81BB6BD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40E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Chiara Manduzio</cp:lastModifiedBy>
  <cp:revision>3</cp:revision>
  <cp:lastPrinted>2026-06-03T12:36:00Z</cp:lastPrinted>
  <dcterms:created xsi:type="dcterms:W3CDTF">2026-06-06T17:59:00Z</dcterms:created>
  <dcterms:modified xsi:type="dcterms:W3CDTF">2026-06-22T09:33:00Z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per Microsoft 365</vt:lpwstr>
  </property>
</Properties>
</file>