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AE" w:rsidRPr="00AB0974" w:rsidRDefault="00697BAE" w:rsidP="00AB0974">
      <w:pPr>
        <w:jc w:val="both"/>
        <w:rPr>
          <w:i/>
          <w:sz w:val="28"/>
          <w:szCs w:val="28"/>
        </w:rPr>
      </w:pPr>
      <w:r w:rsidRPr="00AB0974">
        <w:rPr>
          <w:i/>
          <w:sz w:val="28"/>
          <w:szCs w:val="28"/>
        </w:rPr>
        <w:t xml:space="preserve">Grazie Luigi per l’attenzione verso le mie opere </w:t>
      </w:r>
    </w:p>
    <w:p w:rsidR="002966BA" w:rsidRDefault="00697BAE" w:rsidP="00AB0974">
      <w:pPr>
        <w:jc w:val="both"/>
        <w:rPr>
          <w:i/>
          <w:sz w:val="28"/>
          <w:szCs w:val="28"/>
        </w:rPr>
      </w:pPr>
      <w:r w:rsidRPr="00AB0974">
        <w:rPr>
          <w:i/>
          <w:sz w:val="28"/>
          <w:szCs w:val="28"/>
        </w:rPr>
        <w:t xml:space="preserve">Ti allego le schede delle tre opere </w:t>
      </w:r>
      <w:r w:rsidR="00AB0974" w:rsidRPr="00AB0974">
        <w:rPr>
          <w:i/>
          <w:sz w:val="28"/>
          <w:szCs w:val="28"/>
        </w:rPr>
        <w:t>per Donna Franca puoi iniziare con una ma se vuoi dare un carattere al locale servono almeno tre.</w:t>
      </w:r>
      <w:r w:rsidR="003D48D4">
        <w:rPr>
          <w:i/>
          <w:sz w:val="28"/>
          <w:szCs w:val="28"/>
        </w:rPr>
        <w:t xml:space="preserve"> Vedo in trasparenza nel biglietto da visita</w:t>
      </w:r>
      <w:r w:rsidR="00644E5C">
        <w:rPr>
          <w:i/>
          <w:sz w:val="28"/>
          <w:szCs w:val="28"/>
        </w:rPr>
        <w:t>,</w:t>
      </w:r>
      <w:r w:rsidR="003D48D4">
        <w:rPr>
          <w:i/>
          <w:sz w:val="28"/>
          <w:szCs w:val="28"/>
        </w:rPr>
        <w:t xml:space="preserve"> Vesuvio e Scavi perciò siamo in tema.</w:t>
      </w:r>
      <w:r w:rsidR="00AB0974" w:rsidRPr="00AB0974">
        <w:rPr>
          <w:i/>
          <w:sz w:val="28"/>
          <w:szCs w:val="28"/>
        </w:rPr>
        <w:t xml:space="preserve"> Bisogna pensare ad una cornice adatta di spessore, alta qualche centimetro</w:t>
      </w:r>
      <w:r w:rsidR="00AB0974">
        <w:rPr>
          <w:i/>
          <w:sz w:val="28"/>
          <w:szCs w:val="28"/>
        </w:rPr>
        <w:t>,</w:t>
      </w:r>
      <w:r w:rsidR="00AB0974" w:rsidRPr="00AB0974">
        <w:rPr>
          <w:i/>
          <w:sz w:val="28"/>
          <w:szCs w:val="28"/>
        </w:rPr>
        <w:t xml:space="preserve"> che renda l’opera quasi sospesa dal muro con illuminazione dedicata in modo che i passanti anche a locale chiuso le vedono da Via Lepanto ed hai un ritorno in pubblicità. Infatti se riesci a dare carattere espressivo alla sala</w:t>
      </w:r>
      <w:r w:rsidR="00AB0974">
        <w:rPr>
          <w:i/>
          <w:sz w:val="28"/>
          <w:szCs w:val="28"/>
        </w:rPr>
        <w:t xml:space="preserve"> ti trovi una galleria da vero collezionista.</w:t>
      </w:r>
      <w:r w:rsidR="003D48D4">
        <w:rPr>
          <w:i/>
          <w:sz w:val="28"/>
          <w:szCs w:val="28"/>
        </w:rPr>
        <w:t xml:space="preserve"> Opere che rimandano il cliente a Piazza Schettini dalla Madonna del Vesuvio.</w:t>
      </w:r>
      <w:r w:rsidR="00644E5C">
        <w:rPr>
          <w:i/>
          <w:sz w:val="28"/>
          <w:szCs w:val="28"/>
        </w:rPr>
        <w:t xml:space="preserve"> Ti propongo queste tre perché mi sembrano le più adatte per valorizzare il tuo locale. Immagini che devono aiutare il cliente a ricordare il tuo locale e a portare altri clienti. </w:t>
      </w:r>
    </w:p>
    <w:p w:rsidR="002966BA" w:rsidRDefault="002966BA" w:rsidP="00AB09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Stefano Armellin </w:t>
      </w:r>
    </w:p>
    <w:p w:rsidR="00697BAE" w:rsidRPr="00AB0974" w:rsidRDefault="002966BA" w:rsidP="00AB09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Pompei, lunedì 29 dicembre 2025 </w:t>
      </w:r>
      <w:r w:rsidR="00AB0974">
        <w:rPr>
          <w:i/>
          <w:sz w:val="28"/>
          <w:szCs w:val="28"/>
        </w:rPr>
        <w:t xml:space="preserve"> </w:t>
      </w:r>
    </w:p>
    <w:p w:rsidR="002966BA" w:rsidRDefault="002966BA">
      <w:pPr>
        <w:rPr>
          <w:sz w:val="28"/>
          <w:szCs w:val="28"/>
        </w:rPr>
      </w:pPr>
      <w:bookmarkStart w:id="0" w:name="_GoBack"/>
      <w:bookmarkEnd w:id="0"/>
    </w:p>
    <w:p w:rsidR="00FA777C" w:rsidRDefault="007120B0">
      <w:pPr>
        <w:rPr>
          <w:sz w:val="28"/>
          <w:szCs w:val="28"/>
        </w:rPr>
      </w:pPr>
      <w:r w:rsidRPr="007120B0">
        <w:rPr>
          <w:sz w:val="28"/>
          <w:szCs w:val="28"/>
        </w:rPr>
        <w:t>Stefano Armellin nato a Conegliano TV</w:t>
      </w:r>
      <w:r>
        <w:rPr>
          <w:sz w:val="28"/>
          <w:szCs w:val="28"/>
        </w:rPr>
        <w:t xml:space="preserve"> il 18/11/1960 e residente a Pompei</w:t>
      </w:r>
      <w:r w:rsidR="00F96C4E">
        <w:rPr>
          <w:sz w:val="28"/>
          <w:szCs w:val="28"/>
        </w:rPr>
        <w:t xml:space="preserve"> dal 2007</w:t>
      </w:r>
    </w:p>
    <w:p w:rsidR="004F6CF2" w:rsidRDefault="004F6CF2">
      <w:pPr>
        <w:rPr>
          <w:sz w:val="28"/>
          <w:szCs w:val="28"/>
        </w:rPr>
      </w:pPr>
      <w:r>
        <w:rPr>
          <w:sz w:val="28"/>
          <w:szCs w:val="28"/>
        </w:rPr>
        <w:t xml:space="preserve">Presentazione </w:t>
      </w:r>
    </w:p>
    <w:p w:rsidR="000520ED" w:rsidRDefault="007C585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La composizione The Opera è il ponte dal XX al XXI secolo. Quello che è stato fatto dalle avanguardie storiche fra XIX e XX secolo coinvolgendo molti artisti, Armellin lo realizza praticamente in solitudine (anche se quella della solitudine è una dimensione condivisibile con molti colleghi). Aveva già iniziato a disegnare da qualche anno quando nel 1973 muore Picasso.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14 settembre 1983 giorno dell'Esaltazione della Santa Croce, l'anno in cui inizia The Opera Collection, muore Mirò. Dire pittura è riduttivo, nell'opera di Armellin è l'arte che parla. Una profonda evocazione d'insieme non solo degli spiriti creativi a lui più simili e vicini ma bensì della coscienza dell'intera umanità nel suo rapporto con il sacro, con il divino-umano, quindi con la Santa Croce di Gesù Cristo.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Nella sua arte Armellin affronta a colpi di genio, il dialogo dell'individuo, il pensiero della folla, il conflitto fra persona e società, persona e politica, persona e amore; un'opera che fa pensare allo spazio dell'anima oggi ristretta e soffocata dalla follia sia dell'Occidente sia dell'Oriente; </w:t>
      </w:r>
    </w:p>
    <w:p w:rsidR="000520ED" w:rsidRDefault="007C585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all'interno della composizione The Opera è sbocciato UN POEMA VISIVO PER L'ITALIA il Poema visivo del XXI secolo : il Volto del Mondo e la Croce 1993/2013 prima parte </w:t>
      </w:r>
      <w:r w:rsidRPr="000520ED">
        <w:rPr>
          <w:rFonts w:ascii="Segoe UI" w:hAnsi="Segoe UI" w:cs="Segoe UI"/>
          <w:i/>
          <w:sz w:val="21"/>
          <w:szCs w:val="21"/>
          <w:shd w:val="clear" w:color="auto" w:fill="FFFFFF"/>
        </w:rPr>
        <w:t>un unicum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nella Storia Universale dell'Arte.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Nel 2014 inizia la seconda parte: 2870 Tempi Ultimi, l'Umanità verso il Secondo Avvento di Nostro Signore Gesù Cristo; 2870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é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il numero delle salite a piedi da Varazze al Monte Beigua degli amici </w:t>
      </w:r>
      <w:r w:rsidR="000520ED">
        <w:rPr>
          <w:rFonts w:ascii="Segoe UI" w:hAnsi="Segoe UI" w:cs="Segoe UI"/>
          <w:sz w:val="21"/>
          <w:szCs w:val="21"/>
          <w:shd w:val="clear" w:color="auto" w:fill="FFFFFF"/>
        </w:rPr>
        <w:t xml:space="preserve">maestri </w:t>
      </w:r>
      <w:r>
        <w:rPr>
          <w:rFonts w:ascii="Segoe UI" w:hAnsi="Segoe UI" w:cs="Segoe UI"/>
          <w:sz w:val="21"/>
          <w:szCs w:val="21"/>
          <w:shd w:val="clear" w:color="auto" w:fill="FFFFFF"/>
        </w:rPr>
        <w:t>gemelli Enrico-Emilio Paro</w:t>
      </w:r>
      <w:r w:rsidR="000520ED">
        <w:rPr>
          <w:rFonts w:ascii="Segoe UI" w:hAnsi="Segoe UI" w:cs="Segoe UI"/>
          <w:sz w:val="21"/>
          <w:szCs w:val="21"/>
          <w:shd w:val="clear" w:color="auto" w:fill="FFFFFF"/>
        </w:rPr>
        <w:t>di morti nel 2020; Armellin il 7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novembre 2025 </w:t>
      </w:r>
      <w:r w:rsidR="000520ED">
        <w:rPr>
          <w:rFonts w:ascii="Segoe UI" w:hAnsi="Segoe UI" w:cs="Segoe UI"/>
          <w:sz w:val="21"/>
          <w:szCs w:val="21"/>
          <w:shd w:val="clear" w:color="auto" w:fill="FFFFFF"/>
        </w:rPr>
        <w:t>arriva a 2553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opere di 2870.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Notevole la mostra GINESTRA POMPEI VESUVIO fatta al Museo d'Impresa di Pompei a giugno 2024 e sempre pronta per gli Scavi di Pompei. </w:t>
      </w:r>
      <w:r w:rsidR="000520ED">
        <w:rPr>
          <w:rFonts w:ascii="Segoe UI" w:hAnsi="Segoe UI" w:cs="Segoe UI"/>
          <w:sz w:val="21"/>
          <w:szCs w:val="21"/>
          <w:shd w:val="clear" w:color="auto" w:fill="FFFFFF"/>
        </w:rPr>
        <w:t xml:space="preserve">Prima mondiale grafico pittorica della Ginestra di Giacomo Leopardi. </w:t>
      </w:r>
    </w:p>
    <w:p w:rsidR="000520ED" w:rsidRDefault="000520ED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Inedita la proposta di Libro d’Artista </w:t>
      </w:r>
      <w:r w:rsidR="00821C37">
        <w:rPr>
          <w:rFonts w:ascii="Segoe UI" w:hAnsi="Segoe UI" w:cs="Segoe UI"/>
          <w:sz w:val="21"/>
          <w:szCs w:val="21"/>
          <w:shd w:val="clear" w:color="auto" w:fill="FFFFFF"/>
        </w:rPr>
        <w:t xml:space="preserve">della composizione Tempi Ultimi che Armellin con 75 opere uniche </w:t>
      </w:r>
      <w:r w:rsidR="00B61172">
        <w:rPr>
          <w:rFonts w:ascii="Segoe UI" w:hAnsi="Segoe UI" w:cs="Segoe UI"/>
          <w:sz w:val="21"/>
          <w:szCs w:val="21"/>
          <w:shd w:val="clear" w:color="auto" w:fill="FFFFFF"/>
        </w:rPr>
        <w:t>Vedi il volume:</w:t>
      </w:r>
      <w:r w:rsidR="00821C37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4" w:history="1">
        <w:r w:rsidR="00B61172" w:rsidRPr="001071B8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https://armellin.blogspot.com/2014/12/i-grandi-musei-nel-xxi-secolo-e-opera.html</w:t>
        </w:r>
      </w:hyperlink>
    </w:p>
    <w:p w:rsidR="004F6CF2" w:rsidRPr="007120B0" w:rsidRDefault="007C5851">
      <w:pPr>
        <w:rPr>
          <w:sz w:val="28"/>
          <w:szCs w:val="28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Davvero The Opera Collection dal 1983 rappresenta il punto e a capo dell'arte contemporanea internazionale e riporta l'arte contemporanea italiana in cima al mondo.</w:t>
      </w:r>
      <w:r w:rsidR="00B61172">
        <w:rPr>
          <w:rFonts w:ascii="Segoe UI" w:hAnsi="Segoe UI" w:cs="Segoe UI"/>
          <w:sz w:val="21"/>
          <w:szCs w:val="21"/>
          <w:shd w:val="clear" w:color="auto" w:fill="FFFFFF"/>
        </w:rPr>
        <w:t xml:space="preserve"> Collection che Armellin racconta regolarmente con la sua Newsletter su </w:t>
      </w:r>
      <w:proofErr w:type="spellStart"/>
      <w:r w:rsidR="00B61172">
        <w:rPr>
          <w:rFonts w:ascii="Segoe UI" w:hAnsi="Segoe UI" w:cs="Segoe UI"/>
          <w:sz w:val="21"/>
          <w:szCs w:val="21"/>
          <w:shd w:val="clear" w:color="auto" w:fill="FFFFFF"/>
        </w:rPr>
        <w:t>Linkedin</w:t>
      </w:r>
      <w:proofErr w:type="spellEnd"/>
      <w:r w:rsidR="00EA5B85">
        <w:rPr>
          <w:rFonts w:ascii="Segoe UI" w:hAnsi="Segoe UI" w:cs="Segoe UI"/>
          <w:sz w:val="21"/>
          <w:szCs w:val="21"/>
          <w:shd w:val="clear" w:color="auto" w:fill="FFFFFF"/>
        </w:rPr>
        <w:t xml:space="preserve">: </w:t>
      </w:r>
      <w:hyperlink r:id="rId5" w:history="1">
        <w:r w:rsidR="00EA5B85" w:rsidRPr="00EA5B85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https://www.linkedin.com/in/stefano-armellin-4b1b078/</w:t>
        </w:r>
      </w:hyperlink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Scopri di più s</w:t>
      </w:r>
      <w:r w:rsidR="00F96C4E">
        <w:rPr>
          <w:rFonts w:ascii="Segoe UI" w:hAnsi="Segoe UI" w:cs="Segoe UI"/>
          <w:sz w:val="21"/>
          <w:szCs w:val="21"/>
          <w:shd w:val="clear" w:color="auto" w:fill="FFFFFF"/>
        </w:rPr>
        <w:t xml:space="preserve">u: </w:t>
      </w:r>
      <w:hyperlink r:id="rId6" w:history="1">
        <w:r w:rsidR="00F96C4E" w:rsidRPr="00F96C4E">
          <w:rPr>
            <w:rStyle w:val="Collegamentoipertestuale"/>
            <w:rFonts w:ascii="Segoe UI" w:hAnsi="Segoe UI" w:cs="Segoe UI"/>
            <w:sz w:val="21"/>
            <w:szCs w:val="21"/>
            <w:shd w:val="clear" w:color="auto" w:fill="FFFFFF"/>
          </w:rPr>
          <w:t>https://armellin.blogspot.com</w:t>
        </w:r>
      </w:hyperlink>
      <w:r w:rsidR="00F96C4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Stefano Armellin +39.3713539054</w:t>
      </w:r>
      <w:r w:rsidR="00B61172">
        <w:rPr>
          <w:rFonts w:ascii="Segoe UI" w:hAnsi="Segoe UI" w:cs="Segoe UI"/>
          <w:sz w:val="21"/>
          <w:szCs w:val="21"/>
          <w:shd w:val="clear" w:color="auto" w:fill="FFFFFF"/>
        </w:rPr>
        <w:t xml:space="preserve"> – 081.8504444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stefano.armellin@gmail.com</w:t>
      </w:r>
    </w:p>
    <w:sectPr w:rsidR="004F6CF2" w:rsidRPr="007120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B0"/>
    <w:rsid w:val="000520ED"/>
    <w:rsid w:val="001071B8"/>
    <w:rsid w:val="002966BA"/>
    <w:rsid w:val="0035665E"/>
    <w:rsid w:val="003D48D4"/>
    <w:rsid w:val="003F3E0B"/>
    <w:rsid w:val="004F6CF2"/>
    <w:rsid w:val="00586063"/>
    <w:rsid w:val="00644E5C"/>
    <w:rsid w:val="00697BAE"/>
    <w:rsid w:val="007120B0"/>
    <w:rsid w:val="007C5851"/>
    <w:rsid w:val="00821C37"/>
    <w:rsid w:val="00AB0974"/>
    <w:rsid w:val="00B61172"/>
    <w:rsid w:val="00EA5B85"/>
    <w:rsid w:val="00F96C4E"/>
    <w:rsid w:val="00FA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92FB-3834-4727-A7BB-F8C491F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hite-space-pre">
    <w:name w:val="white-space-pre"/>
    <w:basedOn w:val="Carpredefinitoparagrafo"/>
    <w:rsid w:val="007C5851"/>
  </w:style>
  <w:style w:type="character" w:styleId="Collegamentoipertestuale">
    <w:name w:val="Hyperlink"/>
    <w:basedOn w:val="Carpredefinitoparagrafo"/>
    <w:uiPriority w:val="99"/>
    <w:unhideWhenUsed/>
    <w:rsid w:val="001071B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5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mellin.blogspot.com" TargetMode="External"/><Relationship Id="rId5" Type="http://schemas.openxmlformats.org/officeDocument/2006/relationships/hyperlink" Target="https://www.linkedin.com/in/stefano-armellin-4b1b078/" TargetMode="External"/><Relationship Id="rId4" Type="http://schemas.openxmlformats.org/officeDocument/2006/relationships/hyperlink" Target="https://armellin.blogspot.com/2014/12/i-grandi-musei-nel-xxi-secolo-e-oper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18</cp:revision>
  <dcterms:created xsi:type="dcterms:W3CDTF">2025-11-07T13:13:00Z</dcterms:created>
  <dcterms:modified xsi:type="dcterms:W3CDTF">2025-12-29T09:14:00Z</dcterms:modified>
</cp:coreProperties>
</file>