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ackground w:color="FFFFFF"/>
  <w:body>
    <w:p>
      <w:pPr>
        <w:pStyle w:val="Normale"/>
        <w:rPr>
          <w:rFonts w:ascii="Arial" w:cs="Arial" w:hAnsi="Arial" w:eastAsia="Arial"/>
          <w:b w:val="1"/>
          <w:bCs w:val="1"/>
        </w:rPr>
      </w:pPr>
      <w:r>
        <w:rPr>
          <w:rFonts w:ascii="Arial" w:hAnsi="Arial"/>
          <w:b w:val="1"/>
          <w:bCs w:val="1"/>
          <w:rtl w:val="0"/>
          <w:lang w:val="it-IT"/>
        </w:rPr>
        <w:t xml:space="preserve">Il suono dello spazio pubblico. Installazione sonora e arte pubblica.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textWrapping"/>
      </w:r>
      <w:r>
        <w:rPr>
          <w:rFonts w:ascii="Arial" w:hAnsi="Arial"/>
          <w:color w:val="000000"/>
          <w:u w:color="000000"/>
          <w:rtl w:val="0"/>
          <w:lang w:val="it-IT"/>
        </w:rPr>
        <w:t>conversazione di Emanuele Rinaldo Meschini</w:t>
      </w:r>
    </w:p>
    <w:p>
      <w:pPr>
        <w:pStyle w:val="Normale"/>
        <w:rPr>
          <w:rFonts w:ascii="Arial" w:cs="Arial" w:hAnsi="Arial" w:eastAsia="Arial"/>
          <w:color w:val="000000"/>
          <w:u w:color="000000"/>
        </w:rPr>
      </w:pPr>
      <w:r>
        <w:rPr>
          <w:rFonts w:ascii="Arial" w:hAnsi="Arial"/>
          <w:color w:val="000000"/>
          <w:u w:color="000000"/>
          <w:rtl w:val="0"/>
          <w:lang w:val="it-IT"/>
        </w:rPr>
        <w:t>interventi di Elena Tammaro, Adriana Torregrossa e Gli impresari</w:t>
      </w:r>
    </w:p>
    <w:p>
      <w:pPr>
        <w:pStyle w:val="Normale"/>
        <w:rPr>
          <w:rStyle w:val="Nessuno"/>
          <w:rFonts w:ascii="Arial" w:cs="Arial" w:hAnsi="Arial" w:eastAsia="Arial"/>
          <w:color w:val="000000"/>
          <w:u w:color="000000"/>
        </w:rPr>
      </w:pPr>
      <w:r>
        <w:rPr>
          <w:rFonts w:ascii="Arial" w:hAnsi="Arial"/>
          <w:color w:val="000000"/>
          <w:u w:color="000000"/>
          <w:rtl w:val="0"/>
          <w:lang w:val="it-IT"/>
        </w:rPr>
        <w:t xml:space="preserve">streaming </w:t>
      </w:r>
      <w:r>
        <w:rPr>
          <w:rFonts w:ascii="Helvetica" w:hAnsi="Helvetica"/>
          <w:color w:val="000000"/>
          <w:u w:color="000000"/>
          <w:shd w:val="clear" w:color="auto" w:fill="ffffff"/>
          <w:rtl w:val="0"/>
          <w:lang w:val="it-IT"/>
        </w:rPr>
        <w:t xml:space="preserve">sui canali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"https://www.facebook.com/TriesteContemporanea"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Facebook</w:t>
      </w:r>
      <w:r>
        <w:rPr/>
        <w:fldChar w:fldCharType="end" w:fldLock="0"/>
      </w:r>
      <w:r>
        <w:rPr>
          <w:rStyle w:val="Nessuno"/>
          <w:rFonts w:ascii="Helvetica" w:hAnsi="Helvetica"/>
          <w:color w:val="000000"/>
          <w:u w:color="000000"/>
          <w:shd w:val="clear" w:color="auto" w:fill="ffffff"/>
          <w:rtl w:val="0"/>
          <w:lang w:val="it-IT"/>
        </w:rPr>
        <w:t xml:space="preserve"> e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"https://www.youtube.com/channel/UCjOlzSoZPIYJUe3_VeFRNkA"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YouTube</w:t>
      </w:r>
      <w:r>
        <w:rPr/>
        <w:fldChar w:fldCharType="end" w:fldLock="0"/>
      </w:r>
      <w:r>
        <w:rPr>
          <w:rStyle w:val="Nessuno"/>
          <w:rFonts w:ascii="Helvetica" w:hAnsi="Helvetica"/>
          <w:color w:val="000000"/>
          <w:u w:color="000000"/>
          <w:shd w:val="clear" w:color="auto" w:fill="ffffff"/>
          <w:rtl w:val="0"/>
          <w:lang w:val="it-IT"/>
        </w:rPr>
        <w:t xml:space="preserve"> di Trieste Contemporanea</w:t>
      </w:r>
      <w:r>
        <w:rPr>
          <w:rStyle w:val="Nessuno"/>
          <w:rFonts w:ascii="Arial Unicode MS" w:cs="Arial Unicode MS" w:hAnsi="Arial Unicode MS" w:eastAsia="Arial Unicode MS"/>
          <w:b w:val="0"/>
          <w:bCs w:val="0"/>
          <w:i w:val="0"/>
          <w:iCs w:val="0"/>
          <w:color w:val="000000"/>
          <w:u w:color="000000"/>
        </w:rPr>
        <w:br w:type="textWrapping"/>
      </w:r>
      <w:r>
        <w:rPr>
          <w:rStyle w:val="Nessuno"/>
          <w:rFonts w:ascii="Arial" w:hAnsi="Arial"/>
          <w:color w:val="000000"/>
          <w:u w:color="000000"/>
          <w:rtl w:val="0"/>
          <w:lang w:val="it-IT"/>
        </w:rPr>
        <w:t>gioved</w:t>
      </w:r>
      <w:r>
        <w:rPr>
          <w:rStyle w:val="Nessuno"/>
          <w:rFonts w:ascii="Arial" w:hAnsi="Arial" w:hint="default"/>
          <w:color w:val="000000"/>
          <w:u w:color="000000"/>
          <w:rtl w:val="0"/>
          <w:lang w:val="it-IT"/>
        </w:rPr>
        <w:t xml:space="preserve">ì </w:t>
      </w:r>
      <w:r>
        <w:rPr>
          <w:rStyle w:val="Nessuno"/>
          <w:rFonts w:ascii="Arial" w:hAnsi="Arial"/>
          <w:color w:val="000000"/>
          <w:u w:color="000000"/>
          <w:rtl w:val="0"/>
          <w:lang w:val="it-IT"/>
        </w:rPr>
        <w:t>22 aprile 2021 ore 18.30</w:t>
      </w:r>
    </w:p>
    <w:p>
      <w:pPr>
        <w:pStyle w:val="Normale"/>
        <w:rPr>
          <w:rStyle w:val="Nessuno"/>
          <w:rFonts w:ascii="Arial" w:cs="Arial" w:hAnsi="Arial" w:eastAsia="Arial"/>
          <w:color w:val="000000"/>
          <w:u w:color="000000"/>
        </w:rPr>
      </w:pPr>
    </w:p>
    <w:p>
      <w:pPr>
        <w:pStyle w:val="Normale"/>
        <w:rPr>
          <w:rStyle w:val="Nessuno"/>
          <w:rFonts w:ascii="Arial" w:cs="Arial" w:hAnsi="Arial" w:eastAsia="Arial"/>
          <w:color w:val="000000"/>
          <w:u w:color="000000"/>
        </w:rPr>
      </w:pPr>
    </w:p>
    <w:p>
      <w:pPr>
        <w:pStyle w:val="Corpo A"/>
      </w:pPr>
      <w:r>
        <w:rPr>
          <w:rStyle w:val="Nessuno"/>
        </w:rPr>
        <w:drawing>
          <wp:inline distT="0" distB="0" distL="0" distR="0">
            <wp:extent cx="2970886" cy="1980591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_9622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886" cy="198059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essuno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textWrapping"/>
      </w:r>
      <w:r>
        <w:rPr>
          <w:rFonts w:cs="Arial Unicode MS" w:eastAsia="Arial Unicode MS"/>
          <w:rtl w:val="0"/>
        </w:rPr>
        <w:t>Autopalo + Gli Impresari</w:t>
      </w:r>
      <w:r>
        <w:rPr>
          <w:rStyle w:val="Nessuno"/>
          <w:rFonts w:ascii="Helvetica Neue" w:hAnsi="Helvetica Neue"/>
          <w:i w:val="1"/>
          <w:iCs w:val="1"/>
          <w:rtl w:val="0"/>
          <w:lang w:val="it-IT"/>
        </w:rPr>
        <w:t>, Il Posticipo</w:t>
      </w:r>
      <w:r>
        <w:rPr>
          <w:rFonts w:cs="Arial Unicode MS" w:eastAsia="Arial Unicode MS"/>
          <w:rtl w:val="0"/>
        </w:rPr>
        <w:t xml:space="preserve">, 2019, intervento artistico per lo Stadio Giorgio Ferrini, Trieste </w:t>
      </w:r>
    </w:p>
    <w:p>
      <w:pPr>
        <w:pStyle w:val="Corpo A"/>
      </w:pPr>
      <w:r>
        <w:rPr>
          <w:rFonts w:cs="Arial Unicode MS" w:eastAsia="Arial Unicode MS"/>
          <w:rtl w:val="0"/>
        </w:rPr>
        <w:t xml:space="preserve">foto: Marco Di Giuseppe </w:t>
      </w:r>
    </w:p>
    <w:p>
      <w:pPr>
        <w:pStyle w:val="Normale"/>
        <w:rPr>
          <w:rStyle w:val="Nessuno"/>
          <w:rFonts w:ascii="Arial" w:cs="Arial" w:hAnsi="Arial" w:eastAsia="Arial"/>
          <w:color w:val="000000"/>
          <w:u w:color="000000"/>
        </w:rPr>
      </w:pPr>
    </w:p>
    <w:p>
      <w:pPr>
        <w:pStyle w:val="Normale"/>
        <w:rPr>
          <w:rStyle w:val="Nessuno"/>
          <w:rFonts w:ascii="Arial" w:cs="Arial" w:hAnsi="Arial" w:eastAsia="Arial"/>
          <w:color w:val="000000"/>
          <w:u w:color="000000"/>
        </w:rPr>
      </w:pPr>
      <w:r>
        <w:rPr>
          <w:rStyle w:val="Nessuno"/>
          <w:rFonts w:ascii="Arial" w:hAnsi="Arial"/>
          <w:color w:val="000000"/>
          <w:u w:color="000000"/>
          <w:rtl w:val="0"/>
          <w:lang w:val="it-IT"/>
        </w:rPr>
        <w:t xml:space="preserve">Trieste Contemporanea vi invita a partecipare a </w:t>
      </w:r>
      <w:r>
        <w:rPr>
          <w:rStyle w:val="Nessuno"/>
          <w:rFonts w:ascii="Arial" w:hAnsi="Arial" w:hint="default"/>
          <w:b w:val="1"/>
          <w:bCs w:val="1"/>
          <w:color w:val="000000"/>
          <w:u w:color="000000"/>
          <w:rtl w:val="0"/>
          <w:lang w:val="it-IT"/>
        </w:rPr>
        <w:t>“</w:t>
      </w:r>
      <w:r>
        <w:rPr>
          <w:rStyle w:val="Nessuno"/>
          <w:rFonts w:ascii="Arial" w:hAnsi="Arial"/>
          <w:b w:val="1"/>
          <w:bCs w:val="1"/>
          <w:rtl w:val="0"/>
          <w:lang w:val="it-IT"/>
        </w:rPr>
        <w:t>Il suono dello spazio pubblico. Installazione sonora e arte pubblica.</w:t>
      </w:r>
      <w:r>
        <w:rPr>
          <w:rStyle w:val="Nessuno"/>
          <w:rFonts w:ascii="Arial" w:hAnsi="Arial" w:hint="default"/>
          <w:b w:val="1"/>
          <w:bCs w:val="1"/>
          <w:rtl w:val="0"/>
          <w:lang w:val="it-IT"/>
        </w:rPr>
        <w:t xml:space="preserve">” </w:t>
      </w:r>
      <w:r>
        <w:rPr>
          <w:rStyle w:val="Nessuno"/>
          <w:rFonts w:ascii="Arial" w:hAnsi="Arial"/>
          <w:color w:val="000000"/>
          <w:u w:color="000000"/>
          <w:rtl w:val="0"/>
          <w:lang w:val="it-IT"/>
        </w:rPr>
        <w:t>gioved</w:t>
      </w:r>
      <w:r>
        <w:rPr>
          <w:rStyle w:val="Nessuno"/>
          <w:rFonts w:ascii="Arial" w:hAnsi="Arial" w:hint="default"/>
          <w:color w:val="000000"/>
          <w:u w:color="000000"/>
          <w:rtl w:val="0"/>
          <w:lang w:val="it-IT"/>
        </w:rPr>
        <w:t xml:space="preserve">ì </w:t>
      </w:r>
      <w:r>
        <w:rPr>
          <w:rStyle w:val="Nessuno"/>
          <w:rFonts w:ascii="Arial" w:hAnsi="Arial"/>
          <w:color w:val="000000"/>
          <w:u w:color="000000"/>
          <w:rtl w:val="0"/>
          <w:lang w:val="it-IT"/>
        </w:rPr>
        <w:t>22 aprile 2021 alle ore 18.30.</w:t>
      </w:r>
    </w:p>
    <w:p>
      <w:pPr>
        <w:pStyle w:val="Corpo A"/>
        <w:rPr>
          <w:rStyle w:val="Nessuno"/>
          <w:sz w:val="24"/>
          <w:szCs w:val="24"/>
        </w:rPr>
      </w:pPr>
      <w:r>
        <w:rPr>
          <w:rStyle w:val="Nessuno"/>
          <w:rFonts w:cs="Arial Unicode MS" w:eastAsia="Arial Unicode MS"/>
          <w:sz w:val="24"/>
          <w:szCs w:val="24"/>
          <w:rtl w:val="0"/>
          <w:lang w:val="it-IT"/>
        </w:rPr>
        <w:t>Il progetto fa parte dell</w:t>
      </w:r>
      <w:r>
        <w:rPr>
          <w:rStyle w:val="Nessuno"/>
          <w:rFonts w:cs="Arial Unicode MS" w:eastAsia="Arial Unicode MS" w:hint="default"/>
          <w:sz w:val="24"/>
          <w:szCs w:val="24"/>
          <w:rtl w:val="0"/>
          <w:lang w:val="it-IT"/>
        </w:rPr>
        <w:t>’</w:t>
      </w:r>
      <w:r>
        <w:rPr>
          <w:rStyle w:val="Nessuno"/>
          <w:rFonts w:cs="Arial Unicode MS" w:eastAsia="Arial Unicode MS"/>
          <w:sz w:val="24"/>
          <w:szCs w:val="24"/>
          <w:rtl w:val="0"/>
          <w:lang w:val="it-IT"/>
        </w:rPr>
        <w:t xml:space="preserve">indagine </w:t>
      </w:r>
      <w:r>
        <w:rPr>
          <w:rStyle w:val="Nessuno"/>
          <w:rFonts w:cs="Arial Unicode MS" w:eastAsia="Arial Unicode MS"/>
          <w:b w:val="1"/>
          <w:bCs w:val="1"/>
          <w:sz w:val="24"/>
          <w:szCs w:val="24"/>
          <w:rtl w:val="0"/>
          <w:lang w:val="it-IT"/>
        </w:rPr>
        <w:t>Dal monumento al momento partecipato. Sviluppi dell</w:t>
      </w:r>
      <w:r>
        <w:rPr>
          <w:rStyle w:val="Nessuno"/>
          <w:rFonts w:cs="Arial Unicode MS" w:eastAsia="Arial Unicode MS" w:hint="default"/>
          <w:b w:val="1"/>
          <w:bCs w:val="1"/>
          <w:sz w:val="24"/>
          <w:szCs w:val="24"/>
          <w:rtl w:val="0"/>
          <w:lang w:val="it-IT"/>
        </w:rPr>
        <w:t>’</w:t>
      </w:r>
      <w:r>
        <w:rPr>
          <w:rStyle w:val="Nessuno"/>
          <w:rFonts w:cs="Arial Unicode MS" w:eastAsia="Arial Unicode MS"/>
          <w:b w:val="1"/>
          <w:bCs w:val="1"/>
          <w:sz w:val="24"/>
          <w:szCs w:val="24"/>
          <w:rtl w:val="0"/>
          <w:lang w:val="it-IT"/>
        </w:rPr>
        <w:t xml:space="preserve">arte pubblica italiana, </w:t>
      </w:r>
      <w:r>
        <w:rPr>
          <w:rStyle w:val="Nessuno"/>
          <w:rFonts w:cs="Arial Unicode MS" w:eastAsia="Arial Unicode MS"/>
          <w:sz w:val="24"/>
          <w:szCs w:val="24"/>
          <w:rtl w:val="0"/>
          <w:lang w:val="it-IT"/>
        </w:rPr>
        <w:t xml:space="preserve">ricerca di </w:t>
      </w:r>
      <w:r>
        <w:rPr>
          <w:rStyle w:val="Nessuno"/>
          <w:rFonts w:cs="Arial Unicode MS" w:eastAsia="Arial Unicode MS"/>
          <w:b w:val="1"/>
          <w:bCs w:val="1"/>
          <w:sz w:val="24"/>
          <w:szCs w:val="24"/>
          <w:rtl w:val="0"/>
          <w:lang w:val="it-IT"/>
        </w:rPr>
        <w:t>Emanuele Rinaldo Meschini</w:t>
      </w:r>
      <w:r>
        <w:rPr>
          <w:rStyle w:val="Nessuno"/>
          <w:rFonts w:cs="Arial Unicode MS" w:eastAsia="Arial Unicode MS"/>
          <w:sz w:val="24"/>
          <w:szCs w:val="24"/>
          <w:rtl w:val="0"/>
          <w:lang w:val="it-IT"/>
        </w:rPr>
        <w:t xml:space="preserve"> realizzata</w:t>
      </w:r>
      <w:r>
        <w:rPr>
          <w:rStyle w:val="Nessuno"/>
          <w:rFonts w:cs="Arial Unicode MS" w:eastAsia="Arial Unicode MS"/>
          <w:b w:val="1"/>
          <w:bCs w:val="1"/>
          <w:sz w:val="24"/>
          <w:szCs w:val="24"/>
          <w:rtl w:val="0"/>
          <w:lang w:val="it-IT"/>
        </w:rPr>
        <w:t xml:space="preserve"> </w:t>
      </w:r>
      <w:r>
        <w:rPr>
          <w:rStyle w:val="Nessuno"/>
          <w:rFonts w:cs="Arial Unicode MS" w:eastAsia="Arial Unicode MS"/>
          <w:sz w:val="24"/>
          <w:szCs w:val="24"/>
          <w:rtl w:val="0"/>
          <w:lang w:val="it-IT"/>
        </w:rPr>
        <w:t>grazie a Italian Council (IX edizione, 2020), programma di promozione internazionale dell</w:t>
      </w:r>
      <w:r>
        <w:rPr>
          <w:rStyle w:val="Nessuno"/>
          <w:rFonts w:cs="Arial Unicode MS" w:eastAsia="Arial Unicode MS" w:hint="default"/>
          <w:sz w:val="24"/>
          <w:szCs w:val="24"/>
          <w:rtl w:val="0"/>
          <w:lang w:val="it-IT"/>
        </w:rPr>
        <w:t>’</w:t>
      </w:r>
      <w:r>
        <w:rPr>
          <w:rStyle w:val="Nessuno"/>
          <w:rFonts w:cs="Arial Unicode MS" w:eastAsia="Arial Unicode MS"/>
          <w:sz w:val="24"/>
          <w:szCs w:val="24"/>
          <w:rtl w:val="0"/>
          <w:lang w:val="it-IT"/>
        </w:rPr>
        <w:t>arte italiana della Direzione Generale Creativit</w:t>
      </w:r>
      <w:r>
        <w:rPr>
          <w:rStyle w:val="Nessuno"/>
          <w:rFonts w:cs="Arial Unicode MS" w:eastAsia="Arial Unicode MS" w:hint="default"/>
          <w:sz w:val="24"/>
          <w:szCs w:val="24"/>
          <w:rtl w:val="0"/>
          <w:lang w:val="it-IT"/>
        </w:rPr>
        <w:t xml:space="preserve">à </w:t>
      </w:r>
      <w:r>
        <w:rPr>
          <w:rStyle w:val="Nessuno"/>
          <w:rFonts w:cs="Arial Unicode MS" w:eastAsia="Arial Unicode MS"/>
          <w:sz w:val="24"/>
          <w:szCs w:val="24"/>
          <w:rtl w:val="0"/>
          <w:lang w:val="it-IT"/>
        </w:rPr>
        <w:t>Contemporanea del Ministero per i Beni e le Attivit</w:t>
      </w:r>
      <w:r>
        <w:rPr>
          <w:rStyle w:val="Nessuno"/>
          <w:rFonts w:cs="Arial Unicode MS" w:eastAsia="Arial Unicode MS" w:hint="default"/>
          <w:sz w:val="24"/>
          <w:szCs w:val="24"/>
          <w:rtl w:val="0"/>
          <w:lang w:val="it-IT"/>
        </w:rPr>
        <w:t xml:space="preserve">à </w:t>
      </w:r>
      <w:r>
        <w:rPr>
          <w:rStyle w:val="Nessuno"/>
          <w:rFonts w:cs="Arial Unicode MS" w:eastAsia="Arial Unicode MS"/>
          <w:sz w:val="24"/>
          <w:szCs w:val="24"/>
          <w:rtl w:val="0"/>
          <w:lang w:val="it-IT"/>
        </w:rPr>
        <w:t>Culturali e per il Turismo.</w:t>
      </w:r>
    </w:p>
    <w:p>
      <w:pPr>
        <w:pStyle w:val="Corpo A"/>
        <w:rPr>
          <w:rStyle w:val="Nessuno"/>
          <w:sz w:val="24"/>
          <w:szCs w:val="24"/>
        </w:rPr>
      </w:pPr>
    </w:p>
    <w:p>
      <w:pPr>
        <w:pStyle w:val="Corpo A"/>
        <w:rPr>
          <w:rStyle w:val="Nessuno"/>
          <w:sz w:val="24"/>
          <w:szCs w:val="24"/>
        </w:rPr>
      </w:pPr>
      <w:r>
        <w:rPr>
          <w:rStyle w:val="Nessuno"/>
          <w:rFonts w:ascii="Arial Unicode MS" w:cs="Arial Unicode MS" w:hAnsi="Arial Unicode MS" w:eastAsia="Arial Unicode MS"/>
          <w:b w:val="0"/>
          <w:bCs w:val="0"/>
          <w:i w:val="0"/>
          <w:iCs w:val="0"/>
          <w:sz w:val="24"/>
          <w:szCs w:val="24"/>
        </w:rPr>
        <w:br w:type="textWrapping"/>
      </w:r>
      <w:r>
        <w:rPr>
          <w:rStyle w:val="Nessuno"/>
          <w:rFonts w:cs="Arial Unicode MS" w:eastAsia="Arial Unicode MS"/>
          <w:sz w:val="24"/>
          <w:szCs w:val="24"/>
          <w:rtl w:val="0"/>
          <w:lang w:val="it-IT"/>
        </w:rPr>
        <w:t>Lo studio di Meschini</w:t>
      </w:r>
      <w:r>
        <w:rPr>
          <w:rStyle w:val="Nessuno"/>
          <w:rFonts w:cs="Arial Unicode MS" w:eastAsia="Arial Unicode MS"/>
          <w:b w:val="1"/>
          <w:bCs w:val="1"/>
          <w:sz w:val="24"/>
          <w:szCs w:val="24"/>
          <w:rtl w:val="0"/>
          <w:lang w:val="it-IT"/>
        </w:rPr>
        <w:t xml:space="preserve"> </w:t>
      </w:r>
      <w:r>
        <w:rPr>
          <w:rStyle w:val="Nessuno"/>
          <w:rFonts w:cs="Arial Unicode MS" w:eastAsia="Arial Unicode MS"/>
          <w:sz w:val="24"/>
          <w:szCs w:val="24"/>
          <w:rtl w:val="0"/>
          <w:lang w:val="it-IT"/>
        </w:rPr>
        <w:t>si propone di analizzare lo spostamento avvenuto all</w:t>
      </w:r>
      <w:r>
        <w:rPr>
          <w:rStyle w:val="Nessuno"/>
          <w:rFonts w:cs="Arial Unicode MS" w:eastAsia="Arial Unicode MS" w:hint="default"/>
          <w:sz w:val="24"/>
          <w:szCs w:val="24"/>
          <w:rtl w:val="0"/>
          <w:lang w:val="it-IT"/>
        </w:rPr>
        <w:t>’</w:t>
      </w:r>
      <w:r>
        <w:rPr>
          <w:rStyle w:val="Nessuno"/>
          <w:rFonts w:cs="Arial Unicode MS" w:eastAsia="Arial Unicode MS"/>
          <w:sz w:val="24"/>
          <w:szCs w:val="24"/>
          <w:rtl w:val="0"/>
          <w:lang w:val="it-IT"/>
        </w:rPr>
        <w:t>interno dell</w:t>
      </w:r>
      <w:r>
        <w:rPr>
          <w:rStyle w:val="Nessuno"/>
          <w:rFonts w:cs="Arial Unicode MS" w:eastAsia="Arial Unicode MS" w:hint="default"/>
          <w:sz w:val="24"/>
          <w:szCs w:val="24"/>
          <w:rtl w:val="0"/>
          <w:lang w:val="it-IT"/>
        </w:rPr>
        <w:t>’</w:t>
      </w:r>
      <w:r>
        <w:rPr>
          <w:rStyle w:val="Nessuno"/>
          <w:rFonts w:cs="Arial Unicode MS" w:eastAsia="Arial Unicode MS"/>
          <w:sz w:val="24"/>
          <w:szCs w:val="24"/>
          <w:rtl w:val="0"/>
          <w:lang w:val="it-IT"/>
        </w:rPr>
        <w:t xml:space="preserve">arte pubblica: dal monumento come oggetto fisico e autoriale alla azione partecipata come forma di montaggio in grado di ridefinire e discutere lo spazio pubblico. </w:t>
      </w:r>
      <w:r>
        <w:rPr>
          <w:rStyle w:val="Nessuno"/>
          <w:rFonts w:ascii="Arial Unicode MS" w:cs="Arial Unicode MS" w:hAnsi="Arial Unicode MS" w:eastAsia="Arial Unicode MS"/>
          <w:b w:val="0"/>
          <w:bCs w:val="0"/>
          <w:i w:val="0"/>
          <w:iCs w:val="0"/>
          <w:sz w:val="24"/>
          <w:szCs w:val="24"/>
        </w:rPr>
        <w:br w:type="textWrapping"/>
      </w:r>
      <w:r>
        <w:rPr>
          <w:rStyle w:val="Nessuno"/>
          <w:rFonts w:cs="Arial Unicode MS" w:eastAsia="Arial Unicode MS"/>
          <w:sz w:val="24"/>
          <w:szCs w:val="24"/>
          <w:rtl w:val="0"/>
          <w:lang w:val="it-IT"/>
        </w:rPr>
        <w:t xml:space="preserve">Sulla scia delle operazioni statunitensi di </w:t>
      </w:r>
      <w:r>
        <w:rPr>
          <w:rStyle w:val="Nessuno"/>
          <w:rFonts w:cs="Arial Unicode MS" w:eastAsia="Arial Unicode MS"/>
          <w:i w:val="1"/>
          <w:iCs w:val="1"/>
          <w:sz w:val="24"/>
          <w:szCs w:val="24"/>
          <w:rtl w:val="0"/>
          <w:lang w:val="it-IT"/>
        </w:rPr>
        <w:t>Socially Engaged Art</w:t>
      </w:r>
      <w:r>
        <w:rPr>
          <w:rStyle w:val="Nessuno"/>
          <w:rFonts w:cs="Arial Unicode MS" w:eastAsia="Arial Unicode MS"/>
          <w:sz w:val="24"/>
          <w:szCs w:val="24"/>
          <w:rtl w:val="0"/>
          <w:lang w:val="it-IT"/>
        </w:rPr>
        <w:t xml:space="preserve"> degli anni </w:t>
      </w:r>
      <w:r>
        <w:rPr>
          <w:rStyle w:val="Nessuno"/>
          <w:rFonts w:cs="Arial Unicode MS" w:eastAsia="Arial Unicode MS" w:hint="default"/>
          <w:sz w:val="24"/>
          <w:szCs w:val="24"/>
          <w:rtl w:val="0"/>
          <w:lang w:val="it-IT"/>
        </w:rPr>
        <w:t>’</w:t>
      </w:r>
      <w:r>
        <w:rPr>
          <w:rStyle w:val="Nessuno"/>
          <w:rFonts w:cs="Arial Unicode MS" w:eastAsia="Arial Unicode MS"/>
          <w:sz w:val="24"/>
          <w:szCs w:val="24"/>
          <w:rtl w:val="0"/>
          <w:lang w:val="it-IT"/>
        </w:rPr>
        <w:t>90 e grazie all</w:t>
      </w:r>
      <w:r>
        <w:rPr>
          <w:rStyle w:val="Nessuno"/>
          <w:rFonts w:cs="Arial Unicode MS" w:eastAsia="Arial Unicode MS" w:hint="default"/>
          <w:sz w:val="24"/>
          <w:szCs w:val="24"/>
          <w:rtl w:val="0"/>
          <w:lang w:val="it-IT"/>
        </w:rPr>
        <w:t>’</w:t>
      </w:r>
      <w:r>
        <w:rPr>
          <w:rStyle w:val="Nessuno"/>
          <w:rFonts w:cs="Arial Unicode MS" w:eastAsia="Arial Unicode MS"/>
          <w:sz w:val="24"/>
          <w:szCs w:val="24"/>
          <w:rtl w:val="0"/>
          <w:lang w:val="it-IT"/>
        </w:rPr>
        <w:t>impulso di bandi e concorsi, la pratica italiana dell</w:t>
      </w:r>
      <w:r>
        <w:rPr>
          <w:rStyle w:val="Nessuno"/>
          <w:rFonts w:cs="Arial Unicode MS" w:eastAsia="Arial Unicode MS" w:hint="default"/>
          <w:sz w:val="24"/>
          <w:szCs w:val="24"/>
          <w:rtl w:val="0"/>
          <w:lang w:val="it-IT"/>
        </w:rPr>
        <w:t>’</w:t>
      </w:r>
      <w:r>
        <w:rPr>
          <w:rStyle w:val="Nessuno"/>
          <w:rFonts w:cs="Arial Unicode MS" w:eastAsia="Arial Unicode MS"/>
          <w:sz w:val="24"/>
          <w:szCs w:val="24"/>
          <w:rtl w:val="0"/>
          <w:lang w:val="it-IT"/>
        </w:rPr>
        <w:t xml:space="preserve">arte pubblica si </w:t>
      </w:r>
      <w:r>
        <w:rPr>
          <w:rStyle w:val="Nessuno"/>
          <w:rFonts w:cs="Arial Unicode MS" w:eastAsia="Arial Unicode MS" w:hint="default"/>
          <w:sz w:val="24"/>
          <w:szCs w:val="24"/>
          <w:rtl w:val="0"/>
          <w:lang w:val="it-IT"/>
        </w:rPr>
        <w:t xml:space="preserve">è </w:t>
      </w:r>
      <w:r>
        <w:rPr>
          <w:rStyle w:val="Nessuno"/>
          <w:rFonts w:cs="Arial Unicode MS" w:eastAsia="Arial Unicode MS"/>
          <w:sz w:val="24"/>
          <w:szCs w:val="24"/>
          <w:rtl w:val="0"/>
          <w:lang w:val="it-IT"/>
        </w:rPr>
        <w:t>infatti sviluppata fino a comprendere oggi la particolare rielaborazione del concetto di territorio e comunit</w:t>
      </w:r>
      <w:r>
        <w:rPr>
          <w:rStyle w:val="Nessuno"/>
          <w:rFonts w:cs="Arial Unicode MS" w:eastAsia="Arial Unicode MS" w:hint="default"/>
          <w:sz w:val="24"/>
          <w:szCs w:val="24"/>
          <w:rtl w:val="0"/>
          <w:lang w:val="it-IT"/>
        </w:rPr>
        <w:t xml:space="preserve">à </w:t>
      </w:r>
      <w:r>
        <w:rPr>
          <w:rStyle w:val="Nessuno"/>
          <w:rFonts w:cs="Arial Unicode MS" w:eastAsia="Arial Unicode MS"/>
          <w:sz w:val="24"/>
          <w:szCs w:val="24"/>
          <w:rtl w:val="0"/>
          <w:lang w:val="it-IT"/>
        </w:rPr>
        <w:t>come dimensione allargata e partecipata di spazio pubblico.</w:t>
      </w:r>
    </w:p>
    <w:p>
      <w:pPr>
        <w:pStyle w:val="Corpo A"/>
        <w:rPr>
          <w:rStyle w:val="Nessuno"/>
          <w:b w:val="1"/>
          <w:bCs w:val="1"/>
          <w:sz w:val="24"/>
          <w:szCs w:val="24"/>
        </w:rPr>
      </w:pPr>
      <w:r>
        <w:rPr>
          <w:rStyle w:val="Nessuno"/>
          <w:rFonts w:cs="Arial Unicode MS" w:eastAsia="Arial Unicode MS"/>
          <w:sz w:val="24"/>
          <w:szCs w:val="24"/>
          <w:rtl w:val="0"/>
          <w:lang w:val="it-IT"/>
        </w:rPr>
        <w:t>All</w:t>
      </w:r>
      <w:r>
        <w:rPr>
          <w:rStyle w:val="Nessuno"/>
          <w:rFonts w:cs="Arial Unicode MS" w:eastAsia="Arial Unicode MS" w:hint="default"/>
          <w:sz w:val="24"/>
          <w:szCs w:val="24"/>
          <w:rtl w:val="0"/>
          <w:lang w:val="it-IT"/>
        </w:rPr>
        <w:t>’</w:t>
      </w:r>
      <w:r>
        <w:rPr>
          <w:rStyle w:val="Nessuno"/>
          <w:rFonts w:cs="Arial Unicode MS" w:eastAsia="Arial Unicode MS"/>
          <w:sz w:val="24"/>
          <w:szCs w:val="24"/>
          <w:rtl w:val="0"/>
          <w:lang w:val="it-IT"/>
        </w:rPr>
        <w:t>incontro triestino discuteranno questi temi con Emanuele Rinaldo Meschini l</w:t>
      </w:r>
      <w:r>
        <w:rPr>
          <w:rStyle w:val="Nessuno"/>
          <w:rFonts w:cs="Arial Unicode MS" w:eastAsia="Arial Unicode MS" w:hint="default"/>
          <w:sz w:val="24"/>
          <w:szCs w:val="24"/>
          <w:rtl w:val="0"/>
          <w:lang w:val="it-IT"/>
        </w:rPr>
        <w:t>’</w:t>
      </w:r>
      <w:r>
        <w:rPr>
          <w:rStyle w:val="Nessuno"/>
          <w:rFonts w:cs="Arial Unicode MS" w:eastAsia="Arial Unicode MS"/>
          <w:sz w:val="24"/>
          <w:szCs w:val="24"/>
          <w:rtl w:val="0"/>
          <w:lang w:val="it-IT"/>
        </w:rPr>
        <w:t xml:space="preserve">artista </w:t>
      </w:r>
      <w:r>
        <w:rPr>
          <w:rStyle w:val="Nessuno"/>
          <w:rFonts w:cs="Arial Unicode MS" w:eastAsia="Arial Unicode MS"/>
          <w:b w:val="1"/>
          <w:bCs w:val="1"/>
          <w:sz w:val="24"/>
          <w:szCs w:val="24"/>
          <w:rtl w:val="0"/>
          <w:lang w:val="it-IT"/>
        </w:rPr>
        <w:t>Adriana Torregrossa</w:t>
      </w:r>
      <w:r>
        <w:rPr>
          <w:rStyle w:val="Nessuno"/>
          <w:rFonts w:cs="Arial Unicode MS" w:eastAsia="Arial Unicode MS"/>
          <w:sz w:val="24"/>
          <w:szCs w:val="24"/>
          <w:rtl w:val="0"/>
          <w:lang w:val="it-IT"/>
        </w:rPr>
        <w:t xml:space="preserve">, il collettivo </w:t>
      </w:r>
      <w:r>
        <w:rPr>
          <w:rStyle w:val="Nessuno"/>
          <w:rFonts w:cs="Arial Unicode MS" w:eastAsia="Arial Unicode MS"/>
          <w:b w:val="1"/>
          <w:bCs w:val="1"/>
          <w:sz w:val="24"/>
          <w:szCs w:val="24"/>
          <w:rtl w:val="0"/>
          <w:lang w:val="it-IT"/>
        </w:rPr>
        <w:t>Gli Impresari</w:t>
      </w:r>
      <w:r>
        <w:rPr>
          <w:rStyle w:val="Nessuno"/>
          <w:rFonts w:cs="Arial Unicode MS" w:eastAsia="Arial Unicode MS"/>
          <w:sz w:val="24"/>
          <w:szCs w:val="24"/>
          <w:rtl w:val="0"/>
          <w:lang w:val="it-IT"/>
        </w:rPr>
        <w:t xml:space="preserve"> e la manager culturale </w:t>
      </w:r>
      <w:r>
        <w:rPr>
          <w:rStyle w:val="Nessuno"/>
          <w:rFonts w:cs="Arial Unicode MS" w:eastAsia="Arial Unicode MS"/>
          <w:b w:val="1"/>
          <w:bCs w:val="1"/>
          <w:sz w:val="24"/>
          <w:szCs w:val="24"/>
          <w:rtl w:val="0"/>
          <w:lang w:val="it-IT"/>
        </w:rPr>
        <w:t xml:space="preserve">Elena Tammaro. </w:t>
      </w:r>
      <w:r>
        <w:rPr>
          <w:rStyle w:val="Nessuno"/>
          <w:rFonts w:cs="Arial Unicode MS" w:eastAsia="Arial Unicode MS"/>
          <w:sz w:val="24"/>
          <w:szCs w:val="24"/>
          <w:rtl w:val="0"/>
          <w:lang w:val="it-IT"/>
        </w:rPr>
        <w:t>Torregrossa illustrer</w:t>
      </w:r>
      <w:r>
        <w:rPr>
          <w:rStyle w:val="Nessuno"/>
          <w:rFonts w:cs="Arial Unicode MS" w:eastAsia="Arial Unicode MS" w:hint="default"/>
          <w:sz w:val="24"/>
          <w:szCs w:val="24"/>
          <w:rtl w:val="0"/>
          <w:lang w:val="it-IT"/>
        </w:rPr>
        <w:t xml:space="preserve">à </w:t>
      </w:r>
      <w:r>
        <w:rPr>
          <w:rStyle w:val="Nessuno"/>
          <w:rFonts w:cs="Arial Unicode MS" w:eastAsia="Arial Unicode MS"/>
          <w:sz w:val="24"/>
          <w:szCs w:val="24"/>
          <w:rtl w:val="0"/>
          <w:lang w:val="it-IT"/>
        </w:rPr>
        <w:t>anche</w:t>
      </w:r>
      <w:r>
        <w:rPr>
          <w:rStyle w:val="Nessuno"/>
          <w:rFonts w:cs="Arial Unicode MS" w:eastAsia="Arial Unicode MS"/>
          <w:b w:val="1"/>
          <w:bCs w:val="1"/>
          <w:sz w:val="24"/>
          <w:szCs w:val="24"/>
          <w:rtl w:val="0"/>
          <w:lang w:val="it-IT"/>
        </w:rPr>
        <w:t xml:space="preserve"> </w:t>
      </w:r>
      <w:r>
        <w:rPr>
          <w:rStyle w:val="Nessuno"/>
          <w:rFonts w:cs="Arial Unicode MS" w:eastAsia="Arial Unicode MS"/>
          <w:sz w:val="24"/>
          <w:szCs w:val="24"/>
          <w:rtl w:val="0"/>
          <w:lang w:val="it-IT"/>
        </w:rPr>
        <w:t>il suo intervento pubblico per il mercato di Porta Palazzo (Torino, 1999). Gli Impresari, chiamati assieme a Emanuele Rinaldo Meschini (in qualit</w:t>
      </w:r>
      <w:r>
        <w:rPr>
          <w:rStyle w:val="Nessuno"/>
          <w:rFonts w:cs="Arial Unicode MS" w:eastAsia="Arial Unicode MS" w:hint="default"/>
          <w:sz w:val="24"/>
          <w:szCs w:val="24"/>
          <w:rtl w:val="0"/>
          <w:lang w:val="it-IT"/>
        </w:rPr>
        <w:t xml:space="preserve">à </w:t>
      </w:r>
      <w:r>
        <w:rPr>
          <w:rStyle w:val="Nessuno"/>
          <w:rFonts w:cs="Arial Unicode MS" w:eastAsia="Arial Unicode MS"/>
          <w:sz w:val="24"/>
          <w:szCs w:val="24"/>
          <w:rtl w:val="0"/>
          <w:lang w:val="it-IT"/>
        </w:rPr>
        <w:t>di ricercatore/artista</w:t>
      </w:r>
      <w:r>
        <w:rPr>
          <w:rStyle w:val="Nessuno"/>
          <w:rFonts w:cs="Arial Unicode MS" w:eastAsia="Arial Unicode MS"/>
          <w:sz w:val="24"/>
          <w:szCs w:val="24"/>
          <w:rtl w:val="0"/>
          <w:lang w:val="it-IT"/>
        </w:rPr>
        <w:t>)</w:t>
      </w:r>
      <w:r>
        <w:rPr>
          <w:rStyle w:val="Nessuno"/>
          <w:rFonts w:cs="Arial Unicode MS" w:eastAsia="Arial Unicode MS"/>
          <w:sz w:val="24"/>
          <w:szCs w:val="24"/>
          <w:rtl w:val="0"/>
          <w:lang w:val="it-IT"/>
        </w:rPr>
        <w:t xml:space="preserve"> a proporre un intervento sulla memoria del quartiere di Ponziana e del suo passato calcistico nel campionato jugoslavo all</w:t>
      </w:r>
      <w:r>
        <w:rPr>
          <w:rStyle w:val="Nessuno"/>
          <w:rFonts w:cs="Arial Unicode MS" w:eastAsia="Arial Unicode MS" w:hint="default"/>
          <w:sz w:val="24"/>
          <w:szCs w:val="24"/>
          <w:rtl w:val="0"/>
          <w:lang w:val="it-IT"/>
        </w:rPr>
        <w:t>’</w:t>
      </w:r>
      <w:r>
        <w:rPr>
          <w:rStyle w:val="Nessuno"/>
          <w:rFonts w:cs="Arial Unicode MS" w:eastAsia="Arial Unicode MS"/>
          <w:sz w:val="24"/>
          <w:szCs w:val="24"/>
          <w:rtl w:val="0"/>
          <w:lang w:val="it-IT"/>
        </w:rPr>
        <w:t xml:space="preserve">interno del progetto </w:t>
      </w:r>
      <w:r>
        <w:rPr>
          <w:rStyle w:val="Nessuno"/>
          <w:rFonts w:cs="Arial Unicode MS" w:eastAsia="Arial Unicode MS"/>
          <w:i w:val="1"/>
          <w:iCs w:val="1"/>
          <w:sz w:val="24"/>
          <w:szCs w:val="24"/>
          <w:rtl w:val="0"/>
          <w:lang w:val="it-IT"/>
        </w:rPr>
        <w:t>Creative Living Lab</w:t>
      </w:r>
      <w:r>
        <w:rPr>
          <w:rStyle w:val="Nessuno"/>
          <w:rFonts w:cs="Arial Unicode MS" w:eastAsia="Arial Unicode MS"/>
          <w:sz w:val="24"/>
          <w:szCs w:val="24"/>
          <w:rtl w:val="0"/>
          <w:lang w:val="it-IT"/>
        </w:rPr>
        <w:t xml:space="preserve"> (Mibact, 2018-2019) promosso dall</w:t>
      </w:r>
      <w:r>
        <w:rPr>
          <w:rStyle w:val="Nessuno"/>
          <w:rFonts w:cs="Arial Unicode MS" w:eastAsia="Arial Unicode MS" w:hint="default"/>
          <w:sz w:val="24"/>
          <w:szCs w:val="24"/>
          <w:rtl w:val="0"/>
          <w:lang w:val="it-IT"/>
        </w:rPr>
        <w:t>’</w:t>
      </w:r>
      <w:r>
        <w:rPr>
          <w:rStyle w:val="Nessuno"/>
          <w:rFonts w:cs="Arial Unicode MS" w:eastAsia="Arial Unicode MS"/>
          <w:sz w:val="24"/>
          <w:szCs w:val="24"/>
          <w:rtl w:val="0"/>
          <w:lang w:val="it-IT"/>
        </w:rPr>
        <w:t>associazione Kallipolis, descriveranno le modalit</w:t>
      </w:r>
      <w:r>
        <w:rPr>
          <w:rStyle w:val="Nessuno"/>
          <w:rFonts w:cs="Arial Unicode MS" w:eastAsia="Arial Unicode MS" w:hint="default"/>
          <w:sz w:val="24"/>
          <w:szCs w:val="24"/>
          <w:rtl w:val="0"/>
          <w:lang w:val="it-IT"/>
        </w:rPr>
        <w:t xml:space="preserve">à </w:t>
      </w:r>
      <w:r>
        <w:rPr>
          <w:rStyle w:val="Nessuno"/>
          <w:rFonts w:cs="Arial Unicode MS" w:eastAsia="Arial Unicode MS"/>
          <w:sz w:val="24"/>
          <w:szCs w:val="24"/>
          <w:rtl w:val="0"/>
          <w:lang w:val="it-IT"/>
        </w:rPr>
        <w:t>di questo intervento.</w:t>
      </w:r>
    </w:p>
    <w:p>
      <w:pPr>
        <w:pStyle w:val="Corpo A"/>
        <w:rPr>
          <w:rStyle w:val="Nessuno"/>
          <w:sz w:val="24"/>
          <w:szCs w:val="24"/>
        </w:rPr>
      </w:pPr>
    </w:p>
    <w:p>
      <w:pPr>
        <w:pStyle w:val="Corpo A"/>
        <w:rPr>
          <w:rStyle w:val="Nessuno"/>
          <w:sz w:val="24"/>
          <w:szCs w:val="24"/>
        </w:rPr>
      </w:pPr>
      <w:r>
        <w:rPr>
          <w:rStyle w:val="Nessuno"/>
          <w:sz w:val="24"/>
          <w:szCs w:val="24"/>
          <w:rtl w:val="0"/>
          <w:lang w:val="fr-FR"/>
        </w:rPr>
        <w:t>Nell</w:t>
      </w:r>
      <w:r>
        <w:rPr>
          <w:rStyle w:val="Nessuno"/>
          <w:sz w:val="24"/>
          <w:szCs w:val="24"/>
          <w:rtl w:val="0"/>
          <w:lang w:val="fr-FR"/>
        </w:rPr>
        <w:t>’</w:t>
      </w:r>
      <w:r>
        <w:rPr>
          <w:rStyle w:val="Nessuno"/>
          <w:sz w:val="24"/>
          <w:szCs w:val="24"/>
          <w:rtl w:val="0"/>
          <w:lang w:val="fr-FR"/>
        </w:rPr>
        <w:t>incontro saranno discussi passaggi metodologici e</w:t>
      </w:r>
      <w:r>
        <w:rPr>
          <w:rStyle w:val="Nessuno"/>
          <w:sz w:val="24"/>
          <w:szCs w:val="24"/>
          <w:rtl w:val="0"/>
          <w:lang w:val="it-IT"/>
        </w:rPr>
        <w:t xml:space="preserve"> tecniche sviluppate da artisti/curatori, ultime tendenze critiche e la connessione italiana con le social practices internazionali, ma anche la particolarit</w:t>
      </w:r>
      <w:r>
        <w:rPr>
          <w:rStyle w:val="Nessuno"/>
          <w:sz w:val="24"/>
          <w:szCs w:val="24"/>
          <w:rtl w:val="0"/>
          <w:lang w:val="fr-FR"/>
        </w:rPr>
        <w:t xml:space="preserve">à </w:t>
      </w:r>
      <w:r>
        <w:rPr>
          <w:rStyle w:val="Nessuno"/>
          <w:sz w:val="24"/>
          <w:szCs w:val="24"/>
          <w:rtl w:val="0"/>
          <w:lang w:val="it-IT"/>
        </w:rPr>
        <w:t xml:space="preserve">della </w:t>
      </w:r>
      <w:r>
        <w:rPr>
          <w:rStyle w:val="Nessuno"/>
          <w:sz w:val="24"/>
          <w:szCs w:val="24"/>
          <w:rtl w:val="0"/>
          <w:lang w:val="it-IT"/>
        </w:rPr>
        <w:t>“</w:t>
      </w:r>
      <w:r>
        <w:rPr>
          <w:rStyle w:val="Nessuno"/>
          <w:sz w:val="24"/>
          <w:szCs w:val="24"/>
          <w:rtl w:val="0"/>
          <w:lang w:val="it-IT"/>
        </w:rPr>
        <w:t>scuola</w:t>
      </w:r>
      <w:r>
        <w:rPr>
          <w:rStyle w:val="Nessuno"/>
          <w:sz w:val="24"/>
          <w:szCs w:val="24"/>
          <w:rtl w:val="0"/>
          <w:lang w:val="it-IT"/>
        </w:rPr>
        <w:t xml:space="preserve">” </w:t>
      </w:r>
      <w:r>
        <w:rPr>
          <w:rStyle w:val="Nessuno"/>
          <w:sz w:val="24"/>
          <w:szCs w:val="24"/>
          <w:rtl w:val="0"/>
          <w:lang w:val="it-IT"/>
        </w:rPr>
        <w:t>italiana di arte pubblica.</w:t>
      </w:r>
    </w:p>
    <w:p>
      <w:pPr>
        <w:pStyle w:val="Corpo A"/>
        <w:rPr>
          <w:rStyle w:val="Nessuno"/>
          <w:sz w:val="24"/>
          <w:szCs w:val="24"/>
        </w:rPr>
      </w:pPr>
    </w:p>
    <w:p>
      <w:pPr>
        <w:pStyle w:val="Normale"/>
        <w:rPr>
          <w:rStyle w:val="Nessuno"/>
          <w:rFonts w:ascii="Helvetica" w:cs="Helvetica" w:hAnsi="Helvetica" w:eastAsia="Helvetica"/>
          <w:color w:val="000000"/>
          <w:u w:color="000000"/>
          <w:shd w:val="clear" w:color="auto" w:fill="ffffff"/>
        </w:rPr>
      </w:pPr>
      <w:r>
        <w:rPr>
          <w:rStyle w:val="Nessuno"/>
          <w:rFonts w:ascii="Helvetica" w:hAnsi="Helvetica"/>
          <w:color w:val="000000"/>
          <w:u w:color="000000"/>
          <w:shd w:val="clear" w:color="auto" w:fill="ffffff"/>
          <w:rtl w:val="0"/>
          <w:lang w:val="it-IT"/>
        </w:rPr>
        <w:t>La conversazione sar</w:t>
      </w:r>
      <w:r>
        <w:rPr>
          <w:rStyle w:val="Nessuno"/>
          <w:rFonts w:ascii="Helvetica" w:hAnsi="Helvetica" w:hint="default"/>
          <w:color w:val="000000"/>
          <w:u w:color="000000"/>
          <w:shd w:val="clear" w:color="auto" w:fill="ffffff"/>
          <w:rtl w:val="0"/>
          <w:lang w:val="it-IT"/>
        </w:rPr>
        <w:t xml:space="preserve">à </w:t>
      </w:r>
      <w:r>
        <w:rPr>
          <w:rStyle w:val="Nessuno"/>
          <w:rFonts w:ascii="Helvetica" w:hAnsi="Helvetica"/>
          <w:color w:val="000000"/>
          <w:u w:color="000000"/>
          <w:shd w:val="clear" w:color="auto" w:fill="ffffff"/>
          <w:rtl w:val="0"/>
          <w:lang w:val="it-IT"/>
        </w:rPr>
        <w:t xml:space="preserve">trasmessa sui canali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"https://www.facebook.com/TriesteContemporanea"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Facebook</w:t>
      </w:r>
      <w:r>
        <w:rPr/>
        <w:fldChar w:fldCharType="end" w:fldLock="0"/>
      </w:r>
      <w:r>
        <w:rPr>
          <w:rStyle w:val="Nessuno"/>
          <w:rFonts w:ascii="Helvetica" w:hAnsi="Helvetica"/>
          <w:color w:val="000000"/>
          <w:u w:color="000000"/>
          <w:shd w:val="clear" w:color="auto" w:fill="ffffff"/>
          <w:rtl w:val="0"/>
          <w:lang w:val="it-IT"/>
        </w:rPr>
        <w:t xml:space="preserve"> e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"https://www.youtube.com/channel/UCjOlzSoZPIYJUe3_VeFRNkA"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YouTube</w:t>
      </w:r>
      <w:r>
        <w:rPr/>
        <w:fldChar w:fldCharType="end" w:fldLock="0"/>
      </w:r>
      <w:r>
        <w:rPr>
          <w:rStyle w:val="Nessuno"/>
          <w:rFonts w:ascii="Helvetica" w:hAnsi="Helvetica"/>
          <w:color w:val="000000"/>
          <w:u w:color="000000"/>
          <w:shd w:val="clear" w:color="auto" w:fill="ffffff"/>
          <w:rtl w:val="0"/>
          <w:lang w:val="it-IT"/>
        </w:rPr>
        <w:t xml:space="preserve"> di Trieste Contemporanea.</w:t>
      </w:r>
    </w:p>
    <w:p>
      <w:pPr>
        <w:pStyle w:val="Normale"/>
        <w:rPr>
          <w:rStyle w:val="Nessuno"/>
          <w:rFonts w:ascii="Helvetica" w:cs="Helvetica" w:hAnsi="Helvetica" w:eastAsia="Helvetica"/>
          <w:color w:val="000000"/>
          <w:u w:val="single" w:color="000000"/>
          <w:shd w:val="clear" w:color="auto" w:fill="ffffff"/>
        </w:rPr>
      </w:pPr>
    </w:p>
    <w:p>
      <w:pPr>
        <w:pStyle w:val="Normale"/>
        <w:rPr>
          <w:rStyle w:val="Nessuno"/>
          <w:rFonts w:ascii="Helvetica" w:cs="Helvetica" w:hAnsi="Helvetica" w:eastAsia="Helvetica"/>
          <w:color w:val="000000"/>
          <w:u w:val="single" w:color="000000"/>
          <w:shd w:val="clear" w:color="auto" w:fill="ffffff"/>
        </w:rPr>
      </w:pPr>
    </w:p>
    <w:p>
      <w:pPr>
        <w:pStyle w:val="Corpo A"/>
        <w:rPr>
          <w:rStyle w:val="Nessuno"/>
          <w:b w:val="1"/>
          <w:bCs w:val="1"/>
        </w:rPr>
      </w:pPr>
      <w:r>
        <w:rPr>
          <w:rStyle w:val="Nessuno"/>
          <w:rFonts w:cs="Arial Unicode MS" w:eastAsia="Arial Unicode MS"/>
          <w:b w:val="1"/>
          <w:bCs w:val="1"/>
          <w:rtl w:val="0"/>
          <w:lang w:val="it-IT"/>
        </w:rPr>
        <w:t>Emanuele Rinaldo Meschini</w:t>
      </w:r>
    </w:p>
    <w:p>
      <w:pPr>
        <w:pStyle w:val="Corpo A"/>
        <w:rPr>
          <w:rStyle w:val="Nessuno"/>
        </w:rPr>
      </w:pPr>
      <w:r>
        <w:rPr>
          <w:rStyle w:val="Nessuno"/>
          <w:rFonts w:cs="Arial Unicode MS" w:eastAsia="Arial Unicode MS"/>
          <w:rtl w:val="0"/>
          <w:lang w:val="it-IT"/>
        </w:rPr>
        <w:t>Critico d</w:t>
      </w:r>
      <w:r>
        <w:rPr>
          <w:rStyle w:val="Nessuno"/>
          <w:rFonts w:cs="Arial Unicode MS" w:eastAsia="Arial Unicode MS" w:hint="default"/>
          <w:rtl w:val="0"/>
          <w:lang w:val="it-IT"/>
        </w:rPr>
        <w:t>’</w:t>
      </w:r>
      <w:r>
        <w:rPr>
          <w:rStyle w:val="Nessuno"/>
          <w:rFonts w:cs="Arial Unicode MS" w:eastAsia="Arial Unicode MS"/>
          <w:rtl w:val="0"/>
          <w:lang w:val="it-IT"/>
        </w:rPr>
        <w:t>arte, si occupa delle tematiche relative allo spazio pubblico nelle sue dinamiche social</w:t>
      </w:r>
      <w:r>
        <w:rPr>
          <w:rStyle w:val="Nessuno"/>
          <w:rFonts w:cs="Arial Unicode MS" w:eastAsia="Arial Unicode MS"/>
          <w:rtl w:val="0"/>
          <w:lang w:val="it-IT"/>
        </w:rPr>
        <w:t>i</w:t>
      </w:r>
      <w:r>
        <w:rPr>
          <w:rStyle w:val="Nessuno"/>
          <w:rFonts w:cs="Arial Unicode MS" w:eastAsia="Arial Unicode MS"/>
          <w:rtl w:val="0"/>
          <w:lang w:val="it-IT"/>
        </w:rPr>
        <w:t xml:space="preserve"> e artistic</w:t>
      </w:r>
      <w:r>
        <w:rPr>
          <w:rStyle w:val="Nessuno"/>
          <w:rFonts w:cs="Arial Unicode MS" w:eastAsia="Arial Unicode MS"/>
          <w:rtl w:val="0"/>
          <w:lang w:val="it-IT"/>
        </w:rPr>
        <w:t>he</w:t>
      </w:r>
      <w:r>
        <w:rPr>
          <w:rStyle w:val="Nessuno"/>
          <w:rFonts w:cs="Arial Unicode MS" w:eastAsia="Arial Unicode MS"/>
          <w:rtl w:val="0"/>
          <w:lang w:val="it-IT"/>
        </w:rPr>
        <w:t>. Consegue il dottorato in Storia delle Arti all</w:t>
      </w:r>
      <w:r>
        <w:rPr>
          <w:rStyle w:val="Nessuno"/>
          <w:rFonts w:cs="Arial Unicode MS" w:eastAsia="Arial Unicode MS" w:hint="default"/>
          <w:rtl w:val="0"/>
          <w:lang w:val="it-IT"/>
        </w:rPr>
        <w:t>’</w:t>
      </w:r>
      <w:r>
        <w:rPr>
          <w:rStyle w:val="Nessuno"/>
          <w:rFonts w:cs="Arial Unicode MS" w:eastAsia="Arial Unicode MS"/>
          <w:rtl w:val="0"/>
          <w:lang w:val="it-IT"/>
        </w:rPr>
        <w:t>Universit</w:t>
      </w:r>
      <w:r>
        <w:rPr>
          <w:rStyle w:val="Nessuno"/>
          <w:rFonts w:cs="Arial Unicode MS" w:eastAsia="Arial Unicode MS" w:hint="default"/>
          <w:rtl w:val="0"/>
          <w:lang w:val="it-IT"/>
        </w:rPr>
        <w:t xml:space="preserve">à </w:t>
      </w:r>
      <w:r>
        <w:rPr>
          <w:rStyle w:val="Nessuno"/>
          <w:rFonts w:cs="Arial Unicode MS" w:eastAsia="Arial Unicode MS"/>
          <w:rtl w:val="0"/>
          <w:lang w:val="it-IT"/>
        </w:rPr>
        <w:t>Ca</w:t>
      </w:r>
      <w:r>
        <w:rPr>
          <w:rStyle w:val="Nessuno"/>
          <w:rFonts w:cs="Arial Unicode MS" w:eastAsia="Arial Unicode MS" w:hint="default"/>
          <w:rtl w:val="0"/>
          <w:lang w:val="it-IT"/>
        </w:rPr>
        <w:t xml:space="preserve">’ </w:t>
      </w:r>
      <w:r>
        <w:rPr>
          <w:rStyle w:val="Nessuno"/>
          <w:rFonts w:cs="Arial Unicode MS" w:eastAsia="Arial Unicode MS"/>
          <w:rtl w:val="0"/>
          <w:lang w:val="it-IT"/>
        </w:rPr>
        <w:t xml:space="preserve">Foscari di Venezia con una tesi sulle pratiche </w:t>
      </w:r>
      <w:r>
        <w:rPr>
          <w:rStyle w:val="Nessuno"/>
          <w:rFonts w:cs="Arial Unicode MS" w:eastAsia="Arial Unicode MS"/>
          <w:i w:val="1"/>
          <w:iCs w:val="1"/>
          <w:rtl w:val="0"/>
          <w:lang w:val="it-IT"/>
        </w:rPr>
        <w:t>socially engaged</w:t>
      </w:r>
      <w:r>
        <w:rPr>
          <w:rStyle w:val="Nessuno"/>
          <w:rFonts w:cs="Arial Unicode MS" w:eastAsia="Arial Unicode MS"/>
          <w:rtl w:val="0"/>
          <w:lang w:val="it-IT"/>
        </w:rPr>
        <w:t xml:space="preserve"> tra Stati Uniti e Italia. Nel 2016 insieme all</w:t>
      </w:r>
      <w:r>
        <w:rPr>
          <w:rStyle w:val="Nessuno"/>
          <w:rFonts w:cs="Arial Unicode MS" w:eastAsia="Arial Unicode MS" w:hint="default"/>
          <w:rtl w:val="0"/>
          <w:lang w:val="it-IT"/>
        </w:rPr>
        <w:t>’</w:t>
      </w:r>
      <w:r>
        <w:rPr>
          <w:rStyle w:val="Nessuno"/>
          <w:rFonts w:cs="Arial Unicode MS" w:eastAsia="Arial Unicode MS"/>
          <w:rtl w:val="0"/>
          <w:lang w:val="it-IT"/>
        </w:rPr>
        <w:t xml:space="preserve">artista Luca Resta e al sound engineer Luca Severino avvia il progetto Autopalo che indaga le dinamiche della partecipazione attraverso lo strumento del gioco del calcio. </w:t>
      </w:r>
    </w:p>
    <w:p>
      <w:pPr>
        <w:pStyle w:val="Corpo A"/>
        <w:rPr>
          <w:rStyle w:val="Nessuno"/>
        </w:rPr>
      </w:pPr>
    </w:p>
    <w:p>
      <w:pPr>
        <w:pStyle w:val="Corpo A"/>
        <w:rPr>
          <w:rStyle w:val="Nessuno"/>
        </w:rPr>
      </w:pPr>
      <w:r>
        <w:rPr>
          <w:rStyle w:val="Nessuno"/>
          <w:rFonts w:cs="Arial Unicode MS" w:eastAsia="Arial Unicode MS"/>
          <w:b w:val="1"/>
          <w:bCs w:val="1"/>
          <w:rtl w:val="0"/>
          <w:lang w:val="it-IT"/>
        </w:rPr>
        <w:t xml:space="preserve">Gli Impresari </w:t>
      </w:r>
      <w:r>
        <w:rPr>
          <w:rStyle w:val="Nessuno"/>
          <w:rFonts w:cs="Arial Unicode MS" w:eastAsia="Arial Unicode MS"/>
          <w:rtl w:val="0"/>
          <w:lang w:val="it-IT"/>
        </w:rPr>
        <w:t xml:space="preserve">(Edoardo Aruta, Marco Di Giuseppe, Rosario Sorbello) </w:t>
      </w:r>
      <w:r>
        <w:rPr>
          <w:rStyle w:val="Nessuno"/>
          <w:rFonts w:cs="Arial Unicode MS" w:eastAsia="Arial Unicode MS" w:hint="default"/>
          <w:rtl w:val="0"/>
          <w:lang w:val="it-IT"/>
        </w:rPr>
        <w:t xml:space="preserve">è </w:t>
      </w:r>
      <w:r>
        <w:rPr>
          <w:rStyle w:val="Nessuno"/>
          <w:rFonts w:cs="Arial Unicode MS" w:eastAsia="Arial Unicode MS"/>
          <w:rtl w:val="0"/>
          <w:lang w:val="it-IT"/>
        </w:rPr>
        <w:t xml:space="preserve">un collettivo artistico nato nel 2014. Il lavoro del gruppo </w:t>
      </w:r>
      <w:r>
        <w:rPr>
          <w:rStyle w:val="Nessuno"/>
          <w:rFonts w:cs="Arial Unicode MS" w:eastAsia="Arial Unicode MS" w:hint="default"/>
          <w:rtl w:val="0"/>
          <w:lang w:val="it-IT"/>
        </w:rPr>
        <w:t xml:space="preserve">è </w:t>
      </w:r>
      <w:r>
        <w:rPr>
          <w:rStyle w:val="Nessuno"/>
          <w:rFonts w:cs="Arial Unicode MS" w:eastAsia="Arial Unicode MS"/>
          <w:rtl w:val="0"/>
          <w:lang w:val="it-IT"/>
        </w:rPr>
        <w:t>stato presentato presso musei e fondazioni quali Tenuta dello Scompiglio (Lucca), Cabaret Voltaire - Manifesta 11 (Zurigo) e Museo MACRO (Roma).</w:t>
      </w:r>
    </w:p>
    <w:p>
      <w:pPr>
        <w:pStyle w:val="Corpo A"/>
        <w:rPr>
          <w:rStyle w:val="Nessuno"/>
        </w:rPr>
      </w:pPr>
    </w:p>
    <w:p>
      <w:pPr>
        <w:pStyle w:val="Corpo A"/>
        <w:rPr>
          <w:rStyle w:val="Nessuno"/>
        </w:rPr>
      </w:pPr>
      <w:r>
        <w:rPr>
          <w:rStyle w:val="Nessuno"/>
          <w:rFonts w:cs="Arial Unicode MS" w:eastAsia="Arial Unicode MS"/>
          <w:b w:val="1"/>
          <w:bCs w:val="1"/>
          <w:rtl w:val="0"/>
          <w:lang w:val="it-IT"/>
        </w:rPr>
        <w:t>Adriana Torregrossa</w:t>
      </w:r>
      <w:r>
        <w:rPr>
          <w:rStyle w:val="Nessuno"/>
          <w:rFonts w:cs="Arial Unicode MS" w:eastAsia="Arial Unicode MS"/>
          <w:rtl w:val="0"/>
          <w:lang w:val="it-IT"/>
        </w:rPr>
        <w:t xml:space="preserve"> </w:t>
      </w:r>
    </w:p>
    <w:p>
      <w:pPr>
        <w:pStyle w:val="Corpo A"/>
        <w:rPr>
          <w:rStyle w:val="Nessuno"/>
          <w:color w:val="222222"/>
          <w:u w:color="222222"/>
        </w:rPr>
      </w:pPr>
      <w:r>
        <w:rPr>
          <w:rStyle w:val="Nessuno"/>
          <w:rtl w:val="0"/>
          <w:lang w:val="it-IT"/>
        </w:rPr>
        <w:t>Nel 1989 si laurea prima al DAMS di Bologna e poi all'Accademia di Belle Arti (corso di Pittura di Alberto Garutti), per il cui esame finale presenta l</w:t>
      </w:r>
      <w:r>
        <w:rPr>
          <w:rStyle w:val="Nessuno"/>
          <w:rtl w:val="0"/>
          <w:lang w:val="it-IT"/>
        </w:rPr>
        <w:t>’</w:t>
      </w:r>
      <w:r>
        <w:rPr>
          <w:rStyle w:val="Nessuno"/>
          <w:rtl w:val="0"/>
          <w:lang w:val="it-IT"/>
        </w:rPr>
        <w:t>opera realizzata per la sua prima mostra, allo Studio la Citt</w:t>
      </w:r>
      <w:r>
        <w:rPr>
          <w:rStyle w:val="Nessuno"/>
          <w:rtl w:val="0"/>
          <w:lang w:val="fr-FR"/>
        </w:rPr>
        <w:t xml:space="preserve">à </w:t>
      </w:r>
      <w:r>
        <w:rPr>
          <w:rStyle w:val="Nessuno"/>
          <w:rtl w:val="0"/>
          <w:lang w:val="it-IT"/>
        </w:rPr>
        <w:t>di Verona nel 1994</w:t>
      </w:r>
      <w:r>
        <w:rPr>
          <w:rStyle w:val="Nessuno"/>
          <w:color w:val="000000"/>
          <w:u w:color="000000"/>
          <w:rtl w:val="0"/>
          <w:lang w:val="it-IT"/>
        </w:rPr>
        <w:t xml:space="preserve">. Nel 1999 partecipa alle residenze </w:t>
      </w:r>
      <w:r>
        <w:rPr>
          <w:rStyle w:val="Nessuno"/>
          <w:color w:val="000000"/>
          <w:u w:color="000000"/>
          <w:rtl w:val="0"/>
          <w:lang w:val="it-IT"/>
        </w:rPr>
        <w:t>“</w:t>
      </w:r>
      <w:r>
        <w:rPr>
          <w:rStyle w:val="Nessuno"/>
          <w:color w:val="000000"/>
          <w:u w:color="000000"/>
          <w:rtl w:val="0"/>
          <w:lang w:val="fr-FR"/>
        </w:rPr>
        <w:t>Oreste 0</w:t>
      </w:r>
      <w:r>
        <w:rPr>
          <w:rStyle w:val="Nessuno"/>
          <w:color w:val="000000"/>
          <w:u w:color="000000"/>
          <w:rtl w:val="0"/>
          <w:lang w:val="it-IT"/>
        </w:rPr>
        <w:t>”</w:t>
      </w:r>
      <w:r>
        <w:rPr>
          <w:rStyle w:val="Nessuno"/>
          <w:color w:val="000000"/>
          <w:u w:color="000000"/>
          <w:rtl w:val="0"/>
          <w:lang w:val="it-IT"/>
        </w:rPr>
        <w:t xml:space="preserve">; </w:t>
      </w:r>
      <w:r>
        <w:rPr>
          <w:rStyle w:val="Nessuno"/>
          <w:color w:val="000000"/>
          <w:u w:color="000000"/>
          <w:rtl w:val="0"/>
          <w:lang w:val="it-IT"/>
        </w:rPr>
        <w:t>“</w:t>
      </w:r>
      <w:r>
        <w:rPr>
          <w:rStyle w:val="Nessuno"/>
          <w:color w:val="000000"/>
          <w:u w:color="000000"/>
          <w:rtl w:val="0"/>
          <w:lang w:val="da-DK"/>
        </w:rPr>
        <w:t>Oreste1</w:t>
      </w:r>
      <w:r>
        <w:rPr>
          <w:rStyle w:val="Nessuno"/>
          <w:color w:val="000000"/>
          <w:u w:color="000000"/>
          <w:rtl w:val="0"/>
          <w:lang w:val="it-IT"/>
        </w:rPr>
        <w:t>”</w:t>
      </w:r>
      <w:r>
        <w:rPr>
          <w:rStyle w:val="Nessuno"/>
          <w:color w:val="000000"/>
          <w:u w:color="000000"/>
          <w:rtl w:val="0"/>
          <w:lang w:val="it-IT"/>
        </w:rPr>
        <w:t xml:space="preserve">; </w:t>
      </w:r>
      <w:r>
        <w:rPr>
          <w:rStyle w:val="Nessuno"/>
          <w:color w:val="000000"/>
          <w:u w:color="000000"/>
          <w:rtl w:val="0"/>
          <w:lang w:val="it-IT"/>
        </w:rPr>
        <w:t>“</w:t>
      </w:r>
      <w:r>
        <w:rPr>
          <w:rStyle w:val="Nessuno"/>
          <w:color w:val="000000"/>
          <w:u w:color="000000"/>
          <w:rtl w:val="0"/>
          <w:lang w:val="da-DK"/>
        </w:rPr>
        <w:t>Oreste 2</w:t>
      </w:r>
      <w:r>
        <w:rPr>
          <w:rStyle w:val="Nessuno"/>
          <w:color w:val="000000"/>
          <w:u w:color="000000"/>
          <w:rtl w:val="0"/>
          <w:lang w:val="it-IT"/>
        </w:rPr>
        <w:t xml:space="preserve">” </w:t>
      </w:r>
      <w:r>
        <w:rPr>
          <w:rStyle w:val="Nessuno"/>
          <w:color w:val="000000"/>
          <w:u w:color="000000"/>
          <w:rtl w:val="0"/>
          <w:lang w:val="it-IT"/>
        </w:rPr>
        <w:t>e nello stesso anno realizza l</w:t>
      </w:r>
      <w:r>
        <w:rPr>
          <w:rStyle w:val="Nessuno"/>
          <w:color w:val="000000"/>
          <w:u w:color="000000"/>
          <w:rtl w:val="0"/>
          <w:lang w:val="it-IT"/>
        </w:rPr>
        <w:t>’</w:t>
      </w:r>
      <w:r>
        <w:rPr>
          <w:rStyle w:val="Nessuno"/>
          <w:color w:val="000000"/>
          <w:u w:color="000000"/>
          <w:rtl w:val="0"/>
          <w:lang w:val="it-IT"/>
        </w:rPr>
        <w:t>intervento urbano, Art.2, in Piazza di Porta Palazzo a Torino a cura di a.titolo. Ha esposto presso l</w:t>
      </w:r>
      <w:r>
        <w:rPr>
          <w:rStyle w:val="Nessuno"/>
          <w:color w:val="000000"/>
          <w:u w:color="000000"/>
          <w:rtl w:val="0"/>
          <w:lang w:val="it-IT"/>
        </w:rPr>
        <w:t>’</w:t>
      </w:r>
      <w:r>
        <w:rPr>
          <w:rStyle w:val="Nessuno"/>
          <w:color w:val="000000"/>
          <w:u w:color="000000"/>
          <w:rtl w:val="0"/>
          <w:lang w:val="it-IT"/>
        </w:rPr>
        <w:t>Istituto italiano di Cultura Addis Abeba (2017) e presso la Ruskin Gallery di Cambridge (2018).</w:t>
      </w:r>
    </w:p>
    <w:p>
      <w:pPr>
        <w:pStyle w:val="Di default"/>
        <w:spacing w:line="360" w:lineRule="atLeast"/>
        <w:rPr>
          <w:rStyle w:val="Nessuno"/>
          <w:color w:val="222222"/>
          <w:u w:color="222222"/>
          <w:shd w:val="clear" w:color="auto" w:fill="ffffff"/>
        </w:rPr>
      </w:pPr>
    </w:p>
    <w:p>
      <w:pPr>
        <w:pStyle w:val="Corpo A"/>
        <w:rPr>
          <w:rStyle w:val="Nessuno"/>
          <w:b w:val="1"/>
          <w:bCs w:val="1"/>
          <w:lang w:val="en-US"/>
        </w:rPr>
      </w:pPr>
      <w:r>
        <w:rPr>
          <w:rStyle w:val="Nessuno"/>
          <w:b w:val="1"/>
          <w:bCs w:val="1"/>
          <w:rtl w:val="0"/>
          <w:lang w:val="en-US"/>
        </w:rPr>
        <w:t>Elena Tammaro</w:t>
      </w:r>
    </w:p>
    <w:p>
      <w:pPr>
        <w:pStyle w:val="Corpo A"/>
        <w:rPr>
          <w:rStyle w:val="Nessuno"/>
        </w:rPr>
      </w:pPr>
      <w:r>
        <w:rPr>
          <w:rStyle w:val="Nessuno"/>
          <w:rtl w:val="0"/>
          <w:lang w:val="en-US"/>
        </w:rPr>
        <w:t>Co-founder and Art Director a Creaa Snc</w:t>
      </w:r>
      <w:r>
        <w:rPr>
          <w:rStyle w:val="Nessuno"/>
          <w:color w:val="201f1e"/>
          <w:u w:color="201f1e"/>
          <w:rtl w:val="0"/>
          <w:lang w:val="en-US"/>
        </w:rPr>
        <w:t xml:space="preserve">. </w:t>
      </w:r>
      <w:r>
        <w:rPr>
          <w:rStyle w:val="Nessuno"/>
          <w:color w:val="201f1e"/>
          <w:u w:color="201f1e"/>
          <w:rtl w:val="0"/>
          <w:lang w:val="it-IT"/>
        </w:rPr>
        <w:t xml:space="preserve">Dal 2006 </w:t>
      </w:r>
      <w:r>
        <w:rPr>
          <w:rStyle w:val="Nessuno"/>
          <w:rtl w:val="0"/>
          <w:lang w:val="it-IT"/>
        </w:rPr>
        <w:t>si occupa di arte contemporanea interessandosi in particolare ai temi della partecipazione, comunicazione integrata e nuovi media. Nel 2013 fonda Creaa assieme a Federica Manaigo, un</w:t>
      </w:r>
      <w:r>
        <w:rPr>
          <w:rStyle w:val="Nessuno"/>
          <w:rtl w:val="0"/>
          <w:lang w:val="it-IT"/>
        </w:rPr>
        <w:t>’</w:t>
      </w:r>
      <w:r>
        <w:rPr>
          <w:rStyle w:val="Nessuno"/>
          <w:rtl w:val="0"/>
          <w:lang w:val="it-IT"/>
        </w:rPr>
        <w:t xml:space="preserve">impresa culturale che si pone come ambizioso obiettivo quello di stimolare nuovi paradigmi nella definizione delle collaborazioni fra arte e impresa. Dal 2015 al 2018 </w:t>
      </w:r>
      <w:r>
        <w:rPr>
          <w:rStyle w:val="Nessuno"/>
          <w:rtl w:val="0"/>
          <w:lang w:val="it-IT"/>
        </w:rPr>
        <w:t xml:space="preserve">è </w:t>
      </w:r>
      <w:r>
        <w:rPr>
          <w:rStyle w:val="Nessuno"/>
          <w:rtl w:val="0"/>
          <w:lang w:val="it-IT"/>
        </w:rPr>
        <w:t>stata membro del Consiglio d</w:t>
      </w:r>
      <w:r>
        <w:rPr>
          <w:rStyle w:val="Nessuno"/>
          <w:rtl w:val="0"/>
          <w:lang w:val="it-IT"/>
        </w:rPr>
        <w:t>’</w:t>
      </w:r>
      <w:r>
        <w:rPr>
          <w:rStyle w:val="Nessuno"/>
          <w:rtl w:val="0"/>
          <w:lang w:val="it-IT"/>
        </w:rPr>
        <w:t>Amministrazione della Fondazione Teatro Nuovo Giovanni da Udine.</w:t>
      </w:r>
    </w:p>
    <w:p>
      <w:pPr>
        <w:pStyle w:val="Normale"/>
        <w:rPr>
          <w:rStyle w:val="Nessuno"/>
          <w:rFonts w:ascii="Arial" w:cs="Arial" w:hAnsi="Arial" w:eastAsia="Arial"/>
          <w:color w:val="000000"/>
          <w:u w:color="000000"/>
        </w:rPr>
      </w:pPr>
    </w:p>
    <w:p>
      <w:pPr>
        <w:pStyle w:val="Normale"/>
        <w:rPr>
          <w:rStyle w:val="Nessuno"/>
          <w:rFonts w:ascii="Arial" w:cs="Arial" w:hAnsi="Arial" w:eastAsia="Arial"/>
          <w:color w:val="000000"/>
          <w:u w:color="000000"/>
        </w:rPr>
      </w:pPr>
    </w:p>
    <w:p>
      <w:pPr>
        <w:pStyle w:val="Normale"/>
        <w:rPr>
          <w:rStyle w:val="Nessuno"/>
          <w:rFonts w:ascii="Arial" w:cs="Arial" w:hAnsi="Arial" w:eastAsia="Arial"/>
          <w:color w:val="000000"/>
          <w:u w:color="000000"/>
        </w:rPr>
      </w:pPr>
    </w:p>
    <w:p>
      <w:pPr>
        <w:pStyle w:val="Normale"/>
        <w:rPr>
          <w:rStyle w:val="Nessuno"/>
          <w:rFonts w:ascii="Arial" w:cs="Arial" w:hAnsi="Arial" w:eastAsia="Arial"/>
          <w:color w:val="000000"/>
          <w:u w:color="000000"/>
        </w:rPr>
      </w:pPr>
    </w:p>
    <w:p>
      <w:pPr>
        <w:pStyle w:val="Normale"/>
      </w:pPr>
      <w:r>
        <w:rPr>
          <w:rStyle w:val="Nessuno"/>
          <w:rFonts w:ascii="Arial" w:cs="Arial" w:hAnsi="Arial" w:eastAsia="Arial"/>
          <w:color w:val="000000"/>
          <w:u w:color="000000"/>
        </w:rPr>
        <w:drawing>
          <wp:inline distT="0" distB="0" distL="0" distR="0">
            <wp:extent cx="2512558" cy="618318"/>
            <wp:effectExtent l="0" t="0" r="0" b="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Logo DGCC 2021_blu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2558" cy="61831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essuno"/>
          <w:rFonts w:ascii="Arial" w:cs="Arial" w:hAnsi="Arial" w:eastAsia="Arial"/>
          <w:color w:val="000000"/>
          <w:u w:color="000000"/>
        </w:rPr>
        <w:drawing>
          <wp:inline distT="0" distB="0" distL="0" distR="0">
            <wp:extent cx="2737186" cy="831495"/>
            <wp:effectExtent l="0" t="0" r="0" b="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logo_Italian_Council-colori.jpe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rcRect l="0" t="28575" r="0" b="28575"/>
                    <a:stretch>
                      <a:fillRect/>
                    </a:stretch>
                  </pic:blipFill>
                  <pic:spPr>
                    <a:xfrm>
                      <a:off x="0" y="0"/>
                      <a:ext cx="2737186" cy="8314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Nessuno"/>
          <w:rFonts w:ascii="Helvetica" w:cs="Helvetica" w:hAnsi="Helvetica" w:eastAsia="Helvetica"/>
          <w:color w:val="000000"/>
          <w:u w:color="000000"/>
          <w:shd w:val="clear" w:color="auto" w:fill="ffffff"/>
        </w:rPr>
      </w:r>
    </w:p>
    <w:sectPr>
      <w:headerReference w:type="default" r:id="rId7"/>
      <w:footerReference w:type="default" r:id="rId8"/>
      <w:pgSz w:w="11900" w:h="16840" w:orient="portrait"/>
      <w:pgMar w:top="1417" w:right="1134" w:bottom="1134" w:left="1134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Intestazione e piè di pagina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Intestazione e piè di pagina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italiano" w:val="‘“(〔[{〈《「『【⦅〘〖«〝︵︷︹︻︽︿﹁﹃﹇﹙﹛﹝｢"/>
  <w:noLineBreaksBefore w:lang="italiano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Intestazione e piè di pagina">
    <w:name w:val="Intestazione e piè di pagina"/>
    <w:next w:val="Intestazione e piè di pagina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Normale">
    <w:name w:val="Normale"/>
    <w:next w:val="Normale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it-IT"/>
    </w:rPr>
  </w:style>
  <w:style w:type="character" w:styleId="Nessuno">
    <w:name w:val="Nessuno"/>
  </w:style>
  <w:style w:type="character" w:styleId="Hyperlink.0">
    <w:name w:val="Hyperlink.0"/>
    <w:basedOn w:val="Nessuno"/>
    <w:next w:val="Hyperlink.0"/>
    <w:rPr>
      <w:color w:val="0000ff"/>
      <w:u w:val="single" w:color="0000ff"/>
      <w:shd w:val="clear" w:color="auto" w:fill="ffffff"/>
    </w:rPr>
  </w:style>
  <w:style w:type="paragraph" w:styleId="Corpo A">
    <w:name w:val="Corpo A"/>
    <w:next w:val="Corpo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rial" w:cs="Arial" w:hAnsi="Arial" w:eastAsia="Arial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it-IT"/>
    </w:rPr>
  </w:style>
  <w:style w:type="paragraph" w:styleId="Di default">
    <w:name w:val="Di default"/>
    <w:next w:val="Di 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rial" w:cs="Arial" w:hAnsi="Arial" w:eastAsia="Arial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it-IT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