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6CD5" w14:textId="71EF6C2C" w:rsidR="00F524F9" w:rsidRDefault="00F67334" w:rsidP="00A6605A">
      <w:pPr>
        <w:spacing w:before="80"/>
        <w:rPr>
          <w:rFonts w:ascii="Lucida Sans Unicode" w:hAnsi="Lucida Sans Unicode" w:cs="Lucida Sans Unicode"/>
          <w:b/>
          <w:bCs/>
          <w:iCs/>
          <w:sz w:val="20"/>
          <w:szCs w:val="20"/>
        </w:rPr>
      </w:pPr>
      <w:bookmarkStart w:id="0" w:name="_GoBack"/>
      <w:r w:rsidRPr="00F524F9">
        <w:rPr>
          <w:rFonts w:ascii="Lucida Sans Unicode" w:hAnsi="Lucida Sans Unicode" w:cs="Lucida Sans Unicode"/>
          <w:bCs/>
          <w:sz w:val="20"/>
          <w:szCs w:val="20"/>
        </w:rPr>
        <w:t>Nicoletta Braga</w:t>
      </w:r>
      <w:r w:rsidR="00EE194B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524F9">
        <w:rPr>
          <w:rFonts w:ascii="Lucida Sans Unicode" w:hAnsi="Lucida Sans Unicode" w:cs="Lucida Sans Unicode"/>
          <w:b/>
          <w:bCs/>
          <w:sz w:val="20"/>
          <w:szCs w:val="20"/>
        </w:rPr>
        <w:t xml:space="preserve">| </w:t>
      </w:r>
      <w:r w:rsidRPr="00F524F9">
        <w:rPr>
          <w:rFonts w:ascii="Lucida Sans Unicode" w:hAnsi="Lucida Sans Unicode" w:cs="Lucida Sans Unicode"/>
          <w:b/>
          <w:bCs/>
          <w:iCs/>
          <w:sz w:val="20"/>
          <w:szCs w:val="20"/>
        </w:rPr>
        <w:t xml:space="preserve">Corpi d’aria </w:t>
      </w:r>
      <w:proofErr w:type="spellStart"/>
      <w:r w:rsidR="00F524F9" w:rsidRPr="00F524F9">
        <w:rPr>
          <w:rFonts w:ascii="Lucida Sans Unicode" w:hAnsi="Lucida Sans Unicode" w:cs="Lucida Sans Unicode"/>
          <w:b/>
          <w:bCs/>
          <w:iCs/>
          <w:sz w:val="20"/>
          <w:szCs w:val="20"/>
        </w:rPr>
        <w:t>nera</w:t>
      </w:r>
      <w:proofErr w:type="spellEnd"/>
    </w:p>
    <w:p w14:paraId="3AFE267C" w14:textId="431731CC" w:rsidR="00FC595E" w:rsidRDefault="00F524F9" w:rsidP="00A6605A">
      <w:pPr>
        <w:spacing w:before="80"/>
        <w:rPr>
          <w:rFonts w:ascii="Lucida Sans Unicode" w:hAnsi="Lucida Sans Unicode" w:cs="Lucida Sans Unicode"/>
          <w:bCs/>
          <w:iCs/>
          <w:sz w:val="18"/>
          <w:szCs w:val="18"/>
        </w:rPr>
      </w:pPr>
      <w:r w:rsidRPr="00F524F9">
        <w:rPr>
          <w:rFonts w:ascii="Lucida Sans Unicode" w:hAnsi="Lucida Sans Unicode" w:cs="Lucida Sans Unicode"/>
          <w:bCs/>
          <w:iCs/>
          <w:sz w:val="18"/>
          <w:szCs w:val="18"/>
        </w:rPr>
        <w:t xml:space="preserve">23 </w:t>
      </w:r>
      <w:proofErr w:type="spellStart"/>
      <w:r w:rsidRPr="00F524F9">
        <w:rPr>
          <w:rFonts w:ascii="Lucida Sans Unicode" w:hAnsi="Lucida Sans Unicode" w:cs="Lucida Sans Unicode"/>
          <w:bCs/>
          <w:iCs/>
          <w:sz w:val="18"/>
          <w:szCs w:val="18"/>
        </w:rPr>
        <w:t>dicembre</w:t>
      </w:r>
      <w:proofErr w:type="spellEnd"/>
      <w:r w:rsidRPr="00F524F9">
        <w:rPr>
          <w:rFonts w:ascii="Lucida Sans Unicode" w:hAnsi="Lucida Sans Unicode" w:cs="Lucida Sans Unicode"/>
          <w:bCs/>
          <w:iCs/>
          <w:sz w:val="18"/>
          <w:szCs w:val="18"/>
        </w:rPr>
        <w:t xml:space="preserve"> / 30 </w:t>
      </w:r>
      <w:proofErr w:type="spellStart"/>
      <w:r w:rsidRPr="00F524F9">
        <w:rPr>
          <w:rFonts w:ascii="Lucida Sans Unicode" w:hAnsi="Lucida Sans Unicode" w:cs="Lucida Sans Unicode"/>
          <w:bCs/>
          <w:iCs/>
          <w:sz w:val="18"/>
          <w:szCs w:val="18"/>
        </w:rPr>
        <w:t>gennaio</w:t>
      </w:r>
      <w:proofErr w:type="spellEnd"/>
    </w:p>
    <w:p w14:paraId="0915C5CE" w14:textId="23522004" w:rsidR="00EE194B" w:rsidRDefault="00EE194B" w:rsidP="00A6605A">
      <w:pPr>
        <w:spacing w:before="80"/>
        <w:rPr>
          <w:rFonts w:ascii="Lucida Sans Unicode" w:hAnsi="Lucida Sans Unicode" w:cs="Lucida Sans Unicode"/>
          <w:bCs/>
          <w:iCs/>
          <w:sz w:val="18"/>
          <w:szCs w:val="18"/>
        </w:rPr>
      </w:pPr>
      <w:proofErr w:type="spellStart"/>
      <w:proofErr w:type="gramStart"/>
      <w:r>
        <w:rPr>
          <w:rFonts w:ascii="Lucida Sans Unicode" w:hAnsi="Lucida Sans Unicode" w:cs="Lucida Sans Unicode"/>
          <w:bCs/>
          <w:iCs/>
          <w:sz w:val="18"/>
          <w:szCs w:val="18"/>
        </w:rPr>
        <w:t>rassegna</w:t>
      </w:r>
      <w:proofErr w:type="spellEnd"/>
      <w:proofErr w:type="gramEnd"/>
      <w:r>
        <w:rPr>
          <w:rFonts w:ascii="Lucida Sans Unicode" w:hAnsi="Lucida Sans Unicode" w:cs="Lucida Sans Unicode"/>
          <w:bCs/>
          <w:iCs/>
          <w:sz w:val="18"/>
          <w:szCs w:val="18"/>
        </w:rPr>
        <w:t xml:space="preserve"> </w:t>
      </w:r>
      <w:proofErr w:type="spellStart"/>
      <w:r w:rsidRPr="00EE194B">
        <w:rPr>
          <w:rFonts w:ascii="Lucida Sans Unicode" w:hAnsi="Lucida Sans Unicode" w:cs="Lucida Sans Unicode"/>
          <w:bCs/>
          <w:i/>
          <w:iCs/>
          <w:sz w:val="18"/>
          <w:szCs w:val="18"/>
        </w:rPr>
        <w:t>Eppur</w:t>
      </w:r>
      <w:proofErr w:type="spellEnd"/>
      <w:r w:rsidRPr="00EE194B">
        <w:rPr>
          <w:rFonts w:ascii="Lucida Sans Unicode" w:hAnsi="Lucida Sans Unicode" w:cs="Lucida Sans Unicode"/>
          <w:bCs/>
          <w:i/>
          <w:iCs/>
          <w:sz w:val="18"/>
          <w:szCs w:val="18"/>
        </w:rPr>
        <w:t xml:space="preserve"> </w:t>
      </w:r>
      <w:proofErr w:type="spellStart"/>
      <w:r w:rsidRPr="00EE194B">
        <w:rPr>
          <w:rFonts w:ascii="Lucida Sans Unicode" w:hAnsi="Lucida Sans Unicode" w:cs="Lucida Sans Unicode"/>
          <w:bCs/>
          <w:i/>
          <w:iCs/>
          <w:sz w:val="18"/>
          <w:szCs w:val="18"/>
        </w:rPr>
        <w:t>si</w:t>
      </w:r>
      <w:proofErr w:type="spellEnd"/>
      <w:r w:rsidRPr="00EE194B">
        <w:rPr>
          <w:rFonts w:ascii="Lucida Sans Unicode" w:hAnsi="Lucida Sans Unicode" w:cs="Lucida Sans Unicode"/>
          <w:bCs/>
          <w:i/>
          <w:iCs/>
          <w:sz w:val="18"/>
          <w:szCs w:val="18"/>
        </w:rPr>
        <w:t xml:space="preserve"> </w:t>
      </w:r>
      <w:proofErr w:type="spellStart"/>
      <w:r w:rsidRPr="00EE194B">
        <w:rPr>
          <w:rFonts w:ascii="Lucida Sans Unicode" w:hAnsi="Lucida Sans Unicode" w:cs="Lucida Sans Unicode"/>
          <w:bCs/>
          <w:i/>
          <w:iCs/>
          <w:sz w:val="18"/>
          <w:szCs w:val="18"/>
        </w:rPr>
        <w:t>muove</w:t>
      </w:r>
      <w:proofErr w:type="spellEnd"/>
    </w:p>
    <w:p w14:paraId="77C9073A" w14:textId="77777777" w:rsidR="00FC595E" w:rsidRDefault="00F524F9" w:rsidP="00A6605A">
      <w:pPr>
        <w:spacing w:before="8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F524F9">
        <w:rPr>
          <w:rFonts w:ascii="Lucida Sans Unicode" w:hAnsi="Lucida Sans Unicode" w:cs="Lucida Sans Unicode"/>
          <w:sz w:val="18"/>
          <w:szCs w:val="18"/>
        </w:rPr>
        <w:t>FourteenArTellaro</w:t>
      </w:r>
      <w:proofErr w:type="spellEnd"/>
      <w:r w:rsidRPr="00F524F9">
        <w:rPr>
          <w:rFonts w:ascii="Lucida Sans Unicode" w:hAnsi="Lucida Sans Unicode" w:cs="Lucida Sans Unicode"/>
          <w:sz w:val="18"/>
          <w:szCs w:val="18"/>
        </w:rPr>
        <w:t>,</w:t>
      </w:r>
    </w:p>
    <w:p w14:paraId="382D661A" w14:textId="77777777" w:rsidR="00FC595E" w:rsidRDefault="00F524F9" w:rsidP="00FC595E">
      <w:pPr>
        <w:rPr>
          <w:rFonts w:ascii="Lucida Sans Unicode" w:hAnsi="Lucida Sans Unicode" w:cs="Lucida Sans Unicode"/>
          <w:sz w:val="18"/>
          <w:szCs w:val="18"/>
        </w:rPr>
      </w:pPr>
      <w:r w:rsidRPr="00F524F9">
        <w:rPr>
          <w:rFonts w:ascii="Lucida Sans Unicode" w:hAnsi="Lucida Sans Unicode" w:cs="Lucida Sans Unicode"/>
          <w:sz w:val="18"/>
          <w:szCs w:val="18"/>
        </w:rPr>
        <w:t xml:space="preserve">Piazza </w:t>
      </w:r>
      <w:proofErr w:type="spellStart"/>
      <w:r w:rsidRPr="00F524F9">
        <w:rPr>
          <w:rFonts w:ascii="Lucida Sans Unicode" w:hAnsi="Lucida Sans Unicode" w:cs="Lucida Sans Unicode"/>
          <w:sz w:val="18"/>
          <w:szCs w:val="18"/>
        </w:rPr>
        <w:t>Figoli</w:t>
      </w:r>
      <w:proofErr w:type="spellEnd"/>
      <w:r w:rsidRPr="00F524F9">
        <w:rPr>
          <w:rFonts w:ascii="Lucida Sans Unicode" w:hAnsi="Lucida Sans Unicode" w:cs="Lucida Sans Unicode"/>
          <w:sz w:val="18"/>
          <w:szCs w:val="18"/>
        </w:rPr>
        <w:t>, 14</w:t>
      </w:r>
    </w:p>
    <w:p w14:paraId="06A23860" w14:textId="40B2B648" w:rsidR="00F524F9" w:rsidRPr="00F524F9" w:rsidRDefault="00F524F9" w:rsidP="00FC595E">
      <w:pPr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F524F9">
        <w:rPr>
          <w:rFonts w:ascii="Lucida Sans Unicode" w:hAnsi="Lucida Sans Unicode" w:cs="Lucida Sans Unicode"/>
          <w:sz w:val="18"/>
          <w:szCs w:val="18"/>
        </w:rPr>
        <w:t>Tellaro</w:t>
      </w:r>
      <w:proofErr w:type="spellEnd"/>
      <w:r w:rsidRPr="00F524F9">
        <w:rPr>
          <w:rFonts w:ascii="Lucida Sans Unicode" w:hAnsi="Lucida Sans Unicode" w:cs="Lucida Sans Unicode"/>
          <w:sz w:val="18"/>
          <w:szCs w:val="18"/>
        </w:rPr>
        <w:t xml:space="preserve"> (SP)</w:t>
      </w:r>
    </w:p>
    <w:p w14:paraId="4FA44141" w14:textId="77777777" w:rsidR="00FC595E" w:rsidRDefault="00FC595E" w:rsidP="00FC595E">
      <w:pPr>
        <w:pStyle w:val="Corpo"/>
        <w:tabs>
          <w:tab w:val="left" w:pos="10206"/>
        </w:tabs>
        <w:ind w:right="284"/>
        <w:jc w:val="both"/>
        <w:rPr>
          <w:rFonts w:ascii="Lucida Sans Unicode" w:hAnsi="Lucida Sans Unicode" w:cs="Lucida Sans Unicode"/>
          <w:i/>
          <w:iCs/>
          <w:sz w:val="16"/>
          <w:szCs w:val="16"/>
        </w:rPr>
      </w:pPr>
    </w:p>
    <w:p w14:paraId="28ABCD06" w14:textId="2883F5DA" w:rsidR="00D0771B" w:rsidRPr="00D0771B" w:rsidRDefault="00D0771B" w:rsidP="00FC595E">
      <w:pPr>
        <w:pStyle w:val="Corpo"/>
        <w:tabs>
          <w:tab w:val="left" w:pos="10206"/>
        </w:tabs>
        <w:ind w:right="284"/>
        <w:jc w:val="both"/>
        <w:rPr>
          <w:rFonts w:ascii="Lucida Sans Unicode" w:hAnsi="Lucida Sans Unicode" w:cs="Lucida Sans Unicode"/>
          <w:iCs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iCs/>
          <w:sz w:val="16"/>
          <w:szCs w:val="16"/>
        </w:rPr>
        <w:t>Per il dodicesimo e ultimo appuntamento della rassegna Eppur si muove”, ideata e curata da Gino D’Ugo per lo spazio esse</w:t>
      </w:r>
      <w:r>
        <w:rPr>
          <w:rFonts w:ascii="Lucida Sans Unicode" w:hAnsi="Lucida Sans Unicode" w:cs="Lucida Sans Unicode"/>
          <w:iCs/>
          <w:sz w:val="16"/>
          <w:szCs w:val="16"/>
        </w:rPr>
        <w:t>n</w:t>
      </w:r>
      <w:r>
        <w:rPr>
          <w:rFonts w:ascii="Lucida Sans Unicode" w:hAnsi="Lucida Sans Unicode" w:cs="Lucida Sans Unicode"/>
          <w:iCs/>
          <w:sz w:val="16"/>
          <w:szCs w:val="16"/>
        </w:rPr>
        <w:t xml:space="preserve">ziale di </w:t>
      </w:r>
      <w:proofErr w:type="spellStart"/>
      <w:r>
        <w:rPr>
          <w:rFonts w:ascii="Lucida Sans Unicode" w:hAnsi="Lucida Sans Unicode" w:cs="Lucida Sans Unicode"/>
          <w:iCs/>
          <w:sz w:val="16"/>
          <w:szCs w:val="16"/>
        </w:rPr>
        <w:t>Fourteen</w:t>
      </w:r>
      <w:proofErr w:type="spellEnd"/>
      <w:r>
        <w:rPr>
          <w:rFonts w:ascii="Lucida Sans Unicode" w:hAnsi="Lucida Sans Unicode" w:cs="Lucida Sans Unicode"/>
          <w:iCs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iCs/>
          <w:sz w:val="16"/>
          <w:szCs w:val="16"/>
        </w:rPr>
        <w:t>Artellaro</w:t>
      </w:r>
      <w:proofErr w:type="spellEnd"/>
      <w:r>
        <w:rPr>
          <w:rFonts w:ascii="Lucida Sans Unicode" w:hAnsi="Lucida Sans Unicode" w:cs="Lucida Sans Unicode"/>
          <w:iCs/>
          <w:sz w:val="16"/>
          <w:szCs w:val="16"/>
        </w:rPr>
        <w:t xml:space="preserve">, inaugurerà sabato 23 alle 18.30 l’installazione </w:t>
      </w:r>
      <w:r w:rsidRPr="00D0771B">
        <w:rPr>
          <w:rFonts w:ascii="Lucida Sans Unicode" w:hAnsi="Lucida Sans Unicode" w:cs="Lucida Sans Unicode"/>
          <w:i/>
          <w:iCs/>
          <w:sz w:val="16"/>
          <w:szCs w:val="16"/>
        </w:rPr>
        <w:t>Corpi d’aria nera</w:t>
      </w:r>
      <w:r>
        <w:rPr>
          <w:rFonts w:ascii="Lucida Sans Unicode" w:hAnsi="Lucida Sans Unicode" w:cs="Lucida Sans Unicode"/>
          <w:i/>
          <w:iCs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iCs/>
          <w:sz w:val="16"/>
          <w:szCs w:val="16"/>
        </w:rPr>
        <w:t>di Nicoletta Braga.</w:t>
      </w:r>
      <w:proofErr w:type="gramEnd"/>
    </w:p>
    <w:p w14:paraId="6B3C0963" w14:textId="31656A64" w:rsidR="00877E9A" w:rsidRPr="00D36875" w:rsidRDefault="00D0771B" w:rsidP="00A6605A">
      <w:pPr>
        <w:pStyle w:val="Corpo"/>
        <w:tabs>
          <w:tab w:val="left" w:pos="10206"/>
        </w:tabs>
        <w:spacing w:before="80"/>
        <w:ind w:right="284"/>
        <w:jc w:val="both"/>
        <w:rPr>
          <w:rFonts w:ascii="Lucida Sans Unicode" w:hAnsi="Lucida Sans Unicode" w:cs="Lucida Sans Unicode"/>
          <w:i/>
          <w:iCs/>
          <w:sz w:val="16"/>
          <w:szCs w:val="16"/>
        </w:rPr>
      </w:pPr>
      <w:r>
        <w:rPr>
          <w:rFonts w:ascii="Lucida Sans Unicode" w:hAnsi="Lucida Sans Unicode" w:cs="Lucida Sans Unicode"/>
          <w:i/>
          <w:iCs/>
          <w:sz w:val="16"/>
          <w:szCs w:val="16"/>
        </w:rPr>
        <w:t>Testo di</w:t>
      </w:r>
      <w:proofErr w:type="gramStart"/>
      <w:r>
        <w:rPr>
          <w:rFonts w:ascii="Lucida Sans Unicode" w:hAnsi="Lucida Sans Unicode" w:cs="Lucida Sans Unicode"/>
          <w:i/>
          <w:iCs/>
          <w:sz w:val="16"/>
          <w:szCs w:val="16"/>
        </w:rPr>
        <w:t xml:space="preserve"> </w:t>
      </w:r>
      <w:r w:rsidR="00F67334" w:rsidRPr="00D36875">
        <w:rPr>
          <w:rFonts w:ascii="Lucida Sans Unicode" w:hAnsi="Lucida Sans Unicode" w:cs="Lucida Sans Unicode"/>
          <w:i/>
          <w:iCs/>
          <w:sz w:val="16"/>
          <w:szCs w:val="16"/>
        </w:rPr>
        <w:t xml:space="preserve"> </w:t>
      </w:r>
      <w:proofErr w:type="gramEnd"/>
      <w:r w:rsidR="00F67334" w:rsidRPr="00D36875">
        <w:rPr>
          <w:rFonts w:ascii="Lucida Sans Unicode" w:hAnsi="Lucida Sans Unicode" w:cs="Lucida Sans Unicode"/>
          <w:i/>
          <w:iCs/>
          <w:sz w:val="16"/>
          <w:szCs w:val="16"/>
        </w:rPr>
        <w:t>Matteo Binci</w:t>
      </w:r>
      <w:r>
        <w:rPr>
          <w:rFonts w:ascii="Lucida Sans Unicode" w:hAnsi="Lucida Sans Unicode" w:cs="Lucida Sans Unicode"/>
          <w:i/>
          <w:iCs/>
          <w:sz w:val="16"/>
          <w:szCs w:val="16"/>
        </w:rPr>
        <w:t>:</w:t>
      </w:r>
    </w:p>
    <w:p w14:paraId="50E19C32" w14:textId="77777777" w:rsidR="00877E9A" w:rsidRPr="00D36875" w:rsidRDefault="00F67334" w:rsidP="00A6605A">
      <w:pPr>
        <w:pStyle w:val="Corpo"/>
        <w:tabs>
          <w:tab w:val="left" w:pos="10206"/>
        </w:tabs>
        <w:spacing w:before="80"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>In questa installazione, Nicoletta Braga fa un chiaro riferimento ai capolavori di Piero Manzoni intitolati</w:t>
      </w:r>
      <w:r w:rsidRPr="00D36875">
        <w:rPr>
          <w:rFonts w:ascii="Lucida Sans Unicode" w:hAnsi="Lucida Sans Unicode" w:cs="Lucida Sans Unicode"/>
          <w:i/>
          <w:iCs/>
          <w:sz w:val="16"/>
          <w:szCs w:val="16"/>
        </w:rPr>
        <w:t xml:space="preserve"> Fiato d’artista 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e </w:t>
      </w:r>
      <w:r w:rsidRPr="00D36875">
        <w:rPr>
          <w:rFonts w:ascii="Lucida Sans Unicode" w:hAnsi="Lucida Sans Unicode" w:cs="Lucida Sans Unicode"/>
          <w:i/>
          <w:iCs/>
          <w:sz w:val="16"/>
          <w:szCs w:val="16"/>
        </w:rPr>
        <w:t xml:space="preserve">Corpo d’aria </w:t>
      </w:r>
      <w:r w:rsidRPr="00D36875">
        <w:rPr>
          <w:rFonts w:ascii="Lucida Sans Unicode" w:hAnsi="Lucida Sans Unicode" w:cs="Lucida Sans Unicode"/>
          <w:sz w:val="16"/>
          <w:szCs w:val="16"/>
        </w:rPr>
        <w:t>del 1960. L’involucro di Manzoni assume la forma di un’enorme sfera immacolata che l’artista sembra riuscire a colmare</w:t>
      </w:r>
      <w:r w:rsidRPr="00D36875">
        <w:rPr>
          <w:rFonts w:ascii="Lucida Sans Unicode" w:hAnsi="Lucida Sans Unicode" w:cs="Lucida Sans Unicode"/>
          <w:sz w:val="16"/>
          <w:szCs w:val="16"/>
          <w:lang w:val="pt-PT"/>
        </w:rPr>
        <w:t xml:space="preserve"> totalmente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 attraverso l’energia del respiro. È il soffio, spirito primordiale che ha significato di principio della vita in diverse cu</w:t>
      </w:r>
      <w:r w:rsidRPr="00D36875">
        <w:rPr>
          <w:rFonts w:ascii="Lucida Sans Unicode" w:hAnsi="Lucida Sans Unicode" w:cs="Lucida Sans Unicode"/>
          <w:sz w:val="16"/>
          <w:szCs w:val="16"/>
        </w:rPr>
        <w:t>l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ture. Immateriale creazione nella quale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risiede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l’unicità e l’ironica vendita dell’autorialità dell’artista che si tramuta in questo modo in reliquia. </w:t>
      </w:r>
    </w:p>
    <w:p w14:paraId="7A3210E3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>Al contrario, Braga moltiplica, espande il fiato d’artista e gonfia, decenni dopo l’antecedente, questi involucri che oggi appai</w:t>
      </w:r>
      <w:r w:rsidRPr="00D36875">
        <w:rPr>
          <w:rFonts w:ascii="Lucida Sans Unicode" w:hAnsi="Lucida Sans Unicode" w:cs="Lucida Sans Unicode"/>
          <w:sz w:val="16"/>
          <w:szCs w:val="16"/>
        </w:rPr>
        <w:t>o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no neri. Neri, a riflettere su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questa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ondata nera che viviamo, sui fascismi di ritorno, sulla perdita di ogni memoria e sullo scol</w:t>
      </w:r>
      <w:r w:rsidRPr="00D36875">
        <w:rPr>
          <w:rFonts w:ascii="Lucida Sans Unicode" w:hAnsi="Lucida Sans Unicode" w:cs="Lucida Sans Unicode"/>
          <w:sz w:val="16"/>
          <w:szCs w:val="16"/>
        </w:rPr>
        <w:t>o</w:t>
      </w:r>
      <w:r w:rsidRPr="00D36875">
        <w:rPr>
          <w:rFonts w:ascii="Lucida Sans Unicode" w:hAnsi="Lucida Sans Unicode" w:cs="Lucida Sans Unicode"/>
          <w:sz w:val="16"/>
          <w:szCs w:val="16"/>
        </w:rPr>
        <w:t>rire delle culture. Un annerire della materia che ci investe come una nube minacciosa, come l’inquinamento, come una corr</w:t>
      </w:r>
      <w:r w:rsidRPr="00D36875">
        <w:rPr>
          <w:rFonts w:ascii="Lucida Sans Unicode" w:hAnsi="Lucida Sans Unicode" w:cs="Lucida Sans Unicode"/>
          <w:sz w:val="16"/>
          <w:szCs w:val="16"/>
        </w:rPr>
        <w:t>u</w:t>
      </w:r>
      <w:r w:rsidRPr="00D36875">
        <w:rPr>
          <w:rFonts w:ascii="Lucida Sans Unicode" w:hAnsi="Lucida Sans Unicode" w:cs="Lucida Sans Unicode"/>
          <w:sz w:val="16"/>
          <w:szCs w:val="16"/>
        </w:rPr>
        <w:t>zione etica che intossica il nostro respiro quotidiano.</w:t>
      </w:r>
    </w:p>
    <w:p w14:paraId="4D1C9401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>All’oscurità del nero, subentra la fioca luce che, in un sospiro tremolante, lascia intravedere quattro parole in filigrana: WORK, EQUAL, NATURE, RIGHT. Sono parole che leggiamo oggigiorno soltanto in trasparenza, ridotte oramai a concetti da cogliere in controluce, memoria di qualcosa che abbiamo conosciuto e che abbiamo perduto.</w:t>
      </w:r>
    </w:p>
    <w:p w14:paraId="5C66BA4F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 xml:space="preserve">Lavoro, diritti, uguaglianze e natura sono valori corrotti. Tuttavia, la filigrana, questa idea di “guardare attraverso”, è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emblem</w:t>
      </w:r>
      <w:r w:rsidRPr="00D36875">
        <w:rPr>
          <w:rFonts w:ascii="Lucida Sans Unicode" w:hAnsi="Lucida Sans Unicode" w:cs="Lucida Sans Unicode"/>
          <w:sz w:val="16"/>
          <w:szCs w:val="16"/>
        </w:rPr>
        <w:t>a</w:t>
      </w:r>
      <w:r w:rsidRPr="00D36875">
        <w:rPr>
          <w:rFonts w:ascii="Lucida Sans Unicode" w:hAnsi="Lucida Sans Unicode" w:cs="Lucida Sans Unicode"/>
          <w:sz w:val="16"/>
          <w:szCs w:val="16"/>
        </w:rPr>
        <w:t>tica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di una azione antica, prudente, sapiente, quella del voler controllare la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bont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 xml:space="preserve">à </w:t>
      </w:r>
      <w:r w:rsidRPr="00D36875">
        <w:rPr>
          <w:rFonts w:ascii="Lucida Sans Unicode" w:hAnsi="Lucida Sans Unicode" w:cs="Lucida Sans Unicode"/>
          <w:sz w:val="16"/>
          <w:szCs w:val="16"/>
        </w:rPr>
        <w:t>della cartamoneta che ancora raramente m</w:t>
      </w:r>
      <w:r w:rsidRPr="00D36875">
        <w:rPr>
          <w:rFonts w:ascii="Lucida Sans Unicode" w:hAnsi="Lucida Sans Unicode" w:cs="Lucida Sans Unicode"/>
          <w:sz w:val="16"/>
          <w:szCs w:val="16"/>
        </w:rPr>
        <w:t>a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neggiamo.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È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, in definitiva, la verifica di una forma di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autenticit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>à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 ed un elemento a protezione della falsificazione. A riguardo, il motto legato a Diogene</w:t>
      </w:r>
      <w:r w:rsidRPr="00D36875">
        <w:rPr>
          <w:rFonts w:ascii="Lucida Sans Unicode" w:hAnsi="Lucida Sans Unicode" w:cs="Lucida Sans Unicode"/>
          <w:color w:val="FF2600"/>
          <w:sz w:val="16"/>
          <w:szCs w:val="16"/>
        </w:rPr>
        <w:t xml:space="preserve"> </w:t>
      </w:r>
      <w:r w:rsidRPr="00D36875">
        <w:rPr>
          <w:rFonts w:ascii="Lucida Sans Unicode" w:hAnsi="Lucida Sans Unicode" w:cs="Lucida Sans Unicode"/>
          <w:sz w:val="16"/>
          <w:szCs w:val="16"/>
        </w:rPr>
        <w:t>“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Parakharattein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</w:rPr>
        <w:t xml:space="preserve"> to nomisma”, tradotto a volte come “falsifica la moneta”, si rispecchia anche nel co</w:t>
      </w:r>
      <w:r w:rsidRPr="00D36875">
        <w:rPr>
          <w:rFonts w:ascii="Lucida Sans Unicode" w:hAnsi="Lucida Sans Unicode" w:cs="Lucida Sans Unicode"/>
          <w:sz w:val="16"/>
          <w:szCs w:val="16"/>
        </w:rPr>
        <w:t>n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cetto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di trasforma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i costumi, invito a cambiare i valori correnti.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Ma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sia ben chiaro che esso non si riferisce soltanto ai valori di scambio che il soldo da secoli materializza, bensì anche al ribaltamento e alla destabilizzazione delle leggi correnti.</w:t>
      </w:r>
    </w:p>
    <w:p w14:paraId="4BDC6422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>L'azione pneumatica, invece, allude al respiro, alla contrazione e distensione degli organi e dell'Universo, allude alla vita filos</w:t>
      </w:r>
      <w:r w:rsidRPr="00D36875">
        <w:rPr>
          <w:rFonts w:ascii="Lucida Sans Unicode" w:hAnsi="Lucida Sans Unicode" w:cs="Lucida Sans Unicode"/>
          <w:sz w:val="16"/>
          <w:szCs w:val="16"/>
        </w:rPr>
        <w:t>o</w:t>
      </w:r>
      <w:r w:rsidRPr="00D36875">
        <w:rPr>
          <w:rFonts w:ascii="Lucida Sans Unicode" w:hAnsi="Lucida Sans Unicode" w:cs="Lucida Sans Unicode"/>
          <w:sz w:val="16"/>
          <w:szCs w:val="16"/>
        </w:rPr>
        <w:t>ficamente intesa in ambiente presocratico, ma anche alla morte. Ciascun palloncino contiene il fiato, il DNA, qualcosa di co</w:t>
      </w:r>
      <w:r w:rsidRPr="00D36875">
        <w:rPr>
          <w:rFonts w:ascii="Lucida Sans Unicode" w:hAnsi="Lucida Sans Unicode" w:cs="Lucida Sans Unicode"/>
          <w:sz w:val="16"/>
          <w:szCs w:val="16"/>
        </w:rPr>
        <w:t>n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creto, è un corpo. </w:t>
      </w:r>
    </w:p>
    <w:p w14:paraId="60FA55ED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 xml:space="preserve">Il palloncino semplicemente allude alla respirazione, all'aria che è voce attraverso le corde vocali, allude anche alla voce di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chi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voce non ha, allude al pieno e al vuoto, allude alla contraccezione e alla gravidanza, allude a una superficie che cambia di te</w:t>
      </w:r>
      <w:r w:rsidRPr="00D36875">
        <w:rPr>
          <w:rFonts w:ascii="Lucida Sans Unicode" w:hAnsi="Lucida Sans Unicode" w:cs="Lucida Sans Unicode"/>
          <w:sz w:val="16"/>
          <w:szCs w:val="16"/>
        </w:rPr>
        <w:t>m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peratura, quando cambia la relazione tra atmosfera interna ed esterna. Proprio allora, la superficie, il confine, la membrana che segna il limite tra una cosa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e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l'altra, cambia di stato, si sensibilizza. </w:t>
      </w:r>
    </w:p>
    <w:p w14:paraId="7EBF3C50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>In un qual modo, sembrano essere il lavoro, l’uguaglianza, i diritti e la natura, i respiri vitali che tengono gonfi i corpi sott</w:t>
      </w:r>
      <w:r w:rsidRPr="00D36875">
        <w:rPr>
          <w:rFonts w:ascii="Lucida Sans Unicode" w:hAnsi="Lucida Sans Unicode" w:cs="Lucida Sans Unicode"/>
          <w:sz w:val="16"/>
          <w:szCs w:val="16"/>
        </w:rPr>
        <w:t>o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stanti. Appaiono come parole che illuminano, ma solo di un riflesso beffardo. Luci ambivalenti che sorreggono il sogno, ma sprofondano nella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realt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>à</w:t>
      </w:r>
      <w:r w:rsidRPr="00D36875">
        <w:rPr>
          <w:rFonts w:ascii="Lucida Sans Unicode" w:hAnsi="Lucida Sans Unicode" w:cs="Lucida Sans Unicode"/>
          <w:sz w:val="16"/>
          <w:szCs w:val="16"/>
        </w:rPr>
        <w:t>. Lumi che in definitiva non riescono a vivificare questa marea, ormai troppo densa di nero. Così, qu</w:t>
      </w:r>
      <w:r w:rsidRPr="00D36875">
        <w:rPr>
          <w:rFonts w:ascii="Lucida Sans Unicode" w:hAnsi="Lucida Sans Unicode" w:cs="Lucida Sans Unicode"/>
          <w:sz w:val="16"/>
          <w:szCs w:val="16"/>
        </w:rPr>
        <w:t>e</w:t>
      </w:r>
      <w:r w:rsidRPr="00D36875">
        <w:rPr>
          <w:rFonts w:ascii="Lucida Sans Unicode" w:hAnsi="Lucida Sans Unicode" w:cs="Lucida Sans Unicode"/>
          <w:sz w:val="16"/>
          <w:szCs w:val="16"/>
        </w:rPr>
        <w:t>ste parole offuscate spirano di fronte alla morte. E se il fiato è lontano, l’involucro si adagia, raggrinzisce, sprofonda, dive</w:t>
      </w:r>
      <w:r w:rsidRPr="00D36875">
        <w:rPr>
          <w:rFonts w:ascii="Lucida Sans Unicode" w:hAnsi="Lucida Sans Unicode" w:cs="Lucida Sans Unicode"/>
          <w:sz w:val="16"/>
          <w:szCs w:val="16"/>
        </w:rPr>
        <w:t>n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tando metafora delle migliaia di sprofondamenti nel Mar Mediterraneo causati dallo sprofondare dei diritti, del lavoro e dell’uguaglianza.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Corpi neri affogati per via di leggi e condizioni infami, olocausto osceno, sacrificio idiota, monumento semi-invisibile ai privilegi del co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>lonialismo europeo.</w:t>
      </w:r>
    </w:p>
    <w:p w14:paraId="1CE3AD37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 xml:space="preserve">L'installazione di Nicoletta Braga vuole condensare questi e altri concetti in una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semplicit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 xml:space="preserve">à 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percettiva,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  <w:lang w:val="pt-PT"/>
        </w:rPr>
        <w:t>lampante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pt-PT"/>
        </w:rPr>
        <w:t xml:space="preserve"> 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immediatezza per chi sa coglierla. Vediamo solo quattro parole o concetti perduti in una piccola stanza, uno spazio minimo, e sotto di loro molti pneumi, tutti neri, che si adagiano su quello che dovrebbe o vorrebbe essere un pavimento, un sostegno. Il pavimento, così riempito, diventa paradossale, un piccolo spazio che si dimostra impraticabile, impervio, richiamando ben altre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avversit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>à</w:t>
      </w:r>
      <w:r w:rsidRPr="00D36875">
        <w:rPr>
          <w:rFonts w:ascii="Lucida Sans Unicode" w:hAnsi="Lucida Sans Unicode" w:cs="Lucida Sans Unicode"/>
          <w:sz w:val="16"/>
          <w:szCs w:val="16"/>
        </w:rPr>
        <w:t>. Se ci voltiamo e scartiamo pochi metri dalla galleria di Tellaro, si vede il Mar Tirreno, un pezzo di Mar Mediterraneo, ieri spazio comune, oggi necropoli liquida, mare insozzato da tanti omicidi legalizzati e dalla nostra stessa ipocrisia, dalla nostra imp</w:t>
      </w:r>
      <w:r w:rsidRPr="00D36875">
        <w:rPr>
          <w:rFonts w:ascii="Lucida Sans Unicode" w:hAnsi="Lucida Sans Unicode" w:cs="Lucida Sans Unicode"/>
          <w:sz w:val="16"/>
          <w:szCs w:val="16"/>
        </w:rPr>
        <w:t>o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tenza, dalla nostra pigra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vilt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 xml:space="preserve">à, dalla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>rassegnazione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>.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14:paraId="6912389C" w14:textId="77777777" w:rsidR="00877E9A" w:rsidRPr="00D36875" w:rsidRDefault="00F67334" w:rsidP="00D36875">
      <w:pPr>
        <w:pStyle w:val="Corpo"/>
        <w:tabs>
          <w:tab w:val="left" w:pos="10206"/>
        </w:tabs>
        <w:spacing w:line="288" w:lineRule="auto"/>
        <w:ind w:right="284"/>
        <w:jc w:val="both"/>
        <w:rPr>
          <w:rFonts w:ascii="Lucida Sans Unicode" w:eastAsia="Arial" w:hAnsi="Lucida Sans Unicode" w:cs="Lucida Sans Unicode"/>
          <w:sz w:val="16"/>
          <w:szCs w:val="16"/>
        </w:rPr>
      </w:pPr>
      <w:r w:rsidRPr="00D36875">
        <w:rPr>
          <w:rFonts w:ascii="Lucida Sans Unicode" w:hAnsi="Lucida Sans Unicode" w:cs="Lucida Sans Unicode"/>
          <w:sz w:val="16"/>
          <w:szCs w:val="16"/>
        </w:rPr>
        <w:t xml:space="preserve">L'arte, nell'affrontare cose tanto gravi e grandi, utilizza dei trucchi, degli stratagemmi, degli idioletti, delle metafore, ma allo stesso tempo persegue con </w:t>
      </w:r>
      <w:proofErr w:type="spellStart"/>
      <w:r w:rsidRPr="00D36875">
        <w:rPr>
          <w:rFonts w:ascii="Lucida Sans Unicode" w:hAnsi="Lucida Sans Unicode" w:cs="Lucida Sans Unicode"/>
          <w:sz w:val="16"/>
          <w:szCs w:val="16"/>
        </w:rPr>
        <w:t>semplicit</w:t>
      </w:r>
      <w:proofErr w:type="spellEnd"/>
      <w:r w:rsidRPr="00D36875">
        <w:rPr>
          <w:rFonts w:ascii="Lucida Sans Unicode" w:hAnsi="Lucida Sans Unicode" w:cs="Lucida Sans Unicode"/>
          <w:sz w:val="16"/>
          <w:szCs w:val="16"/>
          <w:lang w:val="fr-FR"/>
        </w:rPr>
        <w:t xml:space="preserve">à 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il voler significare qualcosa unito al desiderio di continuare a suggerire una speranza. E se nel riguardare oggi il </w:t>
      </w:r>
      <w:r w:rsidRPr="00D36875">
        <w:rPr>
          <w:rFonts w:ascii="Lucida Sans Unicode" w:hAnsi="Lucida Sans Unicode" w:cs="Lucida Sans Unicode"/>
          <w:i/>
          <w:iCs/>
          <w:sz w:val="16"/>
          <w:szCs w:val="16"/>
        </w:rPr>
        <w:t>Fiato d’artista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 di Manzoni rimane soltanto la materia, sigillata e attaccata </w:t>
      </w:r>
      <w:proofErr w:type="gramStart"/>
      <w:r w:rsidRPr="00D36875">
        <w:rPr>
          <w:rFonts w:ascii="Lucida Sans Unicode" w:hAnsi="Lucida Sans Unicode" w:cs="Lucida Sans Unicode"/>
          <w:sz w:val="16"/>
          <w:szCs w:val="16"/>
        </w:rPr>
        <w:t>ad</w:t>
      </w:r>
      <w:proofErr w:type="gramEnd"/>
      <w:r w:rsidRPr="00D36875">
        <w:rPr>
          <w:rFonts w:ascii="Lucida Sans Unicode" w:hAnsi="Lucida Sans Unicode" w:cs="Lucida Sans Unicode"/>
          <w:sz w:val="16"/>
          <w:szCs w:val="16"/>
        </w:rPr>
        <w:t xml:space="preserve"> una base lignea, plastica non restaurabile nell’irripetibilità della vita, </w:t>
      </w:r>
      <w:r w:rsidRPr="00D36875">
        <w:rPr>
          <w:rFonts w:ascii="Lucida Sans Unicode" w:hAnsi="Lucida Sans Unicode" w:cs="Lucida Sans Unicode"/>
          <w:i/>
          <w:iCs/>
          <w:sz w:val="16"/>
          <w:szCs w:val="16"/>
        </w:rPr>
        <w:t xml:space="preserve">Corpi d’aria nera </w:t>
      </w:r>
      <w:r w:rsidRPr="00D36875">
        <w:rPr>
          <w:rFonts w:ascii="Lucida Sans Unicode" w:hAnsi="Lucida Sans Unicode" w:cs="Lucida Sans Unicode"/>
          <w:sz w:val="16"/>
          <w:szCs w:val="16"/>
        </w:rPr>
        <w:t xml:space="preserve">desidera invece parlare agli uomini dell’oggi e del domani, per lottare e lavorare a favore di un profondo cambiamento interiore, nella tensione costante verso il respiro del cuore e il soffio della vita. </w:t>
      </w:r>
    </w:p>
    <w:bookmarkEnd w:id="0"/>
    <w:p w14:paraId="7B12A3AB" w14:textId="77777777" w:rsidR="00877E9A" w:rsidRDefault="00877E9A">
      <w:pPr>
        <w:pStyle w:val="Didefault"/>
        <w:rPr>
          <w:rFonts w:ascii="ArialUnicodeMS" w:eastAsia="ArialUnicodeMS" w:hAnsi="ArialUnicodeMS" w:cs="ArialUnicodeMS"/>
          <w:color w:val="1C2129"/>
          <w:sz w:val="28"/>
          <w:szCs w:val="28"/>
          <w:shd w:val="clear" w:color="auto" w:fill="F0EFEF"/>
        </w:rPr>
      </w:pPr>
    </w:p>
    <w:p w14:paraId="151DBFA6" w14:textId="77777777" w:rsidR="00877E9A" w:rsidRDefault="00877E9A">
      <w:pPr>
        <w:pStyle w:val="Corpo"/>
        <w:rPr>
          <w:sz w:val="24"/>
          <w:szCs w:val="24"/>
        </w:rPr>
      </w:pPr>
    </w:p>
    <w:p w14:paraId="314E05C4" w14:textId="77777777" w:rsidR="00877E9A" w:rsidRDefault="00877E9A">
      <w:pPr>
        <w:pStyle w:val="Corpo"/>
        <w:rPr>
          <w:sz w:val="24"/>
          <w:szCs w:val="24"/>
        </w:rPr>
      </w:pPr>
    </w:p>
    <w:p w14:paraId="19400E77" w14:textId="77777777" w:rsidR="00877E9A" w:rsidRDefault="00877E9A">
      <w:pPr>
        <w:pStyle w:val="Corpo"/>
      </w:pPr>
    </w:p>
    <w:sectPr w:rsidR="00877E9A" w:rsidSect="00D0771B">
      <w:pgSz w:w="11906" w:h="16838"/>
      <w:pgMar w:top="284" w:right="566" w:bottom="142" w:left="1134" w:header="709" w:footer="850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0C0AC" w14:textId="77777777" w:rsidR="00D0771B" w:rsidRDefault="00D0771B">
      <w:r>
        <w:separator/>
      </w:r>
    </w:p>
  </w:endnote>
  <w:endnote w:type="continuationSeparator" w:id="0">
    <w:p w14:paraId="44673FC5" w14:textId="77777777" w:rsidR="00D0771B" w:rsidRDefault="00D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UnicodeMS">
    <w:altName w:val="Arial Unicode MS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B20A" w14:textId="77777777" w:rsidR="00D0771B" w:rsidRDefault="00D0771B">
      <w:r>
        <w:separator/>
      </w:r>
    </w:p>
  </w:footnote>
  <w:footnote w:type="continuationSeparator" w:id="0">
    <w:p w14:paraId="69ED81C7" w14:textId="77777777" w:rsidR="00D0771B" w:rsidRDefault="00D0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7E9A"/>
    <w:rsid w:val="002464A8"/>
    <w:rsid w:val="00877E9A"/>
    <w:rsid w:val="008A4AE1"/>
    <w:rsid w:val="00A6605A"/>
    <w:rsid w:val="00D0771B"/>
    <w:rsid w:val="00D36875"/>
    <w:rsid w:val="00E14CD3"/>
    <w:rsid w:val="00EE194B"/>
    <w:rsid w:val="00F524F9"/>
    <w:rsid w:val="00F67334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0E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ohit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rpo">
    <w:name w:val="Co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Didefault">
    <w:name w:val="Di default"/>
    <w:qFormat/>
    <w:pPr>
      <w:keepNext/>
    </w:pPr>
    <w:rPr>
      <w:rFonts w:ascii="Helvetica" w:eastAsia="Helvetica" w:hAnsi="Helvetica" w:cs="Helvetica"/>
      <w:color w:val="000000"/>
      <w:sz w:val="22"/>
      <w:szCs w:val="22"/>
      <w:u w:color="00000A"/>
    </w:rPr>
  </w:style>
  <w:style w:type="paragraph" w:customStyle="1" w:styleId="Header">
    <w:name w:val="Header"/>
    <w:basedOn w:val="Normale"/>
  </w:style>
  <w:style w:type="paragraph" w:customStyle="1" w:styleId="Footer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7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7334"/>
    <w:rPr>
      <w:sz w:val="24"/>
      <w:szCs w:val="24"/>
      <w:u w:color="00000A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67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7334"/>
    <w:rPr>
      <w:sz w:val="24"/>
      <w:szCs w:val="24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ohit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rpo">
    <w:name w:val="Co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Didefault">
    <w:name w:val="Di default"/>
    <w:qFormat/>
    <w:pPr>
      <w:keepNext/>
    </w:pPr>
    <w:rPr>
      <w:rFonts w:ascii="Helvetica" w:eastAsia="Helvetica" w:hAnsi="Helvetica" w:cs="Helvetica"/>
      <w:color w:val="000000"/>
      <w:sz w:val="22"/>
      <w:szCs w:val="22"/>
      <w:u w:color="00000A"/>
    </w:rPr>
  </w:style>
  <w:style w:type="paragraph" w:customStyle="1" w:styleId="Header">
    <w:name w:val="Header"/>
    <w:basedOn w:val="Normale"/>
  </w:style>
  <w:style w:type="paragraph" w:customStyle="1" w:styleId="Footer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7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7334"/>
    <w:rPr>
      <w:sz w:val="24"/>
      <w:szCs w:val="24"/>
      <w:u w:color="00000A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67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7334"/>
    <w:rPr>
      <w:sz w:val="24"/>
      <w:szCs w:val="24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823</Words>
  <Characters>4695</Characters>
  <Application>Microsoft Macintosh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GINO</cp:lastModifiedBy>
  <cp:revision>6</cp:revision>
  <dcterms:created xsi:type="dcterms:W3CDTF">2017-12-10T11:15:00Z</dcterms:created>
  <dcterms:modified xsi:type="dcterms:W3CDTF">2017-12-16T18:21:00Z</dcterms:modified>
  <dc:language>it-IT</dc:language>
</cp:coreProperties>
</file>