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978AA" w14:textId="77777777" w:rsidR="007B237C" w:rsidRPr="00390071" w:rsidRDefault="007B237C" w:rsidP="007B237C">
      <w:pPr>
        <w:autoSpaceDE w:val="0"/>
        <w:autoSpaceDN w:val="0"/>
        <w:adjustRightInd w:val="0"/>
        <w:rPr>
          <w:rFonts w:asciiTheme="majorHAnsi" w:hAnsiTheme="majorHAnsi" w:cstheme="majorHAnsi"/>
          <w:sz w:val="26"/>
          <w:szCs w:val="26"/>
        </w:rPr>
      </w:pPr>
      <w:r w:rsidRPr="00390071">
        <w:rPr>
          <w:rFonts w:asciiTheme="majorHAnsi" w:hAnsiTheme="majorHAnsi" w:cstheme="majorHAnsi"/>
          <w:sz w:val="26"/>
          <w:szCs w:val="26"/>
        </w:rPr>
        <w:t>Il Comune di Tarvisio presenta</w:t>
      </w:r>
    </w:p>
    <w:p w14:paraId="4EF6ECB8" w14:textId="77777777" w:rsidR="007B237C" w:rsidRPr="00390071" w:rsidRDefault="007B237C" w:rsidP="007B237C">
      <w:pPr>
        <w:autoSpaceDE w:val="0"/>
        <w:autoSpaceDN w:val="0"/>
        <w:adjustRightInd w:val="0"/>
        <w:rPr>
          <w:rFonts w:asciiTheme="majorHAnsi" w:hAnsiTheme="majorHAnsi" w:cstheme="majorHAnsi"/>
          <w:sz w:val="26"/>
          <w:szCs w:val="26"/>
        </w:rPr>
      </w:pPr>
    </w:p>
    <w:p w14:paraId="71E43C50" w14:textId="77777777" w:rsidR="007B237C" w:rsidRPr="00390071" w:rsidRDefault="007B237C" w:rsidP="007B237C">
      <w:pPr>
        <w:autoSpaceDE w:val="0"/>
        <w:autoSpaceDN w:val="0"/>
        <w:adjustRightInd w:val="0"/>
        <w:rPr>
          <w:rFonts w:asciiTheme="majorHAnsi" w:hAnsiTheme="majorHAnsi" w:cstheme="majorHAnsi"/>
          <w:b/>
          <w:bCs/>
          <w:sz w:val="40"/>
          <w:szCs w:val="40"/>
        </w:rPr>
      </w:pPr>
      <w:bookmarkStart w:id="0" w:name="OLE_LINK67"/>
      <w:bookmarkStart w:id="1" w:name="OLE_LINK68"/>
      <w:r w:rsidRPr="00390071">
        <w:rPr>
          <w:rFonts w:asciiTheme="majorHAnsi" w:hAnsiTheme="majorHAnsi" w:cstheme="majorHAnsi"/>
          <w:b/>
          <w:bCs/>
          <w:sz w:val="40"/>
          <w:szCs w:val="40"/>
        </w:rPr>
        <w:t>TRILAND di Eleonora Pannunzi</w:t>
      </w:r>
    </w:p>
    <w:p w14:paraId="5BEAB15C" w14:textId="77777777" w:rsidR="00B72FB2" w:rsidRDefault="005971F6" w:rsidP="007B237C">
      <w:pPr>
        <w:autoSpaceDE w:val="0"/>
        <w:autoSpaceDN w:val="0"/>
        <w:adjustRightInd w:val="0"/>
        <w:rPr>
          <w:rFonts w:asciiTheme="majorHAnsi" w:hAnsiTheme="majorHAnsi" w:cstheme="majorHAnsi"/>
          <w:b/>
          <w:bCs/>
          <w:sz w:val="26"/>
          <w:szCs w:val="26"/>
        </w:rPr>
      </w:pPr>
      <w:r>
        <w:rPr>
          <w:rFonts w:asciiTheme="majorHAnsi" w:hAnsiTheme="majorHAnsi" w:cstheme="majorHAnsi"/>
          <w:b/>
          <w:bCs/>
          <w:sz w:val="26"/>
          <w:szCs w:val="26"/>
        </w:rPr>
        <w:t>M</w:t>
      </w:r>
      <w:r w:rsidRPr="005971F6">
        <w:rPr>
          <w:rFonts w:asciiTheme="majorHAnsi" w:hAnsiTheme="majorHAnsi" w:cstheme="majorHAnsi"/>
          <w:b/>
          <w:bCs/>
          <w:sz w:val="26"/>
          <w:szCs w:val="26"/>
        </w:rPr>
        <w:t>ostra fotografica presso l'ex valico di Coccau, oggi Museo della Dogana: un'indagine visiva</w:t>
      </w:r>
      <w:r>
        <w:rPr>
          <w:rFonts w:asciiTheme="majorHAnsi" w:hAnsiTheme="majorHAnsi" w:cstheme="majorHAnsi"/>
          <w:b/>
          <w:bCs/>
          <w:sz w:val="26"/>
          <w:szCs w:val="26"/>
        </w:rPr>
        <w:t xml:space="preserve"> sul confine e sull’identità. </w:t>
      </w:r>
    </w:p>
    <w:p w14:paraId="55A310A1" w14:textId="77777777" w:rsidR="00B72FB2" w:rsidRDefault="00B72FB2" w:rsidP="007B237C">
      <w:pPr>
        <w:autoSpaceDE w:val="0"/>
        <w:autoSpaceDN w:val="0"/>
        <w:adjustRightInd w:val="0"/>
        <w:rPr>
          <w:rFonts w:asciiTheme="majorHAnsi" w:hAnsiTheme="majorHAnsi" w:cstheme="majorHAnsi"/>
          <w:b/>
          <w:bCs/>
          <w:sz w:val="26"/>
          <w:szCs w:val="26"/>
        </w:rPr>
      </w:pPr>
    </w:p>
    <w:bookmarkEnd w:id="0"/>
    <w:bookmarkEnd w:id="1"/>
    <w:p w14:paraId="6BC1D424" w14:textId="77777777" w:rsidR="005971F6" w:rsidRPr="00390071" w:rsidRDefault="005971F6" w:rsidP="007B237C">
      <w:pPr>
        <w:autoSpaceDE w:val="0"/>
        <w:autoSpaceDN w:val="0"/>
        <w:adjustRightInd w:val="0"/>
        <w:rPr>
          <w:rFonts w:asciiTheme="majorHAnsi" w:hAnsiTheme="majorHAnsi" w:cstheme="majorHAnsi"/>
          <w:sz w:val="26"/>
          <w:szCs w:val="26"/>
        </w:rPr>
      </w:pPr>
    </w:p>
    <w:p w14:paraId="1A138D44" w14:textId="308BE19D" w:rsidR="006F2A3D" w:rsidRDefault="006F2A3D" w:rsidP="006F2A3D">
      <w:pPr>
        <w:autoSpaceDE w:val="0"/>
        <w:autoSpaceDN w:val="0"/>
        <w:adjustRightInd w:val="0"/>
        <w:jc w:val="both"/>
        <w:rPr>
          <w:rFonts w:asciiTheme="majorHAnsi" w:hAnsiTheme="majorHAnsi" w:cstheme="majorHAnsi"/>
        </w:rPr>
      </w:pPr>
      <w:r w:rsidRPr="00DA0C2F">
        <w:rPr>
          <w:rFonts w:asciiTheme="majorHAnsi" w:hAnsiTheme="majorHAnsi" w:cstheme="majorHAnsi"/>
          <w:b/>
          <w:bCs/>
        </w:rPr>
        <w:t xml:space="preserve">Tarvisio, </w:t>
      </w:r>
      <w:r w:rsidR="00161E9A">
        <w:rPr>
          <w:rFonts w:asciiTheme="majorHAnsi" w:hAnsiTheme="majorHAnsi" w:cstheme="majorHAnsi"/>
          <w:b/>
          <w:bCs/>
        </w:rPr>
        <w:t>14 Aprile</w:t>
      </w:r>
      <w:r w:rsidRPr="00DA0C2F">
        <w:rPr>
          <w:rFonts w:asciiTheme="majorHAnsi" w:hAnsiTheme="majorHAnsi" w:cstheme="majorHAnsi"/>
          <w:b/>
          <w:bCs/>
        </w:rPr>
        <w:t xml:space="preserve"> 2025</w:t>
      </w:r>
      <w:r w:rsidRPr="00DA0C2F">
        <w:rPr>
          <w:rFonts w:asciiTheme="majorHAnsi" w:hAnsiTheme="majorHAnsi" w:cstheme="majorHAnsi"/>
        </w:rPr>
        <w:t xml:space="preserve"> – Il Comune di Tarvisio è </w:t>
      </w:r>
      <w:r w:rsidR="00FA3DDE">
        <w:rPr>
          <w:rFonts w:asciiTheme="majorHAnsi" w:hAnsiTheme="majorHAnsi" w:cstheme="majorHAnsi"/>
        </w:rPr>
        <w:t>orgoglioso</w:t>
      </w:r>
      <w:r w:rsidRPr="00DA0C2F">
        <w:rPr>
          <w:rFonts w:asciiTheme="majorHAnsi" w:hAnsiTheme="majorHAnsi" w:cstheme="majorHAnsi"/>
        </w:rPr>
        <w:t xml:space="preserve"> di </w:t>
      </w:r>
      <w:r w:rsidR="00FA3DDE">
        <w:rPr>
          <w:rFonts w:asciiTheme="majorHAnsi" w:hAnsiTheme="majorHAnsi" w:cstheme="majorHAnsi"/>
        </w:rPr>
        <w:t>presentare</w:t>
      </w:r>
      <w:r w:rsidRPr="00DA0C2F">
        <w:rPr>
          <w:rFonts w:asciiTheme="majorHAnsi" w:hAnsiTheme="majorHAnsi" w:cstheme="majorHAnsi"/>
        </w:rPr>
        <w:t xml:space="preserve"> e </w:t>
      </w:r>
      <w:r w:rsidR="00FA3DDE">
        <w:rPr>
          <w:rFonts w:asciiTheme="majorHAnsi" w:hAnsiTheme="majorHAnsi" w:cstheme="majorHAnsi"/>
        </w:rPr>
        <w:t>sostenere</w:t>
      </w:r>
      <w:r w:rsidRPr="00DA0C2F">
        <w:rPr>
          <w:rFonts w:asciiTheme="majorHAnsi" w:hAnsiTheme="majorHAnsi" w:cstheme="majorHAnsi"/>
        </w:rPr>
        <w:t xml:space="preserve"> la mostra fotografica </w:t>
      </w:r>
      <w:r w:rsidRPr="00DA0C2F">
        <w:rPr>
          <w:rFonts w:asciiTheme="majorHAnsi" w:hAnsiTheme="majorHAnsi" w:cstheme="majorHAnsi"/>
          <w:b/>
          <w:bCs/>
        </w:rPr>
        <w:t>TRILAND</w:t>
      </w:r>
      <w:r w:rsidRPr="00DA0C2F">
        <w:rPr>
          <w:rFonts w:asciiTheme="majorHAnsi" w:hAnsiTheme="majorHAnsi" w:cstheme="majorHAnsi"/>
        </w:rPr>
        <w:t>,</w:t>
      </w:r>
      <w:r w:rsidR="00DA41A0">
        <w:rPr>
          <w:rFonts w:asciiTheme="majorHAnsi" w:hAnsiTheme="majorHAnsi" w:cstheme="majorHAnsi"/>
        </w:rPr>
        <w:t xml:space="preserve"> </w:t>
      </w:r>
      <w:r w:rsidRPr="00DA0C2F">
        <w:rPr>
          <w:rFonts w:asciiTheme="majorHAnsi" w:hAnsiTheme="majorHAnsi" w:cstheme="majorHAnsi"/>
        </w:rPr>
        <w:t xml:space="preserve">progetto della fotografa documentarista </w:t>
      </w:r>
      <w:r w:rsidRPr="00FA3DDE">
        <w:rPr>
          <w:rFonts w:asciiTheme="majorHAnsi" w:hAnsiTheme="majorHAnsi" w:cstheme="majorHAnsi"/>
          <w:b/>
          <w:bCs/>
        </w:rPr>
        <w:t>Eleonora Pannunzi</w:t>
      </w:r>
      <w:r w:rsidRPr="00DA0C2F">
        <w:rPr>
          <w:rFonts w:asciiTheme="majorHAnsi" w:hAnsiTheme="majorHAnsi" w:cstheme="majorHAnsi"/>
        </w:rPr>
        <w:t xml:space="preserve">: un'indagine visiva che si dirama lungo le coordinate del triplice confine, con </w:t>
      </w:r>
      <w:r w:rsidR="00FA3DDE">
        <w:rPr>
          <w:rFonts w:asciiTheme="majorHAnsi" w:hAnsiTheme="majorHAnsi" w:cstheme="majorHAnsi"/>
        </w:rPr>
        <w:t xml:space="preserve">l’intento </w:t>
      </w:r>
      <w:r w:rsidRPr="00DA0C2F">
        <w:rPr>
          <w:rFonts w:asciiTheme="majorHAnsi" w:hAnsiTheme="majorHAnsi" w:cstheme="majorHAnsi"/>
        </w:rPr>
        <w:t xml:space="preserve">di esplorare </w:t>
      </w:r>
      <w:r w:rsidR="00FA3DDE">
        <w:rPr>
          <w:rFonts w:asciiTheme="majorHAnsi" w:hAnsiTheme="majorHAnsi" w:cstheme="majorHAnsi"/>
        </w:rPr>
        <w:t xml:space="preserve">il </w:t>
      </w:r>
      <w:r w:rsidRPr="00DA0C2F">
        <w:rPr>
          <w:rFonts w:asciiTheme="majorHAnsi" w:hAnsiTheme="majorHAnsi" w:cstheme="majorHAnsi"/>
        </w:rPr>
        <w:t xml:space="preserve">significato di confine e </w:t>
      </w:r>
      <w:r w:rsidR="00FA3DDE">
        <w:rPr>
          <w:rFonts w:asciiTheme="majorHAnsi" w:hAnsiTheme="majorHAnsi" w:cstheme="majorHAnsi"/>
        </w:rPr>
        <w:t xml:space="preserve">la </w:t>
      </w:r>
      <w:r w:rsidRPr="00DA0C2F">
        <w:rPr>
          <w:rFonts w:asciiTheme="majorHAnsi" w:hAnsiTheme="majorHAnsi" w:cstheme="majorHAnsi"/>
        </w:rPr>
        <w:t xml:space="preserve">complessità di vivere in un'area di frontiera che unisce tre Paesi. </w:t>
      </w:r>
    </w:p>
    <w:p w14:paraId="08D9BD92" w14:textId="77777777" w:rsidR="00C25CB5" w:rsidRDefault="00C25CB5" w:rsidP="00C25CB5">
      <w:pPr>
        <w:autoSpaceDE w:val="0"/>
        <w:autoSpaceDN w:val="0"/>
        <w:adjustRightInd w:val="0"/>
        <w:jc w:val="both"/>
        <w:rPr>
          <w:rFonts w:asciiTheme="majorHAnsi" w:hAnsiTheme="majorHAnsi" w:cstheme="majorHAnsi"/>
        </w:rPr>
      </w:pPr>
    </w:p>
    <w:p w14:paraId="3A53B9AD" w14:textId="30CEBAA7" w:rsidR="007B237C" w:rsidRPr="00E05D81" w:rsidRDefault="00E76F21" w:rsidP="00E05D81">
      <w:pPr>
        <w:autoSpaceDE w:val="0"/>
        <w:autoSpaceDN w:val="0"/>
        <w:adjustRightInd w:val="0"/>
        <w:jc w:val="both"/>
        <w:rPr>
          <w:rFonts w:asciiTheme="majorHAnsi" w:hAnsiTheme="majorHAnsi" w:cstheme="majorHAnsi"/>
        </w:rPr>
      </w:pPr>
      <w:r>
        <w:rPr>
          <w:rFonts w:asciiTheme="majorHAnsi" w:hAnsiTheme="majorHAnsi" w:cstheme="majorHAnsi"/>
        </w:rPr>
        <w:t>Il vernissage si terrà</w:t>
      </w:r>
      <w:r w:rsidR="007B237C" w:rsidRPr="00DA0C2F">
        <w:rPr>
          <w:rFonts w:asciiTheme="majorHAnsi" w:hAnsiTheme="majorHAnsi" w:cstheme="majorHAnsi"/>
        </w:rPr>
        <w:t xml:space="preserve"> il </w:t>
      </w:r>
      <w:r w:rsidR="007B237C" w:rsidRPr="00DA0C2F">
        <w:rPr>
          <w:rFonts w:asciiTheme="majorHAnsi" w:hAnsiTheme="majorHAnsi" w:cstheme="majorHAnsi"/>
          <w:b/>
          <w:bCs/>
        </w:rPr>
        <w:t>26 aprile 2025</w:t>
      </w:r>
      <w:r w:rsidR="007B237C" w:rsidRPr="00DA0C2F">
        <w:rPr>
          <w:rFonts w:asciiTheme="majorHAnsi" w:hAnsiTheme="majorHAnsi" w:cstheme="majorHAnsi"/>
        </w:rPr>
        <w:t xml:space="preserve">, con apertura al pubblico </w:t>
      </w:r>
      <w:r>
        <w:rPr>
          <w:rFonts w:asciiTheme="majorHAnsi" w:hAnsiTheme="majorHAnsi" w:cstheme="majorHAnsi"/>
        </w:rPr>
        <w:t xml:space="preserve">a partire </w:t>
      </w:r>
      <w:r w:rsidR="007B237C" w:rsidRPr="00DA0C2F">
        <w:rPr>
          <w:rFonts w:asciiTheme="majorHAnsi" w:hAnsiTheme="majorHAnsi" w:cstheme="majorHAnsi"/>
        </w:rPr>
        <w:t xml:space="preserve">dal </w:t>
      </w:r>
      <w:r w:rsidR="007B237C" w:rsidRPr="00DA0C2F">
        <w:rPr>
          <w:rFonts w:asciiTheme="majorHAnsi" w:hAnsiTheme="majorHAnsi" w:cstheme="majorHAnsi"/>
          <w:b/>
          <w:bCs/>
        </w:rPr>
        <w:t>2</w:t>
      </w:r>
      <w:r w:rsidR="00390071" w:rsidRPr="00DA0C2F">
        <w:rPr>
          <w:rFonts w:asciiTheme="majorHAnsi" w:hAnsiTheme="majorHAnsi" w:cstheme="majorHAnsi"/>
          <w:b/>
          <w:bCs/>
        </w:rPr>
        <w:t xml:space="preserve">9 </w:t>
      </w:r>
      <w:r w:rsidR="007B237C" w:rsidRPr="00DA0C2F">
        <w:rPr>
          <w:rFonts w:asciiTheme="majorHAnsi" w:hAnsiTheme="majorHAnsi" w:cstheme="majorHAnsi"/>
          <w:b/>
          <w:bCs/>
        </w:rPr>
        <w:t>aprile 2025</w:t>
      </w:r>
      <w:r w:rsidR="007B237C" w:rsidRPr="00DA0C2F">
        <w:rPr>
          <w:rFonts w:asciiTheme="majorHAnsi" w:hAnsiTheme="majorHAnsi" w:cstheme="majorHAnsi"/>
        </w:rPr>
        <w:t xml:space="preserve">, presso il </w:t>
      </w:r>
      <w:r w:rsidR="007B237C" w:rsidRPr="00DA0C2F">
        <w:rPr>
          <w:rFonts w:asciiTheme="majorHAnsi" w:hAnsiTheme="majorHAnsi" w:cstheme="majorHAnsi"/>
          <w:b/>
          <w:bCs/>
        </w:rPr>
        <w:t>Museo della Dogana di Coccau</w:t>
      </w:r>
      <w:r w:rsidR="007B237C" w:rsidRPr="00DA0C2F">
        <w:rPr>
          <w:rFonts w:asciiTheme="majorHAnsi" w:hAnsiTheme="majorHAnsi" w:cstheme="majorHAnsi"/>
        </w:rPr>
        <w:t xml:space="preserve">, un luogo storico recentemente </w:t>
      </w:r>
      <w:r w:rsidR="00335395" w:rsidRPr="00DA0C2F">
        <w:rPr>
          <w:rFonts w:asciiTheme="majorHAnsi" w:hAnsiTheme="majorHAnsi" w:cstheme="majorHAnsi"/>
        </w:rPr>
        <w:t>riqualificato</w:t>
      </w:r>
      <w:r w:rsidR="007B237C" w:rsidRPr="00DA0C2F">
        <w:rPr>
          <w:rFonts w:asciiTheme="majorHAnsi" w:hAnsiTheme="majorHAnsi" w:cstheme="majorHAnsi"/>
        </w:rPr>
        <w:t>, che un tempo rappresentava uno dei principali valichi della zona.</w:t>
      </w:r>
      <w:r w:rsidR="00335395" w:rsidRPr="00DA0C2F">
        <w:rPr>
          <w:rFonts w:asciiTheme="majorHAnsi" w:hAnsiTheme="majorHAnsi" w:cstheme="majorHAnsi"/>
        </w:rPr>
        <w:t xml:space="preserve"> </w:t>
      </w:r>
      <w:r w:rsidR="006F2A3D" w:rsidRPr="006F2A3D">
        <w:rPr>
          <w:rFonts w:asciiTheme="majorHAnsi" w:hAnsiTheme="majorHAnsi" w:cstheme="majorHAnsi"/>
        </w:rPr>
        <w:t xml:space="preserve">A sottolineare l’importanza dell’iniziativa, </w:t>
      </w:r>
      <w:r w:rsidR="00E05D81" w:rsidRPr="00E05D81">
        <w:rPr>
          <w:rFonts w:asciiTheme="majorHAnsi" w:hAnsiTheme="majorHAnsi" w:cstheme="majorHAnsi"/>
        </w:rPr>
        <w:t>le parole del</w:t>
      </w:r>
      <w:r w:rsidR="004B60DD">
        <w:rPr>
          <w:rFonts w:asciiTheme="majorHAnsi" w:hAnsiTheme="majorHAnsi" w:cstheme="majorHAnsi"/>
          <w:i/>
          <w:iCs/>
        </w:rPr>
        <w:t xml:space="preserve"> </w:t>
      </w:r>
      <w:r w:rsidR="004B60DD">
        <w:rPr>
          <w:rFonts w:asciiTheme="majorHAnsi" w:hAnsiTheme="majorHAnsi" w:cstheme="majorHAnsi"/>
        </w:rPr>
        <w:t>Sindaco Renzo Zanette</w:t>
      </w:r>
      <w:r w:rsidR="00E05D81" w:rsidRPr="00E05D81">
        <w:rPr>
          <w:rFonts w:asciiTheme="majorHAnsi" w:hAnsiTheme="majorHAnsi" w:cstheme="majorHAnsi"/>
        </w:rPr>
        <w:t>:</w:t>
      </w:r>
      <w:r w:rsidR="00E05D81">
        <w:rPr>
          <w:rFonts w:asciiTheme="majorHAnsi" w:hAnsiTheme="majorHAnsi" w:cstheme="majorHAnsi"/>
        </w:rPr>
        <w:t xml:space="preserve"> </w:t>
      </w:r>
      <w:r w:rsidR="00E05D81" w:rsidRPr="00E05D81">
        <w:rPr>
          <w:rFonts w:asciiTheme="majorHAnsi" w:hAnsiTheme="majorHAnsi" w:cstheme="majorHAnsi"/>
          <w:i/>
          <w:iCs/>
        </w:rPr>
        <w:t xml:space="preserve">«Questa </w:t>
      </w:r>
      <w:r w:rsidR="00DA41A0">
        <w:rPr>
          <w:rFonts w:asciiTheme="majorHAnsi" w:hAnsiTheme="majorHAnsi" w:cstheme="majorHAnsi"/>
          <w:i/>
          <w:iCs/>
        </w:rPr>
        <w:t>iniziativa</w:t>
      </w:r>
      <w:r w:rsidR="00E05D81" w:rsidRPr="00E05D81">
        <w:rPr>
          <w:rFonts w:asciiTheme="majorHAnsi" w:hAnsiTheme="majorHAnsi" w:cstheme="majorHAnsi"/>
          <w:i/>
          <w:iCs/>
        </w:rPr>
        <w:t xml:space="preserve"> rappresenta non solo un’importante tappa nella valorizzazione del nostro patrimonio storico, ma anche un’opportunità per riscoprire l’identità di confine che ha segnato profondamente la nostra comunità. Il Museo della Dogana di Coccau torna a vivere come luogo di memoria e dialogo culturale, aperto a tutti.»</w:t>
      </w:r>
    </w:p>
    <w:p w14:paraId="3906E881" w14:textId="77777777" w:rsidR="00335395" w:rsidRPr="00DA0C2F" w:rsidRDefault="00335395" w:rsidP="00555775">
      <w:pPr>
        <w:autoSpaceDE w:val="0"/>
        <w:autoSpaceDN w:val="0"/>
        <w:adjustRightInd w:val="0"/>
        <w:jc w:val="both"/>
        <w:rPr>
          <w:rFonts w:asciiTheme="majorHAnsi" w:hAnsiTheme="majorHAnsi" w:cstheme="majorHAnsi"/>
        </w:rPr>
      </w:pPr>
    </w:p>
    <w:p w14:paraId="591281B7" w14:textId="77777777" w:rsidR="00335395" w:rsidRDefault="00335395" w:rsidP="00555775">
      <w:pPr>
        <w:autoSpaceDE w:val="0"/>
        <w:autoSpaceDN w:val="0"/>
        <w:adjustRightInd w:val="0"/>
        <w:jc w:val="both"/>
        <w:rPr>
          <w:rFonts w:asciiTheme="majorHAnsi" w:hAnsiTheme="majorHAnsi" w:cstheme="majorHAnsi"/>
        </w:rPr>
      </w:pPr>
      <w:r w:rsidRPr="00DA0C2F">
        <w:rPr>
          <w:rFonts w:asciiTheme="majorHAnsi" w:hAnsiTheme="majorHAnsi" w:cstheme="majorHAnsi"/>
          <w:b/>
          <w:bCs/>
        </w:rPr>
        <w:t xml:space="preserve">La mostra si svolgerà nelle sale interne del museo e includerà un'installazione </w:t>
      </w:r>
      <w:r w:rsidR="005971F6">
        <w:rPr>
          <w:rFonts w:asciiTheme="majorHAnsi" w:hAnsiTheme="majorHAnsi" w:cstheme="majorHAnsi"/>
          <w:b/>
          <w:bCs/>
        </w:rPr>
        <w:t>outdoor</w:t>
      </w:r>
      <w:r w:rsidRPr="00DA0C2F">
        <w:rPr>
          <w:rFonts w:asciiTheme="majorHAnsi" w:hAnsiTheme="majorHAnsi" w:cstheme="majorHAnsi"/>
          <w:b/>
          <w:bCs/>
        </w:rPr>
        <w:t xml:space="preserve"> che animerà i caselli della vecchia frontiera, </w:t>
      </w:r>
      <w:r w:rsidRPr="00DA0C2F">
        <w:rPr>
          <w:rFonts w:asciiTheme="majorHAnsi" w:hAnsiTheme="majorHAnsi" w:cstheme="majorHAnsi"/>
        </w:rPr>
        <w:t>creando un ponte simbolico tra gli spazi del museo e l'ambiente naturale, stimolando la riflessione sul concetto di confine.</w:t>
      </w:r>
    </w:p>
    <w:p w14:paraId="66C2EC7C" w14:textId="77777777" w:rsidR="004B60DD" w:rsidRDefault="004B60DD" w:rsidP="00555775">
      <w:pPr>
        <w:autoSpaceDE w:val="0"/>
        <w:autoSpaceDN w:val="0"/>
        <w:adjustRightInd w:val="0"/>
        <w:jc w:val="both"/>
        <w:rPr>
          <w:rFonts w:asciiTheme="majorHAnsi" w:hAnsiTheme="majorHAnsi" w:cstheme="majorHAnsi"/>
        </w:rPr>
      </w:pPr>
    </w:p>
    <w:p w14:paraId="5098DA0F" w14:textId="76B1CB5C" w:rsidR="004B60DD" w:rsidRPr="00DA0C2F" w:rsidRDefault="004B60DD" w:rsidP="00555775">
      <w:pPr>
        <w:autoSpaceDE w:val="0"/>
        <w:autoSpaceDN w:val="0"/>
        <w:adjustRightInd w:val="0"/>
        <w:jc w:val="both"/>
        <w:rPr>
          <w:rFonts w:asciiTheme="majorHAnsi" w:hAnsiTheme="majorHAnsi" w:cstheme="majorHAnsi"/>
        </w:rPr>
      </w:pPr>
      <w:r w:rsidRPr="00E05D81">
        <w:rPr>
          <w:rFonts w:asciiTheme="majorHAnsi" w:hAnsiTheme="majorHAnsi" w:cstheme="majorHAnsi"/>
          <w:i/>
          <w:iCs/>
        </w:rPr>
        <w:t>«</w:t>
      </w:r>
      <w:r w:rsidRPr="00555775">
        <w:rPr>
          <w:rFonts w:asciiTheme="majorHAnsi" w:hAnsiTheme="majorHAnsi" w:cstheme="majorHAnsi"/>
          <w:i/>
          <w:iCs/>
        </w:rPr>
        <w:t xml:space="preserve">Siamo onorati di </w:t>
      </w:r>
      <w:r>
        <w:rPr>
          <w:rFonts w:asciiTheme="majorHAnsi" w:hAnsiTheme="majorHAnsi" w:cstheme="majorHAnsi"/>
          <w:i/>
          <w:iCs/>
        </w:rPr>
        <w:t xml:space="preserve">promuovere – </w:t>
      </w:r>
      <w:r w:rsidRPr="006F2A3D">
        <w:rPr>
          <w:rFonts w:asciiTheme="majorHAnsi" w:hAnsiTheme="majorHAnsi" w:cstheme="majorHAnsi"/>
        </w:rPr>
        <w:t>dichiara</w:t>
      </w:r>
      <w:r>
        <w:rPr>
          <w:rFonts w:asciiTheme="majorHAnsi" w:hAnsiTheme="majorHAnsi" w:cstheme="majorHAnsi"/>
        </w:rPr>
        <w:t xml:space="preserve"> la </w:t>
      </w:r>
      <w:r w:rsidRPr="00E05D81">
        <w:rPr>
          <w:rFonts w:asciiTheme="majorHAnsi" w:hAnsiTheme="majorHAnsi" w:cstheme="majorHAnsi"/>
        </w:rPr>
        <w:t>Vice Sindaco Serena De Simone</w:t>
      </w:r>
      <w:r>
        <w:rPr>
          <w:rFonts w:asciiTheme="majorHAnsi" w:hAnsiTheme="majorHAnsi" w:cstheme="majorHAnsi"/>
        </w:rPr>
        <w:t xml:space="preserve"> </w:t>
      </w:r>
      <w:r w:rsidRPr="00555775">
        <w:rPr>
          <w:rFonts w:asciiTheme="majorHAnsi" w:hAnsiTheme="majorHAnsi" w:cstheme="majorHAnsi"/>
          <w:i/>
          <w:iCs/>
        </w:rPr>
        <w:t>- un progetto che interpreta ciò che più ci caratterizza: il confine, l’incontro tra culture, la ricchezza della nostra identità</w:t>
      </w:r>
      <w:r>
        <w:rPr>
          <w:rFonts w:asciiTheme="majorHAnsi" w:hAnsiTheme="majorHAnsi" w:cstheme="majorHAnsi"/>
          <w:i/>
          <w:iCs/>
        </w:rPr>
        <w:t xml:space="preserve">. </w:t>
      </w:r>
      <w:r w:rsidRPr="00555775">
        <w:rPr>
          <w:rFonts w:asciiTheme="majorHAnsi" w:hAnsiTheme="majorHAnsi" w:cstheme="majorHAnsi"/>
          <w:i/>
          <w:iCs/>
        </w:rPr>
        <w:t xml:space="preserve">TRILAND propone una riflessione visiva e concettuale sul significato di confine, non come linea di separazione ma come spazio di dialogo, </w:t>
      </w:r>
      <w:r>
        <w:rPr>
          <w:rFonts w:asciiTheme="majorHAnsi" w:hAnsiTheme="majorHAnsi" w:cstheme="majorHAnsi"/>
          <w:i/>
          <w:iCs/>
        </w:rPr>
        <w:t>incontro</w:t>
      </w:r>
      <w:r w:rsidRPr="00555775">
        <w:rPr>
          <w:rFonts w:asciiTheme="majorHAnsi" w:hAnsiTheme="majorHAnsi" w:cstheme="majorHAnsi"/>
          <w:i/>
          <w:iCs/>
        </w:rPr>
        <w:t xml:space="preserve"> e possibilità</w:t>
      </w:r>
      <w:r>
        <w:rPr>
          <w:rFonts w:asciiTheme="majorHAnsi" w:hAnsiTheme="majorHAnsi" w:cstheme="majorHAnsi"/>
          <w:i/>
          <w:iCs/>
        </w:rPr>
        <w:t>.</w:t>
      </w:r>
      <w:r w:rsidRPr="00E05D81">
        <w:rPr>
          <w:rFonts w:asciiTheme="majorHAnsi" w:hAnsiTheme="majorHAnsi" w:cstheme="majorHAnsi"/>
          <w:i/>
          <w:iCs/>
        </w:rPr>
        <w:t>»</w:t>
      </w:r>
    </w:p>
    <w:p w14:paraId="3607360D" w14:textId="77777777" w:rsidR="00335395" w:rsidRPr="00DA0C2F" w:rsidRDefault="00335395" w:rsidP="00555775">
      <w:pPr>
        <w:autoSpaceDE w:val="0"/>
        <w:autoSpaceDN w:val="0"/>
        <w:adjustRightInd w:val="0"/>
        <w:jc w:val="both"/>
        <w:rPr>
          <w:rFonts w:asciiTheme="majorHAnsi" w:hAnsiTheme="majorHAnsi" w:cstheme="majorHAnsi"/>
        </w:rPr>
      </w:pPr>
    </w:p>
    <w:p w14:paraId="4DB17221" w14:textId="31C65A53" w:rsidR="007B237C" w:rsidRPr="00E76F21" w:rsidRDefault="007B237C" w:rsidP="00E76F21">
      <w:pPr>
        <w:spacing w:line="276" w:lineRule="auto"/>
        <w:rPr>
          <w:rFonts w:ascii="Calibri" w:hAnsi="Calibri" w:cs="Calibri"/>
        </w:rPr>
      </w:pPr>
      <w:r w:rsidRPr="00DA0C2F">
        <w:rPr>
          <w:rFonts w:asciiTheme="majorHAnsi" w:hAnsiTheme="majorHAnsi" w:cstheme="majorHAnsi"/>
          <w:b/>
          <w:bCs/>
        </w:rPr>
        <w:t>TRILAND</w:t>
      </w:r>
      <w:r w:rsidRPr="00DA0C2F">
        <w:rPr>
          <w:rFonts w:asciiTheme="majorHAnsi" w:hAnsiTheme="majorHAnsi" w:cstheme="majorHAnsi"/>
        </w:rPr>
        <w:t xml:space="preserve"> è il risultato di tre anni di ricerca sul campo, durante i quali Eleonora Pannunzi ha esplorato le sfumature del paesaggio e della vita in una zona di </w:t>
      </w:r>
      <w:r w:rsidR="00390071" w:rsidRPr="00DA0C2F">
        <w:rPr>
          <w:rFonts w:asciiTheme="majorHAnsi" w:hAnsiTheme="majorHAnsi" w:cstheme="majorHAnsi"/>
        </w:rPr>
        <w:t>frontiera</w:t>
      </w:r>
      <w:r w:rsidRPr="00DA0C2F">
        <w:rPr>
          <w:rFonts w:asciiTheme="majorHAnsi" w:hAnsiTheme="majorHAnsi" w:cstheme="majorHAnsi"/>
        </w:rPr>
        <w:t xml:space="preserve">. Le sue fotografie raccontano </w:t>
      </w:r>
      <w:r w:rsidR="00225F42">
        <w:rPr>
          <w:rFonts w:asciiTheme="majorHAnsi" w:hAnsiTheme="majorHAnsi" w:cstheme="majorHAnsi"/>
        </w:rPr>
        <w:t xml:space="preserve">questo limite </w:t>
      </w:r>
      <w:r w:rsidRPr="00DA0C2F">
        <w:rPr>
          <w:rFonts w:asciiTheme="majorHAnsi" w:hAnsiTheme="majorHAnsi" w:cstheme="majorHAnsi"/>
        </w:rPr>
        <w:t xml:space="preserve">non come una linea rigida, ma come uno spazio di incontro e trasformazione, un’intersezione fluida tra culture, persone e storie. Il progetto </w:t>
      </w:r>
      <w:r w:rsidR="00335395" w:rsidRPr="00DA0C2F">
        <w:rPr>
          <w:rFonts w:asciiTheme="majorHAnsi" w:hAnsiTheme="majorHAnsi" w:cstheme="majorHAnsi"/>
        </w:rPr>
        <w:t xml:space="preserve">tenta di sollevare la domanda: </w:t>
      </w:r>
      <w:r w:rsidR="00E76F21">
        <w:rPr>
          <w:rFonts w:ascii="Calibri" w:hAnsi="Calibri" w:cs="Calibri"/>
          <w:i/>
          <w:iCs/>
        </w:rPr>
        <w:t>C</w:t>
      </w:r>
      <w:r w:rsidR="00E76F21" w:rsidRPr="005A299B">
        <w:rPr>
          <w:rFonts w:ascii="Calibri" w:hAnsi="Calibri" w:cs="Calibri"/>
          <w:i/>
          <w:iCs/>
        </w:rPr>
        <w:t>osa siamo realmente quando ci troviamo di fronte a un confine?</w:t>
      </w:r>
      <w:r w:rsidR="00E76F21">
        <w:rPr>
          <w:rFonts w:ascii="Calibri" w:hAnsi="Calibri" w:cs="Calibri"/>
        </w:rPr>
        <w:t xml:space="preserve"> </w:t>
      </w:r>
      <w:r w:rsidR="007E156E" w:rsidRPr="007E156E">
        <w:rPr>
          <w:rFonts w:asciiTheme="majorHAnsi" w:hAnsiTheme="majorHAnsi" w:cstheme="majorHAnsi"/>
          <w:i/>
          <w:iCs/>
        </w:rPr>
        <w:t xml:space="preserve"> </w:t>
      </w:r>
      <w:r w:rsidR="007E156E" w:rsidRPr="007E156E">
        <w:rPr>
          <w:rFonts w:asciiTheme="majorHAnsi" w:hAnsiTheme="majorHAnsi" w:cstheme="majorHAnsi"/>
        </w:rPr>
        <w:t xml:space="preserve">Il lavoro si inserisce nel percorso dell’autrice, segnato da un interesse profondo per il confine </w:t>
      </w:r>
      <w:r w:rsidR="00E76F21">
        <w:rPr>
          <w:rFonts w:asciiTheme="majorHAnsi" w:hAnsiTheme="majorHAnsi" w:cstheme="majorHAnsi"/>
        </w:rPr>
        <w:t xml:space="preserve">inteso sia </w:t>
      </w:r>
      <w:r w:rsidR="007E156E" w:rsidRPr="007E156E">
        <w:rPr>
          <w:rFonts w:asciiTheme="majorHAnsi" w:hAnsiTheme="majorHAnsi" w:cstheme="majorHAnsi"/>
        </w:rPr>
        <w:t>come luogo fisico</w:t>
      </w:r>
      <w:r w:rsidR="00E76F21">
        <w:rPr>
          <w:rFonts w:asciiTheme="majorHAnsi" w:hAnsiTheme="majorHAnsi" w:cstheme="majorHAnsi"/>
        </w:rPr>
        <w:t xml:space="preserve"> che</w:t>
      </w:r>
      <w:r w:rsidR="007E156E" w:rsidRPr="007E156E">
        <w:rPr>
          <w:rFonts w:asciiTheme="majorHAnsi" w:hAnsiTheme="majorHAnsi" w:cstheme="majorHAnsi"/>
        </w:rPr>
        <w:t xml:space="preserve"> simbolico, e affronta le dinamiche di identità, separazione e connessione che definiscono l’esperienza umana, sia individuale che collettiva.</w:t>
      </w:r>
    </w:p>
    <w:p w14:paraId="2B743AED" w14:textId="77777777" w:rsidR="00335395" w:rsidRPr="00DA0C2F" w:rsidRDefault="00335395" w:rsidP="00555775">
      <w:pPr>
        <w:autoSpaceDE w:val="0"/>
        <w:autoSpaceDN w:val="0"/>
        <w:adjustRightInd w:val="0"/>
        <w:jc w:val="both"/>
        <w:rPr>
          <w:rFonts w:asciiTheme="majorHAnsi" w:hAnsiTheme="majorHAnsi" w:cstheme="majorHAnsi"/>
        </w:rPr>
      </w:pPr>
    </w:p>
    <w:p w14:paraId="25054EE5" w14:textId="0EE9251E" w:rsidR="007B237C" w:rsidRPr="00DA0C2F" w:rsidRDefault="00335395" w:rsidP="00555775">
      <w:pPr>
        <w:autoSpaceDE w:val="0"/>
        <w:autoSpaceDN w:val="0"/>
        <w:adjustRightInd w:val="0"/>
        <w:jc w:val="both"/>
        <w:rPr>
          <w:rFonts w:asciiTheme="majorHAnsi" w:hAnsiTheme="majorHAnsi" w:cstheme="majorHAnsi"/>
        </w:rPr>
      </w:pPr>
      <w:r w:rsidRPr="00DA0C2F">
        <w:rPr>
          <w:rFonts w:asciiTheme="majorHAnsi" w:hAnsiTheme="majorHAnsi" w:cstheme="majorHAnsi"/>
        </w:rPr>
        <w:t>La mostra</w:t>
      </w:r>
      <w:r w:rsidR="00B96FC3" w:rsidRPr="00DA0C2F">
        <w:rPr>
          <w:rFonts w:asciiTheme="majorHAnsi" w:hAnsiTheme="majorHAnsi" w:cstheme="majorHAnsi"/>
        </w:rPr>
        <w:t xml:space="preserve">, promossa dal Comune di Tarvisio, </w:t>
      </w:r>
      <w:r w:rsidRPr="00DA0C2F">
        <w:rPr>
          <w:rFonts w:asciiTheme="majorHAnsi" w:hAnsiTheme="majorHAnsi" w:cstheme="majorHAnsi"/>
        </w:rPr>
        <w:t xml:space="preserve">è stata </w:t>
      </w:r>
      <w:r w:rsidR="007D478C">
        <w:rPr>
          <w:rFonts w:asciiTheme="majorHAnsi" w:hAnsiTheme="majorHAnsi" w:cstheme="majorHAnsi"/>
        </w:rPr>
        <w:t>co-</w:t>
      </w:r>
      <w:r w:rsidRPr="00DA0C2F">
        <w:rPr>
          <w:rFonts w:asciiTheme="majorHAnsi" w:hAnsiTheme="majorHAnsi" w:cstheme="majorHAnsi"/>
        </w:rPr>
        <w:t xml:space="preserve">curata da </w:t>
      </w:r>
      <w:r w:rsidR="007B237C" w:rsidRPr="00DA0C2F">
        <w:rPr>
          <w:rFonts w:asciiTheme="majorHAnsi" w:hAnsiTheme="majorHAnsi" w:cstheme="majorHAnsi"/>
        </w:rPr>
        <w:t xml:space="preserve">Simone Cerio, direttore di </w:t>
      </w:r>
      <w:r w:rsidR="007B237C" w:rsidRPr="00DA0C2F">
        <w:rPr>
          <w:rFonts w:asciiTheme="majorHAnsi" w:hAnsiTheme="majorHAnsi" w:cstheme="majorHAnsi"/>
          <w:b/>
          <w:bCs/>
        </w:rPr>
        <w:t>Contesto Lab</w:t>
      </w:r>
      <w:r w:rsidR="007B237C" w:rsidRPr="00DA0C2F">
        <w:rPr>
          <w:rFonts w:asciiTheme="majorHAnsi" w:hAnsiTheme="majorHAnsi" w:cstheme="majorHAnsi"/>
        </w:rPr>
        <w:t>, organizza</w:t>
      </w:r>
      <w:r w:rsidRPr="00DA0C2F">
        <w:rPr>
          <w:rFonts w:asciiTheme="majorHAnsi" w:hAnsiTheme="majorHAnsi" w:cstheme="majorHAnsi"/>
        </w:rPr>
        <w:t xml:space="preserve">ta </w:t>
      </w:r>
      <w:r w:rsidR="007B237C" w:rsidRPr="00DA0C2F">
        <w:rPr>
          <w:rFonts w:asciiTheme="majorHAnsi" w:hAnsiTheme="majorHAnsi" w:cstheme="majorHAnsi"/>
        </w:rPr>
        <w:t xml:space="preserve">in collaborazione con il collettivo fotografico </w:t>
      </w:r>
      <w:r w:rsidR="007B237C" w:rsidRPr="00DA0C2F">
        <w:rPr>
          <w:rFonts w:asciiTheme="majorHAnsi" w:hAnsiTheme="majorHAnsi" w:cstheme="majorHAnsi"/>
          <w:b/>
          <w:bCs/>
        </w:rPr>
        <w:t>GAZE</w:t>
      </w:r>
      <w:r w:rsidR="007B237C" w:rsidRPr="00DA0C2F">
        <w:rPr>
          <w:rFonts w:asciiTheme="majorHAnsi" w:hAnsiTheme="majorHAnsi" w:cstheme="majorHAnsi"/>
        </w:rPr>
        <w:t xml:space="preserve"> (www.gaze-collective.com), di cui Eleonora Pannunzi è co</w:t>
      </w:r>
      <w:r w:rsidR="005B361E">
        <w:rPr>
          <w:rFonts w:asciiTheme="majorHAnsi" w:hAnsiTheme="majorHAnsi" w:cstheme="majorHAnsi"/>
        </w:rPr>
        <w:t>-</w:t>
      </w:r>
      <w:r w:rsidR="007B237C" w:rsidRPr="00DA0C2F">
        <w:rPr>
          <w:rFonts w:asciiTheme="majorHAnsi" w:hAnsiTheme="majorHAnsi" w:cstheme="majorHAnsi"/>
        </w:rPr>
        <w:t xml:space="preserve">fondatrice. A </w:t>
      </w:r>
      <w:r w:rsidR="005B361E">
        <w:rPr>
          <w:rFonts w:asciiTheme="majorHAnsi" w:hAnsiTheme="majorHAnsi" w:cstheme="majorHAnsi"/>
        </w:rPr>
        <w:t>potenziare</w:t>
      </w:r>
      <w:r w:rsidR="007B237C" w:rsidRPr="00DA0C2F">
        <w:rPr>
          <w:rFonts w:asciiTheme="majorHAnsi" w:hAnsiTheme="majorHAnsi" w:cstheme="majorHAnsi"/>
        </w:rPr>
        <w:t xml:space="preserve"> l’esposizione, un testo introduttivo di </w:t>
      </w:r>
      <w:r w:rsidR="007B237C" w:rsidRPr="00DA0C2F">
        <w:rPr>
          <w:rFonts w:asciiTheme="majorHAnsi" w:hAnsiTheme="majorHAnsi" w:cstheme="majorHAnsi"/>
          <w:b/>
          <w:bCs/>
        </w:rPr>
        <w:t>Monica Pascoli</w:t>
      </w:r>
      <w:r w:rsidR="007B237C" w:rsidRPr="00DA0C2F">
        <w:rPr>
          <w:rFonts w:asciiTheme="majorHAnsi" w:hAnsiTheme="majorHAnsi" w:cstheme="majorHAnsi"/>
        </w:rPr>
        <w:t xml:space="preserve">, </w:t>
      </w:r>
      <w:r w:rsidRPr="00DA0C2F">
        <w:rPr>
          <w:rFonts w:asciiTheme="majorHAnsi" w:hAnsiTheme="majorHAnsi" w:cstheme="majorHAnsi"/>
        </w:rPr>
        <w:t>ricercatrice e docente de</w:t>
      </w:r>
      <w:r w:rsidR="007B237C" w:rsidRPr="00DA0C2F">
        <w:rPr>
          <w:rFonts w:asciiTheme="majorHAnsi" w:hAnsiTheme="majorHAnsi" w:cstheme="majorHAnsi"/>
        </w:rPr>
        <w:t xml:space="preserve">ll’Università di Udine, che approfondisce le dinamiche culturali e identitarie </w:t>
      </w:r>
      <w:r w:rsidR="00390071" w:rsidRPr="00DA0C2F">
        <w:rPr>
          <w:rFonts w:asciiTheme="majorHAnsi" w:hAnsiTheme="majorHAnsi" w:cstheme="majorHAnsi"/>
        </w:rPr>
        <w:t>circa</w:t>
      </w:r>
      <w:r w:rsidR="007B237C" w:rsidRPr="00DA0C2F">
        <w:rPr>
          <w:rFonts w:asciiTheme="majorHAnsi" w:hAnsiTheme="majorHAnsi" w:cstheme="majorHAnsi"/>
        </w:rPr>
        <w:t xml:space="preserve"> i confin</w:t>
      </w:r>
      <w:r w:rsidR="00B96FC3" w:rsidRPr="00DA0C2F">
        <w:rPr>
          <w:rFonts w:asciiTheme="majorHAnsi" w:hAnsiTheme="majorHAnsi" w:cstheme="majorHAnsi"/>
        </w:rPr>
        <w:t>i</w:t>
      </w:r>
      <w:r w:rsidR="007B237C" w:rsidRPr="00DA0C2F">
        <w:rPr>
          <w:rFonts w:asciiTheme="majorHAnsi" w:hAnsiTheme="majorHAnsi" w:cstheme="majorHAnsi"/>
        </w:rPr>
        <w:t>.</w:t>
      </w:r>
    </w:p>
    <w:p w14:paraId="57B074E4" w14:textId="77777777" w:rsidR="00335395" w:rsidRPr="00DA0C2F" w:rsidRDefault="00335395" w:rsidP="00555775">
      <w:pPr>
        <w:autoSpaceDE w:val="0"/>
        <w:autoSpaceDN w:val="0"/>
        <w:adjustRightInd w:val="0"/>
        <w:jc w:val="both"/>
        <w:rPr>
          <w:rFonts w:asciiTheme="majorHAnsi" w:hAnsiTheme="majorHAnsi" w:cstheme="majorHAnsi"/>
        </w:rPr>
      </w:pPr>
    </w:p>
    <w:p w14:paraId="27813688" w14:textId="77777777" w:rsidR="007B237C" w:rsidRPr="00DA0C2F" w:rsidRDefault="007B237C" w:rsidP="00555775">
      <w:pPr>
        <w:autoSpaceDE w:val="0"/>
        <w:autoSpaceDN w:val="0"/>
        <w:adjustRightInd w:val="0"/>
        <w:jc w:val="both"/>
        <w:rPr>
          <w:rFonts w:asciiTheme="majorHAnsi" w:hAnsiTheme="majorHAnsi" w:cstheme="majorHAnsi"/>
        </w:rPr>
      </w:pPr>
      <w:r w:rsidRPr="00DA0C2F">
        <w:rPr>
          <w:rFonts w:asciiTheme="majorHAnsi" w:hAnsiTheme="majorHAnsi" w:cstheme="majorHAnsi"/>
        </w:rPr>
        <w:t xml:space="preserve">Il 2025 è un anno particolarmente significativo per il Friuli Venezia Giulia, con </w:t>
      </w:r>
      <w:r w:rsidRPr="00DA0C2F">
        <w:rPr>
          <w:rFonts w:asciiTheme="majorHAnsi" w:hAnsiTheme="majorHAnsi" w:cstheme="majorHAnsi"/>
          <w:b/>
          <w:bCs/>
        </w:rPr>
        <w:t>Gorizia</w:t>
      </w:r>
      <w:r w:rsidRPr="00DA0C2F">
        <w:rPr>
          <w:rFonts w:asciiTheme="majorHAnsi" w:hAnsiTheme="majorHAnsi" w:cstheme="majorHAnsi"/>
        </w:rPr>
        <w:t xml:space="preserve"> e </w:t>
      </w:r>
      <w:r w:rsidRPr="00DA0C2F">
        <w:rPr>
          <w:rFonts w:asciiTheme="majorHAnsi" w:hAnsiTheme="majorHAnsi" w:cstheme="majorHAnsi"/>
          <w:b/>
          <w:bCs/>
        </w:rPr>
        <w:t>Nova Gorica</w:t>
      </w:r>
      <w:r w:rsidRPr="00DA0C2F">
        <w:rPr>
          <w:rFonts w:asciiTheme="majorHAnsi" w:hAnsiTheme="majorHAnsi" w:cstheme="majorHAnsi"/>
        </w:rPr>
        <w:t xml:space="preserve"> designate </w:t>
      </w:r>
      <w:r w:rsidRPr="00DA0C2F">
        <w:rPr>
          <w:rFonts w:asciiTheme="majorHAnsi" w:hAnsiTheme="majorHAnsi" w:cstheme="majorHAnsi"/>
          <w:b/>
          <w:bCs/>
        </w:rPr>
        <w:t>Capitale della Cultura Europea</w:t>
      </w:r>
      <w:r w:rsidRPr="00DA0C2F">
        <w:rPr>
          <w:rFonts w:asciiTheme="majorHAnsi" w:hAnsiTheme="majorHAnsi" w:cstheme="majorHAnsi"/>
        </w:rPr>
        <w:t xml:space="preserve">. In questo contesto, </w:t>
      </w:r>
      <w:r w:rsidRPr="00DA0C2F">
        <w:rPr>
          <w:rFonts w:asciiTheme="majorHAnsi" w:hAnsiTheme="majorHAnsi" w:cstheme="majorHAnsi"/>
          <w:b/>
          <w:bCs/>
        </w:rPr>
        <w:t>il Comune di Tarvisio</w:t>
      </w:r>
      <w:r w:rsidRPr="00DA0C2F">
        <w:rPr>
          <w:rFonts w:asciiTheme="majorHAnsi" w:hAnsiTheme="majorHAnsi" w:cstheme="majorHAnsi"/>
        </w:rPr>
        <w:t xml:space="preserve"> </w:t>
      </w:r>
      <w:r w:rsidR="00335395" w:rsidRPr="00DA0C2F">
        <w:rPr>
          <w:rFonts w:asciiTheme="majorHAnsi" w:hAnsiTheme="majorHAnsi" w:cstheme="majorHAnsi"/>
        </w:rPr>
        <w:t xml:space="preserve">sceglie di </w:t>
      </w:r>
      <w:r w:rsidRPr="00DA0C2F">
        <w:rPr>
          <w:rFonts w:asciiTheme="majorHAnsi" w:hAnsiTheme="majorHAnsi" w:cstheme="majorHAnsi"/>
        </w:rPr>
        <w:lastRenderedPageBreak/>
        <w:t>promuove</w:t>
      </w:r>
      <w:r w:rsidR="00B96FC3" w:rsidRPr="00DA0C2F">
        <w:rPr>
          <w:rFonts w:asciiTheme="majorHAnsi" w:hAnsiTheme="majorHAnsi" w:cstheme="majorHAnsi"/>
        </w:rPr>
        <w:t>re</w:t>
      </w:r>
      <w:r w:rsidRPr="00DA0C2F">
        <w:rPr>
          <w:rFonts w:asciiTheme="majorHAnsi" w:hAnsiTheme="majorHAnsi" w:cstheme="majorHAnsi"/>
        </w:rPr>
        <w:t xml:space="preserve"> un progetto che affronta temi universali di fraternità e dialogo tra popoli, usando il linguaggio visivo dell'arte per riflettere sulle sfide e le opportunità dei confini geopolitici.</w:t>
      </w:r>
    </w:p>
    <w:p w14:paraId="2315C1DF" w14:textId="77777777" w:rsidR="00335395" w:rsidRPr="00DA0C2F" w:rsidRDefault="00335395" w:rsidP="00555775">
      <w:pPr>
        <w:autoSpaceDE w:val="0"/>
        <w:autoSpaceDN w:val="0"/>
        <w:adjustRightInd w:val="0"/>
        <w:jc w:val="both"/>
        <w:rPr>
          <w:rFonts w:asciiTheme="majorHAnsi" w:hAnsiTheme="majorHAnsi" w:cstheme="majorHAnsi"/>
        </w:rPr>
      </w:pPr>
    </w:p>
    <w:p w14:paraId="16E41ABE" w14:textId="77777777" w:rsidR="00555775" w:rsidRDefault="007B237C" w:rsidP="00555775">
      <w:pPr>
        <w:autoSpaceDE w:val="0"/>
        <w:autoSpaceDN w:val="0"/>
        <w:adjustRightInd w:val="0"/>
        <w:jc w:val="both"/>
        <w:rPr>
          <w:rFonts w:asciiTheme="majorHAnsi" w:hAnsiTheme="majorHAnsi" w:cstheme="majorHAnsi"/>
        </w:rPr>
      </w:pPr>
      <w:r w:rsidRPr="00DA0C2F">
        <w:rPr>
          <w:rFonts w:asciiTheme="majorHAnsi" w:hAnsiTheme="majorHAnsi" w:cstheme="majorHAnsi"/>
        </w:rPr>
        <w:t xml:space="preserve">La mostra sarà aperta al pubblico fino al </w:t>
      </w:r>
      <w:r w:rsidRPr="00DA0C2F">
        <w:rPr>
          <w:rFonts w:asciiTheme="majorHAnsi" w:hAnsiTheme="majorHAnsi" w:cstheme="majorHAnsi"/>
          <w:b/>
          <w:bCs/>
        </w:rPr>
        <w:t>21 settembre 2025</w:t>
      </w:r>
      <w:r w:rsidRPr="00DA0C2F">
        <w:rPr>
          <w:rFonts w:asciiTheme="majorHAnsi" w:hAnsiTheme="majorHAnsi" w:cstheme="majorHAnsi"/>
        </w:rPr>
        <w:t xml:space="preserve">, data simbolica che coincide con la </w:t>
      </w:r>
      <w:r w:rsidRPr="00DA0C2F">
        <w:rPr>
          <w:rFonts w:asciiTheme="majorHAnsi" w:hAnsiTheme="majorHAnsi" w:cstheme="majorHAnsi"/>
          <w:b/>
          <w:bCs/>
        </w:rPr>
        <w:t>Giornata Internazionale della Pace</w:t>
      </w:r>
      <w:r w:rsidRPr="00DA0C2F">
        <w:rPr>
          <w:rFonts w:asciiTheme="majorHAnsi" w:hAnsiTheme="majorHAnsi" w:cstheme="majorHAnsi"/>
        </w:rPr>
        <w:t>, offrendo una riflessione sul superamento dei confini geopolitici e sulla costruzione di legami tra le persone.</w:t>
      </w:r>
    </w:p>
    <w:p w14:paraId="418D9726" w14:textId="77777777" w:rsidR="007E156E" w:rsidRDefault="007E156E" w:rsidP="00555775">
      <w:pPr>
        <w:autoSpaceDE w:val="0"/>
        <w:autoSpaceDN w:val="0"/>
        <w:adjustRightInd w:val="0"/>
        <w:jc w:val="both"/>
        <w:rPr>
          <w:rFonts w:asciiTheme="majorHAnsi" w:hAnsiTheme="majorHAnsi" w:cstheme="majorHAnsi"/>
        </w:rPr>
      </w:pPr>
    </w:p>
    <w:p w14:paraId="60DA9C1C" w14:textId="78F2E4A2" w:rsidR="00390071" w:rsidRPr="00555775" w:rsidRDefault="00555775" w:rsidP="00555775">
      <w:pPr>
        <w:autoSpaceDE w:val="0"/>
        <w:autoSpaceDN w:val="0"/>
        <w:adjustRightInd w:val="0"/>
        <w:jc w:val="both"/>
        <w:rPr>
          <w:rFonts w:asciiTheme="majorHAnsi" w:hAnsiTheme="majorHAnsi" w:cstheme="majorHAnsi"/>
        </w:rPr>
      </w:pPr>
      <w:r>
        <w:rPr>
          <w:rFonts w:asciiTheme="majorHAnsi" w:hAnsiTheme="majorHAnsi" w:cstheme="majorHAnsi"/>
        </w:rPr>
        <w:t>I</w:t>
      </w:r>
      <w:r w:rsidR="007B237C" w:rsidRPr="00DA0C2F">
        <w:rPr>
          <w:rFonts w:asciiTheme="majorHAnsi" w:hAnsiTheme="majorHAnsi" w:cstheme="majorHAnsi"/>
          <w:b/>
          <w:bCs/>
        </w:rPr>
        <w:t>NFO</w:t>
      </w:r>
      <w:r w:rsidR="00DA0C2F" w:rsidRPr="00DA0C2F">
        <w:rPr>
          <w:rFonts w:asciiTheme="majorHAnsi" w:hAnsiTheme="majorHAnsi" w:cstheme="majorHAnsi"/>
          <w:b/>
          <w:bCs/>
        </w:rPr>
        <w:t>RMAZIONI</w:t>
      </w:r>
    </w:p>
    <w:p w14:paraId="3DA3B8C3" w14:textId="77777777" w:rsidR="00DA0C2F" w:rsidRPr="00DA0C2F" w:rsidRDefault="00DA0C2F" w:rsidP="007B237C">
      <w:pPr>
        <w:autoSpaceDE w:val="0"/>
        <w:autoSpaceDN w:val="0"/>
        <w:adjustRightInd w:val="0"/>
        <w:rPr>
          <w:rFonts w:asciiTheme="majorHAnsi" w:hAnsiTheme="majorHAnsi" w:cstheme="majorHAnsi"/>
        </w:rPr>
      </w:pPr>
    </w:p>
    <w:p w14:paraId="4CF3DB78" w14:textId="77777777" w:rsidR="006A5991" w:rsidRDefault="007B237C" w:rsidP="007B237C">
      <w:pPr>
        <w:autoSpaceDE w:val="0"/>
        <w:autoSpaceDN w:val="0"/>
        <w:adjustRightInd w:val="0"/>
        <w:rPr>
          <w:rFonts w:asciiTheme="majorHAnsi" w:hAnsiTheme="majorHAnsi" w:cstheme="majorHAnsi"/>
        </w:rPr>
      </w:pPr>
      <w:r w:rsidRPr="00DA0C2F">
        <w:rPr>
          <w:rFonts w:asciiTheme="majorHAnsi" w:hAnsiTheme="majorHAnsi" w:cstheme="majorHAnsi"/>
          <w:b/>
          <w:bCs/>
        </w:rPr>
        <w:t>Quando</w:t>
      </w:r>
      <w:r w:rsidRPr="00DA0C2F">
        <w:rPr>
          <w:rFonts w:asciiTheme="majorHAnsi" w:hAnsiTheme="majorHAnsi" w:cstheme="majorHAnsi"/>
        </w:rPr>
        <w:t xml:space="preserve">: </w:t>
      </w:r>
      <w:r w:rsidR="00390071" w:rsidRPr="00DA0C2F">
        <w:rPr>
          <w:rFonts w:asciiTheme="majorHAnsi" w:hAnsiTheme="majorHAnsi" w:cstheme="majorHAnsi"/>
        </w:rPr>
        <w:t>Vernissage 26 aprile 2025 ore 17:00</w:t>
      </w:r>
      <w:r w:rsidR="00DA0C2F" w:rsidRPr="00DA0C2F">
        <w:rPr>
          <w:rFonts w:asciiTheme="majorHAnsi" w:hAnsiTheme="majorHAnsi" w:cstheme="majorHAnsi"/>
        </w:rPr>
        <w:t xml:space="preserve"> | </w:t>
      </w:r>
      <w:r w:rsidR="00390071" w:rsidRPr="00DA0C2F">
        <w:rPr>
          <w:rFonts w:asciiTheme="majorHAnsi" w:hAnsiTheme="majorHAnsi" w:cstheme="majorHAnsi"/>
        </w:rPr>
        <w:t>Apertura al pubblico d</w:t>
      </w:r>
      <w:r w:rsidRPr="00DA0C2F">
        <w:rPr>
          <w:rFonts w:asciiTheme="majorHAnsi" w:hAnsiTheme="majorHAnsi" w:cstheme="majorHAnsi"/>
        </w:rPr>
        <w:t>al 2</w:t>
      </w:r>
      <w:r w:rsidR="00390071" w:rsidRPr="00DA0C2F">
        <w:rPr>
          <w:rFonts w:asciiTheme="majorHAnsi" w:hAnsiTheme="majorHAnsi" w:cstheme="majorHAnsi"/>
        </w:rPr>
        <w:t>9</w:t>
      </w:r>
      <w:r w:rsidRPr="00DA0C2F">
        <w:rPr>
          <w:rFonts w:asciiTheme="majorHAnsi" w:hAnsiTheme="majorHAnsi" w:cstheme="majorHAnsi"/>
        </w:rPr>
        <w:t xml:space="preserve"> aprile</w:t>
      </w:r>
      <w:r w:rsidR="006A5991">
        <w:rPr>
          <w:rFonts w:asciiTheme="majorHAnsi" w:hAnsiTheme="majorHAnsi" w:cstheme="majorHAnsi"/>
        </w:rPr>
        <w:t xml:space="preserve"> 2025</w:t>
      </w:r>
    </w:p>
    <w:p w14:paraId="42376123" w14:textId="77777777" w:rsidR="0050043A" w:rsidRPr="00DA0C2F" w:rsidRDefault="007B237C" w:rsidP="007B237C">
      <w:pPr>
        <w:autoSpaceDE w:val="0"/>
        <w:autoSpaceDN w:val="0"/>
        <w:adjustRightInd w:val="0"/>
        <w:rPr>
          <w:rFonts w:asciiTheme="majorHAnsi" w:hAnsiTheme="majorHAnsi" w:cstheme="majorHAnsi"/>
        </w:rPr>
      </w:pPr>
      <w:r w:rsidRPr="00DA0C2F">
        <w:rPr>
          <w:rFonts w:asciiTheme="majorHAnsi" w:hAnsiTheme="majorHAnsi" w:cstheme="majorHAnsi"/>
        </w:rPr>
        <w:t>al 21 settembre 2025</w:t>
      </w:r>
      <w:r w:rsidR="00DA0C2F" w:rsidRPr="00DA0C2F">
        <w:rPr>
          <w:rFonts w:asciiTheme="majorHAnsi" w:hAnsiTheme="majorHAnsi" w:cstheme="majorHAnsi"/>
        </w:rPr>
        <w:t xml:space="preserve">. </w:t>
      </w:r>
    </w:p>
    <w:p w14:paraId="61964DAF" w14:textId="77777777" w:rsidR="00390071" w:rsidRPr="00DA0C2F" w:rsidRDefault="00390071" w:rsidP="007B237C">
      <w:pPr>
        <w:autoSpaceDE w:val="0"/>
        <w:autoSpaceDN w:val="0"/>
        <w:adjustRightInd w:val="0"/>
        <w:rPr>
          <w:rFonts w:asciiTheme="majorHAnsi" w:hAnsiTheme="majorHAnsi" w:cstheme="majorHAnsi"/>
        </w:rPr>
      </w:pPr>
    </w:p>
    <w:p w14:paraId="5E2F27D6" w14:textId="77777777" w:rsidR="007B237C" w:rsidRPr="00DA0C2F" w:rsidRDefault="007B237C" w:rsidP="007B237C">
      <w:pPr>
        <w:autoSpaceDE w:val="0"/>
        <w:autoSpaceDN w:val="0"/>
        <w:adjustRightInd w:val="0"/>
        <w:rPr>
          <w:rFonts w:asciiTheme="majorHAnsi" w:hAnsiTheme="majorHAnsi" w:cstheme="majorHAnsi"/>
        </w:rPr>
      </w:pPr>
      <w:r w:rsidRPr="00DA0C2F">
        <w:rPr>
          <w:rFonts w:asciiTheme="majorHAnsi" w:hAnsiTheme="majorHAnsi" w:cstheme="majorHAnsi"/>
          <w:b/>
          <w:bCs/>
        </w:rPr>
        <w:t>Dove</w:t>
      </w:r>
      <w:r w:rsidRPr="00DA0C2F">
        <w:rPr>
          <w:rFonts w:asciiTheme="majorHAnsi" w:hAnsiTheme="majorHAnsi" w:cstheme="majorHAnsi"/>
        </w:rPr>
        <w:t>: Museo della Dogana di Coccau, Tarvisio (UD)</w:t>
      </w:r>
    </w:p>
    <w:p w14:paraId="521820D8" w14:textId="77777777" w:rsidR="00390071" w:rsidRPr="00DA0C2F" w:rsidRDefault="00390071" w:rsidP="007B237C">
      <w:pPr>
        <w:autoSpaceDE w:val="0"/>
        <w:autoSpaceDN w:val="0"/>
        <w:adjustRightInd w:val="0"/>
        <w:rPr>
          <w:rFonts w:asciiTheme="majorHAnsi" w:hAnsiTheme="majorHAnsi" w:cstheme="majorHAnsi"/>
          <w:b/>
          <w:bCs/>
        </w:rPr>
      </w:pPr>
      <w:r w:rsidRPr="00DA0C2F">
        <w:rPr>
          <w:rFonts w:asciiTheme="majorHAnsi" w:hAnsiTheme="majorHAnsi" w:cstheme="majorHAnsi"/>
          <w:b/>
          <w:bCs/>
        </w:rPr>
        <w:br/>
      </w:r>
      <w:r w:rsidR="00DA0C2F" w:rsidRPr="00DA0C2F">
        <w:rPr>
          <w:rFonts w:asciiTheme="majorHAnsi" w:hAnsiTheme="majorHAnsi" w:cstheme="majorHAnsi"/>
          <w:b/>
          <w:bCs/>
        </w:rPr>
        <w:t xml:space="preserve">Apertura mostra: </w:t>
      </w:r>
    </w:p>
    <w:p w14:paraId="02B0F216" w14:textId="77777777" w:rsidR="00DA0C2F" w:rsidRPr="00DA0C2F" w:rsidRDefault="00390071" w:rsidP="00DA0C2F">
      <w:pPr>
        <w:pStyle w:val="Paragrafoelenco"/>
        <w:numPr>
          <w:ilvl w:val="0"/>
          <w:numId w:val="2"/>
        </w:numPr>
        <w:autoSpaceDE w:val="0"/>
        <w:autoSpaceDN w:val="0"/>
        <w:adjustRightInd w:val="0"/>
        <w:rPr>
          <w:rFonts w:asciiTheme="majorHAnsi" w:hAnsiTheme="majorHAnsi" w:cstheme="majorHAnsi"/>
          <w:kern w:val="0"/>
        </w:rPr>
      </w:pPr>
      <w:r w:rsidRPr="00DA0C2F">
        <w:rPr>
          <w:rFonts w:asciiTheme="majorHAnsi" w:hAnsiTheme="majorHAnsi" w:cstheme="majorHAnsi"/>
          <w:kern w:val="0"/>
        </w:rPr>
        <w:t xml:space="preserve">MAGGIO, GIUGNO </w:t>
      </w:r>
      <w:r w:rsidR="00DA0C2F" w:rsidRPr="00DA0C2F">
        <w:rPr>
          <w:rFonts w:asciiTheme="majorHAnsi" w:hAnsiTheme="majorHAnsi" w:cstheme="majorHAnsi"/>
          <w:kern w:val="0"/>
        </w:rPr>
        <w:t>E</w:t>
      </w:r>
      <w:r w:rsidRPr="00DA0C2F">
        <w:rPr>
          <w:rFonts w:asciiTheme="majorHAnsi" w:hAnsiTheme="majorHAnsi" w:cstheme="majorHAnsi"/>
          <w:kern w:val="0"/>
        </w:rPr>
        <w:t xml:space="preserve"> SETTEMBRE</w:t>
      </w:r>
      <w:r w:rsidR="00AD6EBA" w:rsidRPr="00DA0C2F">
        <w:rPr>
          <w:rFonts w:asciiTheme="majorHAnsi" w:hAnsiTheme="majorHAnsi" w:cstheme="majorHAnsi"/>
          <w:kern w:val="0"/>
        </w:rPr>
        <w:t xml:space="preserve">: </w:t>
      </w:r>
      <w:proofErr w:type="gramStart"/>
      <w:r w:rsidR="00AD6EBA" w:rsidRPr="00DA0C2F">
        <w:rPr>
          <w:rFonts w:asciiTheme="majorHAnsi" w:hAnsiTheme="majorHAnsi" w:cstheme="majorHAnsi"/>
          <w:kern w:val="0"/>
        </w:rPr>
        <w:t>V</w:t>
      </w:r>
      <w:r w:rsidRPr="00DA0C2F">
        <w:rPr>
          <w:rFonts w:asciiTheme="majorHAnsi" w:hAnsiTheme="majorHAnsi" w:cstheme="majorHAnsi"/>
          <w:kern w:val="0"/>
        </w:rPr>
        <w:t>enerdì</w:t>
      </w:r>
      <w:proofErr w:type="gramEnd"/>
      <w:r w:rsidRPr="00DA0C2F">
        <w:rPr>
          <w:rFonts w:asciiTheme="majorHAnsi" w:hAnsiTheme="majorHAnsi" w:cstheme="majorHAnsi"/>
          <w:kern w:val="0"/>
        </w:rPr>
        <w:t xml:space="preserve"> </w:t>
      </w:r>
      <w:r w:rsidR="00DA0C2F" w:rsidRPr="00DA0C2F">
        <w:rPr>
          <w:rFonts w:asciiTheme="majorHAnsi" w:hAnsiTheme="majorHAnsi" w:cstheme="majorHAnsi"/>
          <w:kern w:val="0"/>
        </w:rPr>
        <w:t>e</w:t>
      </w:r>
      <w:r w:rsidRPr="00DA0C2F">
        <w:rPr>
          <w:rFonts w:asciiTheme="majorHAnsi" w:hAnsiTheme="majorHAnsi" w:cstheme="majorHAnsi"/>
          <w:kern w:val="0"/>
        </w:rPr>
        <w:t xml:space="preserve"> sabato 09:00 – 12:30 / 14:00 – 16:30</w:t>
      </w:r>
    </w:p>
    <w:p w14:paraId="5943F3E2" w14:textId="77777777" w:rsidR="007B237C" w:rsidRPr="00DA0C2F" w:rsidRDefault="00390071" w:rsidP="00DA0C2F">
      <w:pPr>
        <w:pStyle w:val="Paragrafoelenco"/>
        <w:numPr>
          <w:ilvl w:val="0"/>
          <w:numId w:val="2"/>
        </w:numPr>
        <w:autoSpaceDE w:val="0"/>
        <w:autoSpaceDN w:val="0"/>
        <w:adjustRightInd w:val="0"/>
        <w:rPr>
          <w:rFonts w:asciiTheme="majorHAnsi" w:hAnsiTheme="majorHAnsi" w:cstheme="majorHAnsi"/>
          <w:kern w:val="0"/>
        </w:rPr>
      </w:pPr>
      <w:r w:rsidRPr="00DA0C2F">
        <w:rPr>
          <w:rFonts w:asciiTheme="majorHAnsi" w:hAnsiTheme="majorHAnsi" w:cstheme="majorHAnsi"/>
          <w:kern w:val="0"/>
        </w:rPr>
        <w:t>LUGLIO E AGOSTO</w:t>
      </w:r>
      <w:r w:rsidR="00AD6EBA" w:rsidRPr="00DA0C2F">
        <w:rPr>
          <w:rFonts w:asciiTheme="majorHAnsi" w:hAnsiTheme="majorHAnsi" w:cstheme="majorHAnsi"/>
          <w:b/>
          <w:bCs/>
          <w:kern w:val="0"/>
        </w:rPr>
        <w:t xml:space="preserve">: </w:t>
      </w:r>
      <w:proofErr w:type="gramStart"/>
      <w:r w:rsidRPr="00DA0C2F">
        <w:rPr>
          <w:rFonts w:asciiTheme="majorHAnsi" w:hAnsiTheme="majorHAnsi" w:cstheme="majorHAnsi"/>
          <w:kern w:val="0"/>
        </w:rPr>
        <w:t>Martedì</w:t>
      </w:r>
      <w:proofErr w:type="gramEnd"/>
      <w:r w:rsidRPr="00DA0C2F">
        <w:rPr>
          <w:rFonts w:asciiTheme="majorHAnsi" w:hAnsiTheme="majorHAnsi" w:cstheme="majorHAnsi"/>
          <w:kern w:val="0"/>
        </w:rPr>
        <w:t xml:space="preserve"> </w:t>
      </w:r>
      <w:r w:rsidR="00DA0C2F" w:rsidRPr="00DA0C2F">
        <w:rPr>
          <w:rFonts w:asciiTheme="majorHAnsi" w:hAnsiTheme="majorHAnsi" w:cstheme="majorHAnsi"/>
          <w:kern w:val="0"/>
        </w:rPr>
        <w:t xml:space="preserve">e </w:t>
      </w:r>
      <w:r w:rsidRPr="00DA0C2F">
        <w:rPr>
          <w:rFonts w:asciiTheme="majorHAnsi" w:hAnsiTheme="majorHAnsi" w:cstheme="majorHAnsi"/>
          <w:kern w:val="0"/>
        </w:rPr>
        <w:t>giovedì 10:00 – 14:00</w:t>
      </w:r>
      <w:r w:rsidR="00AD6EBA" w:rsidRPr="00DA0C2F">
        <w:rPr>
          <w:rFonts w:asciiTheme="majorHAnsi" w:hAnsiTheme="majorHAnsi" w:cstheme="majorHAnsi"/>
          <w:kern w:val="0"/>
        </w:rPr>
        <w:t xml:space="preserve"> | </w:t>
      </w:r>
      <w:r w:rsidRPr="00DA0C2F">
        <w:rPr>
          <w:rFonts w:asciiTheme="majorHAnsi" w:hAnsiTheme="majorHAnsi" w:cstheme="majorHAnsi"/>
          <w:kern w:val="0"/>
        </w:rPr>
        <w:t xml:space="preserve">Venerdì </w:t>
      </w:r>
      <w:r w:rsidR="00DA0C2F" w:rsidRPr="00DA0C2F">
        <w:rPr>
          <w:rFonts w:asciiTheme="majorHAnsi" w:hAnsiTheme="majorHAnsi" w:cstheme="majorHAnsi"/>
          <w:kern w:val="0"/>
        </w:rPr>
        <w:t>e</w:t>
      </w:r>
      <w:r w:rsidRPr="00DA0C2F">
        <w:rPr>
          <w:rFonts w:asciiTheme="majorHAnsi" w:hAnsiTheme="majorHAnsi" w:cstheme="majorHAnsi"/>
          <w:kern w:val="0"/>
        </w:rPr>
        <w:t xml:space="preserve"> sabato 09:00 – 12:30 14:00-16:30</w:t>
      </w:r>
    </w:p>
    <w:p w14:paraId="1EF0004B" w14:textId="77777777" w:rsidR="00390071" w:rsidRPr="00DA0C2F" w:rsidRDefault="00390071" w:rsidP="007B237C">
      <w:pPr>
        <w:autoSpaceDE w:val="0"/>
        <w:autoSpaceDN w:val="0"/>
        <w:adjustRightInd w:val="0"/>
        <w:rPr>
          <w:rFonts w:asciiTheme="majorHAnsi" w:hAnsiTheme="majorHAnsi" w:cstheme="majorHAnsi"/>
        </w:rPr>
      </w:pPr>
    </w:p>
    <w:p w14:paraId="784809E5" w14:textId="64D5F73F" w:rsidR="00F05044" w:rsidRPr="005C2B30" w:rsidRDefault="00DA0C2F" w:rsidP="007B237C">
      <w:pPr>
        <w:autoSpaceDE w:val="0"/>
        <w:autoSpaceDN w:val="0"/>
        <w:adjustRightInd w:val="0"/>
      </w:pPr>
      <w:r w:rsidRPr="00DA0C2F">
        <w:rPr>
          <w:rFonts w:asciiTheme="majorHAnsi" w:hAnsiTheme="majorHAnsi" w:cstheme="majorHAnsi"/>
          <w:b/>
          <w:bCs/>
        </w:rPr>
        <w:t>Contatti</w:t>
      </w:r>
      <w:r w:rsidR="00F05044" w:rsidRPr="00DA0C2F">
        <w:rPr>
          <w:rFonts w:asciiTheme="majorHAnsi" w:hAnsiTheme="majorHAnsi" w:cstheme="majorHAnsi"/>
          <w:b/>
          <w:bCs/>
        </w:rPr>
        <w:t xml:space="preserve"> per info e prenotazioni:</w:t>
      </w:r>
      <w:r w:rsidR="00F05044" w:rsidRPr="00DA0C2F">
        <w:rPr>
          <w:rFonts w:asciiTheme="majorHAnsi" w:hAnsiTheme="majorHAnsi" w:cstheme="majorHAnsi"/>
          <w:b/>
          <w:bCs/>
        </w:rPr>
        <w:br/>
      </w:r>
      <w:r w:rsidR="00F05044" w:rsidRPr="00DA0C2F">
        <w:rPr>
          <w:rFonts w:asciiTheme="majorHAnsi" w:hAnsiTheme="majorHAnsi" w:cstheme="majorHAnsi"/>
        </w:rPr>
        <w:t xml:space="preserve">Email: </w:t>
      </w:r>
      <w:r w:rsidR="005C2B30" w:rsidRPr="005C2B30">
        <w:t>museo.dogana@comune.tarvisio.ud.it</w:t>
      </w:r>
      <w:r w:rsidR="00F05044" w:rsidRPr="00DA0C2F">
        <w:rPr>
          <w:rFonts w:asciiTheme="majorHAnsi" w:hAnsiTheme="majorHAnsi" w:cstheme="majorHAnsi"/>
        </w:rPr>
        <w:br/>
        <w:t>Tel: 0428 820415</w:t>
      </w:r>
      <w:r w:rsidR="00F05044" w:rsidRPr="00DA0C2F">
        <w:rPr>
          <w:rFonts w:asciiTheme="majorHAnsi" w:hAnsiTheme="majorHAnsi" w:cstheme="majorHAnsi"/>
          <w:b/>
          <w:bCs/>
        </w:rPr>
        <w:br/>
      </w:r>
    </w:p>
    <w:p w14:paraId="7EB08F6C" w14:textId="77777777" w:rsidR="007B237C" w:rsidRPr="00DA0C2F" w:rsidRDefault="007B237C" w:rsidP="007B237C">
      <w:pPr>
        <w:autoSpaceDE w:val="0"/>
        <w:autoSpaceDN w:val="0"/>
        <w:adjustRightInd w:val="0"/>
        <w:rPr>
          <w:rFonts w:asciiTheme="majorHAnsi" w:hAnsiTheme="majorHAnsi" w:cstheme="majorHAnsi"/>
          <w:b/>
          <w:bCs/>
        </w:rPr>
      </w:pPr>
      <w:r w:rsidRPr="00DA0C2F">
        <w:rPr>
          <w:rFonts w:asciiTheme="majorHAnsi" w:hAnsiTheme="majorHAnsi" w:cstheme="majorHAnsi"/>
          <w:b/>
          <w:bCs/>
        </w:rPr>
        <w:t>Per maggiori informazioni</w:t>
      </w:r>
      <w:r w:rsidR="0050043A" w:rsidRPr="00DA0C2F">
        <w:rPr>
          <w:rFonts w:asciiTheme="majorHAnsi" w:hAnsiTheme="majorHAnsi" w:cstheme="majorHAnsi"/>
          <w:b/>
          <w:bCs/>
        </w:rPr>
        <w:t xml:space="preserve"> sul </w:t>
      </w:r>
      <w:r w:rsidR="00DA0C2F" w:rsidRPr="00DA0C2F">
        <w:rPr>
          <w:rFonts w:asciiTheme="majorHAnsi" w:hAnsiTheme="majorHAnsi" w:cstheme="majorHAnsi"/>
          <w:b/>
          <w:bCs/>
        </w:rPr>
        <w:t>progetto e sull’autrice</w:t>
      </w:r>
      <w:r w:rsidR="00F05044" w:rsidRPr="00DA0C2F">
        <w:rPr>
          <w:rFonts w:asciiTheme="majorHAnsi" w:hAnsiTheme="majorHAnsi" w:cstheme="majorHAnsi"/>
          <w:b/>
          <w:bCs/>
        </w:rPr>
        <w:t>:</w:t>
      </w:r>
      <w:r w:rsidR="0050043A" w:rsidRPr="00DA0C2F">
        <w:rPr>
          <w:rFonts w:asciiTheme="majorHAnsi" w:hAnsiTheme="majorHAnsi" w:cstheme="majorHAnsi"/>
          <w:b/>
          <w:bCs/>
        </w:rPr>
        <w:t xml:space="preserve"> </w:t>
      </w:r>
    </w:p>
    <w:p w14:paraId="567B1E8A" w14:textId="77777777" w:rsidR="00F05044" w:rsidRPr="00DA0C2F" w:rsidRDefault="00F05044" w:rsidP="007B237C">
      <w:pPr>
        <w:autoSpaceDE w:val="0"/>
        <w:autoSpaceDN w:val="0"/>
        <w:adjustRightInd w:val="0"/>
        <w:rPr>
          <w:rFonts w:asciiTheme="majorHAnsi" w:hAnsiTheme="majorHAnsi" w:cstheme="majorHAnsi"/>
          <w:b/>
          <w:bCs/>
        </w:rPr>
      </w:pPr>
    </w:p>
    <w:p w14:paraId="4C4F7B29" w14:textId="77777777" w:rsidR="00390071" w:rsidRPr="00DA0C2F" w:rsidRDefault="00000000" w:rsidP="007B237C">
      <w:pPr>
        <w:autoSpaceDE w:val="0"/>
        <w:autoSpaceDN w:val="0"/>
        <w:adjustRightInd w:val="0"/>
        <w:rPr>
          <w:rFonts w:asciiTheme="majorHAnsi" w:hAnsiTheme="majorHAnsi" w:cstheme="majorHAnsi"/>
        </w:rPr>
      </w:pPr>
      <w:hyperlink r:id="rId5" w:history="1">
        <w:r w:rsidR="00390071" w:rsidRPr="00DA0C2F">
          <w:rPr>
            <w:rStyle w:val="Collegamentoipertestuale"/>
            <w:rFonts w:asciiTheme="majorHAnsi" w:hAnsiTheme="majorHAnsi" w:cstheme="majorHAnsi"/>
          </w:rPr>
          <w:t>www.eleonorapannunzi.com</w:t>
        </w:r>
      </w:hyperlink>
    </w:p>
    <w:p w14:paraId="2034A45F" w14:textId="77777777" w:rsidR="00390071" w:rsidRPr="00DA0C2F" w:rsidRDefault="007B237C" w:rsidP="007B237C">
      <w:pPr>
        <w:autoSpaceDE w:val="0"/>
        <w:autoSpaceDN w:val="0"/>
        <w:adjustRightInd w:val="0"/>
        <w:rPr>
          <w:rFonts w:asciiTheme="majorHAnsi" w:hAnsiTheme="majorHAnsi" w:cstheme="majorHAnsi"/>
        </w:rPr>
      </w:pPr>
      <w:r w:rsidRPr="00DA0C2F">
        <w:rPr>
          <w:rFonts w:asciiTheme="majorHAnsi" w:hAnsiTheme="majorHAnsi" w:cstheme="majorHAnsi"/>
        </w:rPr>
        <w:t xml:space="preserve">E-mail: </w:t>
      </w:r>
      <w:hyperlink r:id="rId6" w:history="1">
        <w:r w:rsidR="00390071" w:rsidRPr="00DA0C2F">
          <w:rPr>
            <w:rStyle w:val="Collegamentoipertestuale"/>
            <w:rFonts w:asciiTheme="majorHAnsi" w:hAnsiTheme="majorHAnsi" w:cstheme="majorHAnsi"/>
          </w:rPr>
          <w:t>epannunzi@gmail.com</w:t>
        </w:r>
      </w:hyperlink>
    </w:p>
    <w:p w14:paraId="1E928723" w14:textId="77777777" w:rsidR="007B237C" w:rsidRPr="00DA0C2F" w:rsidRDefault="007B237C" w:rsidP="007B237C">
      <w:pPr>
        <w:autoSpaceDE w:val="0"/>
        <w:autoSpaceDN w:val="0"/>
        <w:adjustRightInd w:val="0"/>
        <w:rPr>
          <w:rFonts w:asciiTheme="majorHAnsi" w:hAnsiTheme="majorHAnsi" w:cstheme="majorHAnsi"/>
        </w:rPr>
      </w:pPr>
      <w:r w:rsidRPr="00DA0C2F">
        <w:rPr>
          <w:rFonts w:asciiTheme="majorHAnsi" w:hAnsiTheme="majorHAnsi" w:cstheme="majorHAnsi"/>
        </w:rPr>
        <w:t>Tel: +39 3349027043</w:t>
      </w:r>
    </w:p>
    <w:p w14:paraId="76570D26" w14:textId="77777777" w:rsidR="007B237C" w:rsidRPr="00390071" w:rsidRDefault="007B237C" w:rsidP="007B237C">
      <w:pPr>
        <w:autoSpaceDE w:val="0"/>
        <w:autoSpaceDN w:val="0"/>
        <w:adjustRightInd w:val="0"/>
        <w:rPr>
          <w:rFonts w:asciiTheme="majorHAnsi" w:hAnsiTheme="majorHAnsi" w:cstheme="majorHAnsi"/>
          <w:sz w:val="26"/>
          <w:szCs w:val="26"/>
        </w:rPr>
      </w:pPr>
    </w:p>
    <w:p w14:paraId="04A056EE" w14:textId="77777777" w:rsidR="00AA51D9" w:rsidRDefault="00B72FB2" w:rsidP="007B237C">
      <w:pPr>
        <w:rPr>
          <w:rFonts w:asciiTheme="majorHAnsi" w:hAnsiTheme="majorHAnsi" w:cstheme="majorHAnsi"/>
        </w:rPr>
      </w:pPr>
      <w:r>
        <w:rPr>
          <w:rFonts w:asciiTheme="majorHAnsi" w:hAnsiTheme="majorHAnsi" w:cstheme="majorHAnsi"/>
          <w:noProof/>
        </w:rPr>
        <w:lastRenderedPageBreak/>
        <w:drawing>
          <wp:inline distT="0" distB="0" distL="0" distR="0" wp14:anchorId="6D634A4C" wp14:editId="152634F5">
            <wp:extent cx="3345872" cy="4775800"/>
            <wp:effectExtent l="0" t="0" r="0" b="0"/>
            <wp:docPr id="9900297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29727" name="Immagine 9900297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2829" cy="4800004"/>
                    </a:xfrm>
                    <a:prstGeom prst="rect">
                      <a:avLst/>
                    </a:prstGeom>
                  </pic:spPr>
                </pic:pic>
              </a:graphicData>
            </a:graphic>
          </wp:inline>
        </w:drawing>
      </w:r>
    </w:p>
    <w:p w14:paraId="1633A023" w14:textId="77777777" w:rsidR="00DA0C2F" w:rsidRDefault="00DA0C2F" w:rsidP="007B237C">
      <w:pPr>
        <w:rPr>
          <w:rFonts w:asciiTheme="majorHAnsi" w:hAnsiTheme="majorHAnsi" w:cstheme="majorHAnsi"/>
        </w:rPr>
      </w:pPr>
    </w:p>
    <w:p w14:paraId="5593109E" w14:textId="77777777" w:rsidR="00DA0C2F" w:rsidRDefault="00DA0C2F" w:rsidP="007B237C">
      <w:pPr>
        <w:rPr>
          <w:rFonts w:asciiTheme="majorHAnsi" w:hAnsiTheme="majorHAnsi" w:cstheme="majorHAnsi"/>
        </w:rPr>
      </w:pPr>
    </w:p>
    <w:p w14:paraId="05F15631" w14:textId="060DCACE" w:rsidR="00DA0C2F" w:rsidRDefault="00DA0C2F" w:rsidP="007B237C">
      <w:pPr>
        <w:rPr>
          <w:rFonts w:asciiTheme="majorHAnsi" w:hAnsiTheme="majorHAnsi" w:cstheme="majorHAnsi"/>
        </w:rPr>
      </w:pPr>
    </w:p>
    <w:p w14:paraId="168452A5" w14:textId="13BFE29B" w:rsidR="00DA0C2F" w:rsidRPr="00390071" w:rsidRDefault="004F6352" w:rsidP="007B237C">
      <w:pPr>
        <w:rPr>
          <w:rFonts w:asciiTheme="majorHAnsi" w:hAnsiTheme="majorHAnsi" w:cstheme="majorHAnsi"/>
        </w:rPr>
      </w:pPr>
      <w:r>
        <w:rPr>
          <w:rFonts w:asciiTheme="majorHAnsi" w:hAnsiTheme="majorHAnsi" w:cstheme="majorHAnsi"/>
          <w:noProof/>
          <w14:ligatures w14:val="standardContextual"/>
        </w:rPr>
        <w:drawing>
          <wp:inline distT="0" distB="0" distL="0" distR="0" wp14:anchorId="43652202" wp14:editId="109A79AB">
            <wp:extent cx="5529943" cy="3450620"/>
            <wp:effectExtent l="0" t="0" r="0" b="3810"/>
            <wp:docPr id="3277573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57307" name="Immagine 327757307"/>
                    <pic:cNvPicPr/>
                  </pic:nvPicPr>
                  <pic:blipFill>
                    <a:blip r:embed="rId8">
                      <a:extLst>
                        <a:ext uri="{28A0092B-C50C-407E-A947-70E740481C1C}">
                          <a14:useLocalDpi xmlns:a14="http://schemas.microsoft.com/office/drawing/2010/main" val="0"/>
                        </a:ext>
                      </a:extLst>
                    </a:blip>
                    <a:stretch>
                      <a:fillRect/>
                    </a:stretch>
                  </pic:blipFill>
                  <pic:spPr>
                    <a:xfrm>
                      <a:off x="0" y="0"/>
                      <a:ext cx="5567649" cy="3474148"/>
                    </a:xfrm>
                    <a:prstGeom prst="rect">
                      <a:avLst/>
                    </a:prstGeom>
                  </pic:spPr>
                </pic:pic>
              </a:graphicData>
            </a:graphic>
          </wp:inline>
        </w:drawing>
      </w:r>
    </w:p>
    <w:sectPr w:rsidR="00DA0C2F" w:rsidRPr="0039007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E52"/>
    <w:multiLevelType w:val="multilevel"/>
    <w:tmpl w:val="1288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E02E0B"/>
    <w:multiLevelType w:val="hybridMultilevel"/>
    <w:tmpl w:val="A238EEFC"/>
    <w:lvl w:ilvl="0" w:tplc="D7B48E60">
      <w:start w:val="5"/>
      <w:numFmt w:val="bullet"/>
      <w:lvlText w:val="-"/>
      <w:lvlJc w:val="left"/>
      <w:pPr>
        <w:ind w:left="720" w:hanging="360"/>
      </w:pPr>
      <w:rPr>
        <w:rFonts w:ascii="Calibri Light" w:eastAsiaTheme="minorHAnsi" w:hAnsi="Calibri Light" w:cs="Calibri Light"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93211073">
    <w:abstractNumId w:val="0"/>
  </w:num>
  <w:num w:numId="2" w16cid:durableId="1202549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AA7"/>
    <w:rsid w:val="00025303"/>
    <w:rsid w:val="000408B5"/>
    <w:rsid w:val="00161E9A"/>
    <w:rsid w:val="00176EDA"/>
    <w:rsid w:val="00225F42"/>
    <w:rsid w:val="002D2FC1"/>
    <w:rsid w:val="00334E3B"/>
    <w:rsid w:val="00335395"/>
    <w:rsid w:val="00390071"/>
    <w:rsid w:val="00422ED8"/>
    <w:rsid w:val="00425F4A"/>
    <w:rsid w:val="004B60DD"/>
    <w:rsid w:val="004F5F44"/>
    <w:rsid w:val="004F6352"/>
    <w:rsid w:val="0050043A"/>
    <w:rsid w:val="00524E14"/>
    <w:rsid w:val="005257DC"/>
    <w:rsid w:val="005409FC"/>
    <w:rsid w:val="00555775"/>
    <w:rsid w:val="005971F6"/>
    <w:rsid w:val="005B361E"/>
    <w:rsid w:val="005C2B30"/>
    <w:rsid w:val="006A5991"/>
    <w:rsid w:val="006F2A3D"/>
    <w:rsid w:val="007B237C"/>
    <w:rsid w:val="007D478C"/>
    <w:rsid w:val="007E156E"/>
    <w:rsid w:val="00867EDA"/>
    <w:rsid w:val="00872641"/>
    <w:rsid w:val="00893F3F"/>
    <w:rsid w:val="008A3F76"/>
    <w:rsid w:val="008E34B5"/>
    <w:rsid w:val="0091437D"/>
    <w:rsid w:val="00A20C5C"/>
    <w:rsid w:val="00AA51D9"/>
    <w:rsid w:val="00AD6EBA"/>
    <w:rsid w:val="00B3396E"/>
    <w:rsid w:val="00B72FB2"/>
    <w:rsid w:val="00B92641"/>
    <w:rsid w:val="00B96FC3"/>
    <w:rsid w:val="00BD6799"/>
    <w:rsid w:val="00C25CB5"/>
    <w:rsid w:val="00C70845"/>
    <w:rsid w:val="00C776ED"/>
    <w:rsid w:val="00DA0C2F"/>
    <w:rsid w:val="00DA41A0"/>
    <w:rsid w:val="00DC0AA7"/>
    <w:rsid w:val="00E05D81"/>
    <w:rsid w:val="00E76F21"/>
    <w:rsid w:val="00EE1FEF"/>
    <w:rsid w:val="00F05044"/>
    <w:rsid w:val="00F41E98"/>
    <w:rsid w:val="00FA3D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786EA"/>
  <w15:chartTrackingRefBased/>
  <w15:docId w15:val="{AF37BB9F-56B2-EE43-810F-2F6DD633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775"/>
    <w:rPr>
      <w:rFonts w:ascii="Times New Roman" w:eastAsia="Times New Roman" w:hAnsi="Times New Roman" w:cs="Times New Roman"/>
      <w:kern w:val="0"/>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DC0AA7"/>
    <w:rPr>
      <w:color w:val="0563C1" w:themeColor="hyperlink"/>
      <w:u w:val="single"/>
    </w:rPr>
  </w:style>
  <w:style w:type="character" w:styleId="Menzionenonrisolta">
    <w:name w:val="Unresolved Mention"/>
    <w:basedOn w:val="Carpredefinitoparagrafo"/>
    <w:uiPriority w:val="99"/>
    <w:semiHidden/>
    <w:unhideWhenUsed/>
    <w:rsid w:val="00DC0AA7"/>
    <w:rPr>
      <w:color w:val="605E5C"/>
      <w:shd w:val="clear" w:color="auto" w:fill="E1DFDD"/>
    </w:rPr>
  </w:style>
  <w:style w:type="character" w:styleId="Enfasigrassetto">
    <w:name w:val="Strong"/>
    <w:basedOn w:val="Carpredefinitoparagrafo"/>
    <w:uiPriority w:val="22"/>
    <w:qFormat/>
    <w:rsid w:val="00DC0AA7"/>
    <w:rPr>
      <w:b/>
      <w:bCs/>
    </w:rPr>
  </w:style>
  <w:style w:type="character" w:styleId="Collegamentovisitato">
    <w:name w:val="FollowedHyperlink"/>
    <w:basedOn w:val="Carpredefinitoparagrafo"/>
    <w:uiPriority w:val="99"/>
    <w:semiHidden/>
    <w:unhideWhenUsed/>
    <w:rsid w:val="00F05044"/>
    <w:rPr>
      <w:color w:val="954F72" w:themeColor="followedHyperlink"/>
      <w:u w:val="single"/>
    </w:rPr>
  </w:style>
  <w:style w:type="paragraph" w:styleId="Paragrafoelenco">
    <w:name w:val="List Paragraph"/>
    <w:basedOn w:val="Normale"/>
    <w:uiPriority w:val="34"/>
    <w:qFormat/>
    <w:rsid w:val="00DA0C2F"/>
    <w:pPr>
      <w:ind w:left="720"/>
      <w:contextualSpacing/>
    </w:pPr>
    <w:rPr>
      <w:rFonts w:asciiTheme="minorHAnsi" w:eastAsiaTheme="minorHAnsi" w:hAnsiTheme="minorHAnsi" w:cstheme="minorBidi"/>
      <w:kern w:val="2"/>
      <w:lang w:eastAsia="en-US"/>
      <w14:ligatures w14:val="standardContextual"/>
    </w:rPr>
  </w:style>
  <w:style w:type="character" w:customStyle="1" w:styleId="apple-converted-space">
    <w:name w:val="apple-converted-space"/>
    <w:basedOn w:val="Carpredefinitoparagrafo"/>
    <w:rsid w:val="00555775"/>
  </w:style>
  <w:style w:type="character" w:styleId="Enfasicorsivo">
    <w:name w:val="Emphasis"/>
    <w:basedOn w:val="Carpredefinitoparagrafo"/>
    <w:uiPriority w:val="20"/>
    <w:qFormat/>
    <w:rsid w:val="005557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1164">
      <w:bodyDiv w:val="1"/>
      <w:marLeft w:val="0"/>
      <w:marRight w:val="0"/>
      <w:marTop w:val="0"/>
      <w:marBottom w:val="0"/>
      <w:divBdr>
        <w:top w:val="none" w:sz="0" w:space="0" w:color="auto"/>
        <w:left w:val="none" w:sz="0" w:space="0" w:color="auto"/>
        <w:bottom w:val="none" w:sz="0" w:space="0" w:color="auto"/>
        <w:right w:val="none" w:sz="0" w:space="0" w:color="auto"/>
      </w:divBdr>
    </w:div>
    <w:div w:id="162090026">
      <w:bodyDiv w:val="1"/>
      <w:marLeft w:val="0"/>
      <w:marRight w:val="0"/>
      <w:marTop w:val="0"/>
      <w:marBottom w:val="0"/>
      <w:divBdr>
        <w:top w:val="none" w:sz="0" w:space="0" w:color="auto"/>
        <w:left w:val="none" w:sz="0" w:space="0" w:color="auto"/>
        <w:bottom w:val="none" w:sz="0" w:space="0" w:color="auto"/>
        <w:right w:val="none" w:sz="0" w:space="0" w:color="auto"/>
      </w:divBdr>
      <w:divsChild>
        <w:div w:id="2054570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966252">
      <w:bodyDiv w:val="1"/>
      <w:marLeft w:val="0"/>
      <w:marRight w:val="0"/>
      <w:marTop w:val="0"/>
      <w:marBottom w:val="0"/>
      <w:divBdr>
        <w:top w:val="none" w:sz="0" w:space="0" w:color="auto"/>
        <w:left w:val="none" w:sz="0" w:space="0" w:color="auto"/>
        <w:bottom w:val="none" w:sz="0" w:space="0" w:color="auto"/>
        <w:right w:val="none" w:sz="0" w:space="0" w:color="auto"/>
      </w:divBdr>
    </w:div>
    <w:div w:id="1084302747">
      <w:bodyDiv w:val="1"/>
      <w:marLeft w:val="0"/>
      <w:marRight w:val="0"/>
      <w:marTop w:val="0"/>
      <w:marBottom w:val="0"/>
      <w:divBdr>
        <w:top w:val="none" w:sz="0" w:space="0" w:color="auto"/>
        <w:left w:val="none" w:sz="0" w:space="0" w:color="auto"/>
        <w:bottom w:val="none" w:sz="0" w:space="0" w:color="auto"/>
        <w:right w:val="none" w:sz="0" w:space="0" w:color="auto"/>
      </w:divBdr>
      <w:divsChild>
        <w:div w:id="425462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962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pannunzi@gmail.com" TargetMode="External"/><Relationship Id="rId5" Type="http://schemas.openxmlformats.org/officeDocument/2006/relationships/hyperlink" Target="http://www.eleonorapannunzi.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646</Words>
  <Characters>3688</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Pannunzi</dc:creator>
  <cp:keywords/>
  <dc:description/>
  <cp:lastModifiedBy>Eleonora Pannunzi</cp:lastModifiedBy>
  <cp:revision>20</cp:revision>
  <dcterms:created xsi:type="dcterms:W3CDTF">2025-04-04T11:20:00Z</dcterms:created>
  <dcterms:modified xsi:type="dcterms:W3CDTF">2025-04-14T09:29:00Z</dcterms:modified>
</cp:coreProperties>
</file>