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46259" w14:textId="77777777" w:rsidR="00B632E6" w:rsidRDefault="00000000">
      <w:r>
        <w:rPr>
          <w:noProof/>
        </w:rPr>
        <w:drawing>
          <wp:anchor distT="114300" distB="114300" distL="114300" distR="114300" simplePos="0" relativeHeight="251658240" behindDoc="0" locked="0" layoutInCell="1" hidden="0" allowOverlap="1" wp14:anchorId="2E3825F2" wp14:editId="3B1493D9">
            <wp:simplePos x="0" y="0"/>
            <wp:positionH relativeFrom="page">
              <wp:posOffset>5314950</wp:posOffset>
            </wp:positionH>
            <wp:positionV relativeFrom="page">
              <wp:posOffset>1276350</wp:posOffset>
            </wp:positionV>
            <wp:extent cx="1664804" cy="190500"/>
            <wp:effectExtent l="0" t="0" r="0" b="0"/>
            <wp:wrapTopAndBottom distT="114300" distB="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664804" cy="19050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1F78CAFE" wp14:editId="78103FF9">
            <wp:simplePos x="0" y="0"/>
            <wp:positionH relativeFrom="page">
              <wp:posOffset>914400</wp:posOffset>
            </wp:positionH>
            <wp:positionV relativeFrom="page">
              <wp:posOffset>1028700</wp:posOffset>
            </wp:positionV>
            <wp:extent cx="671513" cy="671513"/>
            <wp:effectExtent l="0" t="0" r="0" b="0"/>
            <wp:wrapTopAndBottom distT="114300" distB="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671513" cy="671513"/>
                    </a:xfrm>
                    <a:prstGeom prst="rect">
                      <a:avLst/>
                    </a:prstGeom>
                    <a:ln/>
                  </pic:spPr>
                </pic:pic>
              </a:graphicData>
            </a:graphic>
          </wp:anchor>
        </w:drawing>
      </w:r>
    </w:p>
    <w:p w14:paraId="6FFDA574" w14:textId="77777777" w:rsidR="00B632E6" w:rsidRDefault="00B632E6"/>
    <w:p w14:paraId="70C14B06" w14:textId="77777777" w:rsidR="00B632E6" w:rsidRDefault="00000000">
      <w:r>
        <w:t>Comunicato Stampa</w:t>
      </w:r>
    </w:p>
    <w:p w14:paraId="426816FF" w14:textId="77777777" w:rsidR="00B632E6" w:rsidRDefault="00B632E6">
      <w:pPr>
        <w:rPr>
          <w:b/>
          <w:bCs/>
        </w:rPr>
      </w:pPr>
    </w:p>
    <w:p w14:paraId="2E470B2E" w14:textId="77777777" w:rsidR="00B632E6" w:rsidRDefault="00000000">
      <w:pPr>
        <w:jc w:val="center"/>
        <w:rPr>
          <w:b/>
          <w:bCs/>
          <w:sz w:val="24"/>
          <w:szCs w:val="24"/>
        </w:rPr>
      </w:pPr>
      <w:r>
        <w:rPr>
          <w:b/>
          <w:bCs/>
          <w:sz w:val="24"/>
          <w:szCs w:val="24"/>
        </w:rPr>
        <w:t>TEMPO DI SEMINA</w:t>
      </w:r>
    </w:p>
    <w:p w14:paraId="7684B5AE" w14:textId="77777777" w:rsidR="00B632E6" w:rsidRDefault="00000000">
      <w:pPr>
        <w:jc w:val="center"/>
        <w:rPr>
          <w:b/>
          <w:bCs/>
        </w:rPr>
      </w:pPr>
      <w:r>
        <w:rPr>
          <w:b/>
          <w:bCs/>
        </w:rPr>
        <w:t>progetto site-specific di Teresa Satta</w:t>
      </w:r>
    </w:p>
    <w:p w14:paraId="5C3AC979" w14:textId="77777777" w:rsidR="00B632E6" w:rsidRDefault="00B632E6"/>
    <w:p w14:paraId="56500B23" w14:textId="77777777" w:rsidR="00B632E6" w:rsidRDefault="00000000">
      <w:pPr>
        <w:spacing w:before="240"/>
        <w:jc w:val="center"/>
        <w:rPr>
          <w:i/>
          <w:iCs/>
        </w:rPr>
      </w:pPr>
      <w:r>
        <w:rPr>
          <w:i/>
          <w:iCs/>
        </w:rPr>
        <w:t xml:space="preserve">Sabato 10 ottobre dalle ore 11:00 sarà inaugurata </w:t>
      </w:r>
      <w:r>
        <w:rPr>
          <w:b/>
          <w:bCs/>
          <w:i/>
          <w:iCs/>
        </w:rPr>
        <w:t>TEMPO DI SEMINA</w:t>
      </w:r>
      <w:r>
        <w:rPr>
          <w:i/>
          <w:iCs/>
        </w:rPr>
        <w:t xml:space="preserve">, l'installazione site-specific dell’artista </w:t>
      </w:r>
      <w:r>
        <w:rPr>
          <w:b/>
          <w:bCs/>
          <w:i/>
          <w:iCs/>
        </w:rPr>
        <w:t>Teresa Satta</w:t>
      </w:r>
      <w:r>
        <w:rPr>
          <w:i/>
          <w:iCs/>
        </w:rPr>
        <w:t>, ottavo progetto ospitato all’</w:t>
      </w:r>
      <w:r>
        <w:rPr>
          <w:b/>
          <w:bCs/>
          <w:i/>
          <w:iCs/>
        </w:rPr>
        <w:t>ex-Edicola</w:t>
      </w:r>
      <w:r>
        <w:rPr>
          <w:i/>
          <w:iCs/>
        </w:rPr>
        <w:t xml:space="preserve">, lo spazio espositivo dell’associazione </w:t>
      </w:r>
      <w:r>
        <w:rPr>
          <w:b/>
          <w:bCs/>
          <w:i/>
          <w:iCs/>
        </w:rPr>
        <w:t>Giallo Menta</w:t>
      </w:r>
      <w:r>
        <w:rPr>
          <w:i/>
          <w:iCs/>
        </w:rPr>
        <w:t xml:space="preserve"> in via Quinto Settano a </w:t>
      </w:r>
      <w:r>
        <w:rPr>
          <w:b/>
          <w:bCs/>
          <w:i/>
          <w:iCs/>
        </w:rPr>
        <w:t>Siena</w:t>
      </w:r>
      <w:r>
        <w:rPr>
          <w:i/>
          <w:iCs/>
        </w:rPr>
        <w:t>.</w:t>
      </w:r>
    </w:p>
    <w:p w14:paraId="57C811EF" w14:textId="77777777" w:rsidR="00B632E6" w:rsidRDefault="00000000">
      <w:pPr>
        <w:spacing w:before="240"/>
        <w:jc w:val="center"/>
        <w:rPr>
          <w:i/>
          <w:iCs/>
        </w:rPr>
      </w:pPr>
      <w:r>
        <w:rPr>
          <w:i/>
          <w:iCs/>
        </w:rPr>
        <w:t>L’opera rimarrà esposta fino al 14 novembre 2026.</w:t>
      </w:r>
    </w:p>
    <w:p w14:paraId="3164DDF5" w14:textId="77777777" w:rsidR="00B632E6" w:rsidRDefault="00B632E6">
      <w:pPr>
        <w:jc w:val="center"/>
        <w:rPr>
          <w:i/>
          <w:iCs/>
        </w:rPr>
      </w:pPr>
    </w:p>
    <w:p w14:paraId="05A3DB92" w14:textId="77777777" w:rsidR="00B632E6" w:rsidRDefault="00000000">
      <w:pPr>
        <w:jc w:val="both"/>
      </w:pPr>
      <w:r>
        <w:rPr>
          <w:b/>
          <w:bCs/>
          <w:i/>
          <w:iCs/>
        </w:rPr>
        <w:t xml:space="preserve">TEMPO DI SEMINA </w:t>
      </w:r>
      <w:r>
        <w:t>è l’ottavo intervento artistico nello spazio espositivo ex-Edicola gestito dall’associazione Giallo Menta, l’installazione site-specific verrà inaugurata il 10 ottobre, in occasione della Ventiduesima Giornata del Contemporaneo promossa da Amaci, e rimarrà attiva fino al 14 novembre.</w:t>
      </w:r>
    </w:p>
    <w:p w14:paraId="7A2B222A" w14:textId="77777777" w:rsidR="00B632E6" w:rsidRDefault="00B632E6">
      <w:pPr>
        <w:jc w:val="both"/>
      </w:pPr>
    </w:p>
    <w:p w14:paraId="63CA92F3" w14:textId="77777777" w:rsidR="00B632E6" w:rsidRDefault="00000000">
      <w:pPr>
        <w:jc w:val="both"/>
      </w:pPr>
      <w:r>
        <w:t xml:space="preserve">Il progetto nasce da una premessa e da una domanda. </w:t>
      </w:r>
    </w:p>
    <w:p w14:paraId="6D74717B" w14:textId="77777777" w:rsidR="00B632E6" w:rsidRDefault="00000000">
      <w:pPr>
        <w:jc w:val="both"/>
      </w:pPr>
      <w:r>
        <w:t>La premessa è che il mondo è "magico", ovvero segue delle regole che esistono nello spazio dell'irrazionale, dell'immaginifico, del fantastico e dello stra-ordinario, in questo spazio abitato da rituali magici e incantesimi l'artista si chiede e chiede: come custodiamo la magia?</w:t>
      </w:r>
    </w:p>
    <w:p w14:paraId="27326988" w14:textId="77777777" w:rsidR="00B632E6" w:rsidRDefault="00B632E6">
      <w:pPr>
        <w:jc w:val="both"/>
      </w:pPr>
    </w:p>
    <w:p w14:paraId="540744F8" w14:textId="77777777" w:rsidR="00B632E6" w:rsidRDefault="00000000">
      <w:pPr>
        <w:jc w:val="both"/>
      </w:pPr>
      <w:r>
        <w:t xml:space="preserve">L'opera racchiude in sé un'operazione semplice: avviare un archivio delle frasi, gestualità o azioni, che ci orientano verso la magia nella nostra vita quotidiana, la alimentano, la supportano. </w:t>
      </w:r>
    </w:p>
    <w:p w14:paraId="35EDD1A2" w14:textId="77777777" w:rsidR="00B632E6" w:rsidRDefault="00000000">
      <w:pPr>
        <w:jc w:val="both"/>
      </w:pPr>
      <w:r>
        <w:t>Si tratta di microdispositivi e rituali, che ognuno di noi mette in atto per semplificarsi la vita, per renderla più divertente, per aprire piste, per disinnescare la paura, per richiamare l'allegria. Piccole formule e incantesimi profondamente interconnessi con pratiche domestiche giornaliere, spesso ripetuti sovrappensiero, in maniera del tutto automatica. Certe volte seguono un filo di trasmissione orale tramandato da altri, inscrivendosi all'interno di pratiche di superstizione, formule linguistiche proverbiali, scongiuri, etc. Altre invece crescono spontaneamente dal terreno della nostra immaginazione: rituali personali, abitudini affettive, oggetti speciali a cui riconosciamo un campo d'azione. Inoltre, alcune sorgono come forma di urgenza pragmatica, come gesti apotropaici o di regolazione personale.</w:t>
      </w:r>
    </w:p>
    <w:p w14:paraId="7F901122" w14:textId="77777777" w:rsidR="00B632E6" w:rsidRDefault="00B632E6">
      <w:pPr>
        <w:jc w:val="both"/>
      </w:pPr>
    </w:p>
    <w:p w14:paraId="54EE4B06" w14:textId="77777777" w:rsidR="00B632E6" w:rsidRDefault="00B632E6">
      <w:pPr>
        <w:jc w:val="both"/>
      </w:pPr>
    </w:p>
    <w:p w14:paraId="54C100D1" w14:textId="77777777" w:rsidR="00B632E6" w:rsidRDefault="00B632E6">
      <w:pPr>
        <w:jc w:val="both"/>
      </w:pPr>
    </w:p>
    <w:p w14:paraId="0B493163" w14:textId="77777777" w:rsidR="00B632E6" w:rsidRDefault="00000000">
      <w:pPr>
        <w:jc w:val="both"/>
      </w:pPr>
      <w:r>
        <w:t xml:space="preserve">Il progetto artistico è suddiviso in tre fasi. </w:t>
      </w:r>
    </w:p>
    <w:p w14:paraId="11F8662E" w14:textId="77777777" w:rsidR="00B632E6" w:rsidRDefault="00B632E6">
      <w:pPr>
        <w:jc w:val="both"/>
      </w:pPr>
    </w:p>
    <w:p w14:paraId="0174A391" w14:textId="77777777" w:rsidR="00B632E6" w:rsidRDefault="00000000">
      <w:pPr>
        <w:jc w:val="both"/>
      </w:pPr>
      <w:r>
        <w:lastRenderedPageBreak/>
        <w:t>1. La prima si basa sull’attivazione della rete relazionale dell'artista, con l’avvio di un'indagine su quali siano le formule magiche che le persone mettono in atto, per poi collezionarle.</w:t>
      </w:r>
    </w:p>
    <w:p w14:paraId="72B3B5A2" w14:textId="1C842DCD" w:rsidR="00B632E6" w:rsidRDefault="00000000">
      <w:pPr>
        <w:jc w:val="both"/>
      </w:pPr>
      <w:r>
        <w:t>2. La seconda prenderà forma all'interno dello spazio espositivo ex-Edicola, sarà la fase della restituzione e condivisione. Durante il periodo di attivazione dell'opera, dal 10 ottobre al 14 novembre, l’ex-Edicola ospiterà l'archivio, una pubblicazione cartacea e digitale da distribuire gratuitamente a chi la richiede.</w:t>
      </w:r>
    </w:p>
    <w:p w14:paraId="734BFE63" w14:textId="77777777" w:rsidR="00B632E6" w:rsidRDefault="00000000">
      <w:pPr>
        <w:jc w:val="both"/>
      </w:pPr>
      <w:r>
        <w:t xml:space="preserve">L’edicola si trasforma nuovamente in spazio di divulgazione, ma questa volta assume anche un ruolo di concentrazione del sacro nella quotidianità, attraverso i linguaggi dell’arte. </w:t>
      </w:r>
    </w:p>
    <w:p w14:paraId="456B0EFB" w14:textId="77777777" w:rsidR="00B632E6" w:rsidRDefault="00000000">
      <w:pPr>
        <w:jc w:val="both"/>
      </w:pPr>
      <w:r>
        <w:t>Attraverso la consultazione dell'archivio ognuno potrà scegliere di adottare le formule che occorrono, quando occorrono.</w:t>
      </w:r>
    </w:p>
    <w:p w14:paraId="372A8621" w14:textId="77777777" w:rsidR="00B632E6" w:rsidRDefault="00000000">
      <w:pPr>
        <w:jc w:val="both"/>
      </w:pPr>
      <w:r>
        <w:t xml:space="preserve">3. La terza e ultima fase prevede un continuum tra chi entra in contatto con l'archivio e l’artista, creando un dialogo e un flusso di materiale magico, gli incantesimi quotidiani di coloro che vorranno contribuire ad alimentare l’archivio e l’opera. Una raccolta di magia in divenire che ravviva il </w:t>
      </w:r>
      <w:r>
        <w:rPr>
          <w:b/>
          <w:bCs/>
          <w:i/>
          <w:iCs/>
        </w:rPr>
        <w:t>TEMPO DI SEMINA</w:t>
      </w:r>
      <w:r>
        <w:t xml:space="preserve">. </w:t>
      </w:r>
    </w:p>
    <w:p w14:paraId="75687CBF" w14:textId="77777777" w:rsidR="00B632E6" w:rsidRDefault="00B632E6">
      <w:pPr>
        <w:jc w:val="both"/>
      </w:pPr>
    </w:p>
    <w:p w14:paraId="4486A6A5" w14:textId="77777777" w:rsidR="00B632E6" w:rsidRDefault="00000000">
      <w:pPr>
        <w:spacing w:line="331" w:lineRule="auto"/>
        <w:jc w:val="both"/>
        <w:rPr>
          <w:i/>
          <w:iCs/>
        </w:rPr>
      </w:pPr>
      <w:r>
        <w:rPr>
          <w:b/>
          <w:bCs/>
        </w:rPr>
        <w:t xml:space="preserve">Teresa Satta </w:t>
      </w:r>
      <w:r>
        <w:rPr>
          <w:i/>
          <w:iCs/>
        </w:rPr>
        <w:t>- artista</w:t>
      </w:r>
    </w:p>
    <w:p w14:paraId="7CB3DA22" w14:textId="77777777" w:rsidR="00B632E6" w:rsidRDefault="00000000">
      <w:pPr>
        <w:jc w:val="both"/>
      </w:pPr>
      <w:r>
        <w:t>Teresa Satta, classe 1993, vive e Lavora a Livorno.</w:t>
      </w:r>
    </w:p>
    <w:p w14:paraId="1AC45486" w14:textId="77777777" w:rsidR="00B632E6" w:rsidRDefault="00000000">
      <w:pPr>
        <w:jc w:val="both"/>
      </w:pPr>
      <w:r>
        <w:t>La sua pratica si sviluppa attraverso diversi media, con particolare attenzione alle modalità di produzione low-tech, dando vita a installazioni, immagini o testi che invitano a un movimento relazionale. Attraverso la sua ricerca artistica, lavora per riconoscere quelle forme di sapere collettivo che emergono nei territori del corpo e dell’identificazione, al fine di sostenere forme di sopravvivenza e di giustizia epistemica.</w:t>
      </w:r>
    </w:p>
    <w:p w14:paraId="78EB4A0E" w14:textId="77777777" w:rsidR="00B632E6" w:rsidRDefault="00000000">
      <w:pPr>
        <w:jc w:val="both"/>
      </w:pPr>
      <w:r>
        <w:t>Ha collaborato come artista con diverse realtà culturali, tra queste: OGR Torino (2026), Spazio Torrso (Pesaro 2025), Terzo Paesaggio (Chiaravalle MI 2024) Museo MACTE (Termoli 2024), Le Fonticelle (Frosolone IS 2024), La Wayaka Current (Atacama, Cile e Guna Yala, Panama 2020 / 2022).</w:t>
      </w:r>
    </w:p>
    <w:p w14:paraId="7584EFD2" w14:textId="77777777" w:rsidR="00B632E6" w:rsidRDefault="00B632E6">
      <w:pPr>
        <w:jc w:val="both"/>
      </w:pPr>
    </w:p>
    <w:p w14:paraId="07F14B7F" w14:textId="77777777" w:rsidR="00B632E6" w:rsidRDefault="00B632E6">
      <w:pPr>
        <w:jc w:val="both"/>
      </w:pPr>
    </w:p>
    <w:p w14:paraId="4EE9F285" w14:textId="77777777" w:rsidR="00B632E6" w:rsidRDefault="00000000">
      <w:pPr>
        <w:jc w:val="both"/>
      </w:pPr>
      <w:r>
        <w:rPr>
          <w:b/>
          <w:bCs/>
        </w:rPr>
        <w:t>L’ex-Edicola</w:t>
      </w:r>
      <w:r>
        <w:t xml:space="preserve"> è un piccolo spazio architettonico abbandonato e in disuso da oltre 40 anni, e cioè da quando ha perso la sua funzione originaria di edicola. Dal 2023 Giallo Menta Aps ha tra le sue azioni lo sviluppo di progetti culturali con l’obiettivo di trasformare questo spazio e farlo divenire di nuovo elemento attivo, una rinascita che avviene grazie ai progetti di </w:t>
      </w:r>
      <w:r>
        <w:rPr>
          <w:b/>
          <w:bCs/>
        </w:rPr>
        <w:t>rigenerazione urbana attraverso interventi di arte contemporanea</w:t>
      </w:r>
      <w:r>
        <w:t xml:space="preserve">. </w:t>
      </w:r>
    </w:p>
    <w:p w14:paraId="0009B8AE" w14:textId="77777777" w:rsidR="00B632E6" w:rsidRDefault="00000000">
      <w:pPr>
        <w:jc w:val="both"/>
        <w:rPr>
          <w:b/>
          <w:bCs/>
        </w:rPr>
      </w:pPr>
      <w:r>
        <w:t>Lo spazio espositivo ex-Edicola è</w:t>
      </w:r>
      <w:r>
        <w:rPr>
          <w:b/>
          <w:bCs/>
        </w:rPr>
        <w:t xml:space="preserve"> Luogo del Contemporaneo </w:t>
      </w:r>
      <w:r>
        <w:t xml:space="preserve">della </w:t>
      </w:r>
      <w:r>
        <w:rPr>
          <w:b/>
          <w:bCs/>
        </w:rPr>
        <w:t>Direzione generale Creatività contemporanea</w:t>
      </w:r>
      <w:r>
        <w:t xml:space="preserve"> del </w:t>
      </w:r>
      <w:r>
        <w:rPr>
          <w:b/>
          <w:bCs/>
        </w:rPr>
        <w:t>Ministero della cultura.</w:t>
      </w:r>
    </w:p>
    <w:p w14:paraId="0FFE8EF4" w14:textId="77777777" w:rsidR="00B632E6" w:rsidRDefault="00B632E6">
      <w:pPr>
        <w:jc w:val="both"/>
      </w:pPr>
    </w:p>
    <w:p w14:paraId="33BEF2C5" w14:textId="77777777" w:rsidR="00B632E6" w:rsidRDefault="00B632E6">
      <w:pPr>
        <w:jc w:val="both"/>
      </w:pPr>
    </w:p>
    <w:p w14:paraId="3F7445AE" w14:textId="77777777" w:rsidR="00B632E6" w:rsidRDefault="00000000">
      <w:r>
        <w:t>Questo episodio dell'</w:t>
      </w:r>
      <w:r>
        <w:rPr>
          <w:b/>
          <w:bCs/>
        </w:rPr>
        <w:t>ex-Edicola</w:t>
      </w:r>
      <w:r>
        <w:t xml:space="preserve"> è stato finanziato grazie al </w:t>
      </w:r>
      <w:r>
        <w:rPr>
          <w:b/>
          <w:bCs/>
        </w:rPr>
        <w:t>Contributo economico ordinario 2026</w:t>
      </w:r>
      <w:r>
        <w:t xml:space="preserve"> del </w:t>
      </w:r>
      <w:r>
        <w:rPr>
          <w:b/>
          <w:bCs/>
        </w:rPr>
        <w:t>Comune di Siena</w:t>
      </w:r>
      <w:r>
        <w:t>.</w:t>
      </w:r>
    </w:p>
    <w:p w14:paraId="6AA1EADE" w14:textId="77777777" w:rsidR="00B632E6" w:rsidRDefault="00B632E6"/>
    <w:p w14:paraId="60BC2B80" w14:textId="77777777" w:rsidR="00B632E6" w:rsidRDefault="00000000">
      <w:r>
        <w:rPr>
          <w:noProof/>
        </w:rPr>
        <w:drawing>
          <wp:anchor distT="114300" distB="114300" distL="114300" distR="114300" simplePos="0" relativeHeight="251660288" behindDoc="0" locked="0" layoutInCell="1" hidden="0" allowOverlap="1" wp14:anchorId="22731B29" wp14:editId="34E5B65B">
            <wp:simplePos x="0" y="0"/>
            <wp:positionH relativeFrom="column">
              <wp:posOffset>2600325</wp:posOffset>
            </wp:positionH>
            <wp:positionV relativeFrom="paragraph">
              <wp:posOffset>118063</wp:posOffset>
            </wp:positionV>
            <wp:extent cx="3341174" cy="8933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341174" cy="893300"/>
                    </a:xfrm>
                    <a:prstGeom prst="rect">
                      <a:avLst/>
                    </a:prstGeom>
                    <a:ln/>
                  </pic:spPr>
                </pic:pic>
              </a:graphicData>
            </a:graphic>
          </wp:anchor>
        </w:drawing>
      </w:r>
    </w:p>
    <w:p w14:paraId="2DDDBA13" w14:textId="77777777" w:rsidR="00B632E6" w:rsidRDefault="00B632E6">
      <w:pPr>
        <w:jc w:val="right"/>
      </w:pPr>
    </w:p>
    <w:sectPr w:rsidR="00B632E6">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F76C8" w14:textId="77777777" w:rsidR="005B7D34" w:rsidRDefault="005B7D34">
      <w:pPr>
        <w:spacing w:line="240" w:lineRule="auto"/>
      </w:pPr>
      <w:r>
        <w:separator/>
      </w:r>
    </w:p>
  </w:endnote>
  <w:endnote w:type="continuationSeparator" w:id="0">
    <w:p w14:paraId="23579A2A" w14:textId="77777777" w:rsidR="005B7D34" w:rsidRDefault="005B7D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446B3D5-C085-4790-AD52-F4D682CB1961}"/>
  </w:font>
  <w:font w:name="Cambria">
    <w:panose1 w:val="02040503050406030204"/>
    <w:charset w:val="00"/>
    <w:family w:val="roman"/>
    <w:pitch w:val="variable"/>
    <w:sig w:usb0="E00006FF" w:usb1="420024FF" w:usb2="02000000" w:usb3="00000000" w:csb0="0000019F" w:csb1="00000000"/>
    <w:embedRegular r:id="rId2" w:fontKey="{8FE2C693-9394-4308-9622-2783032AE9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95407" w14:textId="77777777" w:rsidR="00B632E6" w:rsidRDefault="00000000">
    <w:pPr>
      <w:rPr>
        <w:sz w:val="16"/>
        <w:szCs w:val="16"/>
      </w:rPr>
    </w:pPr>
    <w:r>
      <w:rPr>
        <w:b/>
        <w:bCs/>
        <w:sz w:val="16"/>
        <w:szCs w:val="16"/>
      </w:rPr>
      <w:t>Giallo Menta aps</w:t>
    </w:r>
    <w:r>
      <w:rPr>
        <w:sz w:val="16"/>
        <w:szCs w:val="16"/>
      </w:rPr>
      <w:t xml:space="preserve"> | staff@giallomenta.org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15B9B" w14:textId="77777777" w:rsidR="005B7D34" w:rsidRDefault="005B7D34">
      <w:pPr>
        <w:spacing w:line="240" w:lineRule="auto"/>
      </w:pPr>
      <w:r>
        <w:separator/>
      </w:r>
    </w:p>
  </w:footnote>
  <w:footnote w:type="continuationSeparator" w:id="0">
    <w:p w14:paraId="413EF221" w14:textId="77777777" w:rsidR="005B7D34" w:rsidRDefault="005B7D3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E6"/>
    <w:rsid w:val="00286278"/>
    <w:rsid w:val="005B7D34"/>
    <w:rsid w:val="00A96C54"/>
    <w:rsid w:val="00B632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BDF6"/>
  <w15:docId w15:val="{C44D0840-093F-4803-92A8-3801FA02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702</Words>
  <Characters>4005</Characters>
  <Application>Microsoft Office Word</Application>
  <DocSecurity>0</DocSecurity>
  <Lines>33</Lines>
  <Paragraphs>9</Paragraphs>
  <ScaleCrop>false</ScaleCrop>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Marco Barazzuoli</cp:lastModifiedBy>
  <cp:revision>2</cp:revision>
  <dcterms:created xsi:type="dcterms:W3CDTF">2026-09-24T15:55:00Z</dcterms:created>
  <dcterms:modified xsi:type="dcterms:W3CDTF">2026-09-24T15:56:00Z</dcterms:modified>
</cp:coreProperties>
</file>