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34" w:rsidRDefault="00141034" w:rsidP="003343D1"/>
    <w:p w:rsidR="00C114F7" w:rsidRDefault="00141034" w:rsidP="004A3E80">
      <w:pPr>
        <w:rPr>
          <w:rFonts w:ascii="Calibri" w:hAnsi="Calibri"/>
          <w:b/>
          <w:color w:val="C0504D"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14E6E322" wp14:editId="78A449DE">
            <wp:simplePos x="0" y="0"/>
            <wp:positionH relativeFrom="column">
              <wp:posOffset>89535</wp:posOffset>
            </wp:positionH>
            <wp:positionV relativeFrom="paragraph">
              <wp:posOffset>135255</wp:posOffset>
            </wp:positionV>
            <wp:extent cx="1504950" cy="473710"/>
            <wp:effectExtent l="0" t="0" r="0" b="254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45DE">
        <w:rPr>
          <w:rFonts w:ascii="Calibri" w:hAnsi="Calibri"/>
          <w:b/>
          <w:color w:val="C0504D"/>
          <w:sz w:val="32"/>
          <w:szCs w:val="32"/>
        </w:rPr>
        <w:t xml:space="preserve">                                                                                       </w:t>
      </w:r>
    </w:p>
    <w:p w:rsidR="00EF29F9" w:rsidRPr="004A3E80" w:rsidRDefault="006945DE" w:rsidP="00C114F7">
      <w:pPr>
        <w:ind w:left="5664"/>
        <w:rPr>
          <w:rFonts w:ascii="Calibri" w:hAnsi="Calibri"/>
          <w:b/>
          <w:color w:val="C0504D"/>
          <w:sz w:val="32"/>
          <w:szCs w:val="32"/>
        </w:rPr>
      </w:pPr>
      <w:r>
        <w:rPr>
          <w:rFonts w:ascii="Calibri" w:hAnsi="Calibri"/>
          <w:b/>
          <w:color w:val="C0504D"/>
          <w:sz w:val="32"/>
          <w:szCs w:val="32"/>
        </w:rPr>
        <w:t xml:space="preserve">  </w:t>
      </w:r>
      <w:r w:rsidR="003343D1" w:rsidRPr="003343D1">
        <w:rPr>
          <w:rFonts w:ascii="Calibri" w:hAnsi="Calibri"/>
          <w:b/>
          <w:color w:val="C0504D"/>
          <w:sz w:val="32"/>
          <w:szCs w:val="32"/>
        </w:rPr>
        <w:t>COMUNICATO STAMPA</w:t>
      </w:r>
      <w:r w:rsidR="003343D1" w:rsidRPr="003343D1">
        <w:rPr>
          <w:b/>
          <w:sz w:val="32"/>
          <w:szCs w:val="32"/>
        </w:rPr>
        <w:t xml:space="preserve">                                                             </w:t>
      </w:r>
    </w:p>
    <w:p w:rsidR="00C114F7" w:rsidRDefault="00C114F7" w:rsidP="00520CC2">
      <w:pPr>
        <w:spacing w:after="0" w:line="240" w:lineRule="auto"/>
        <w:ind w:left="284" w:right="284"/>
        <w:jc w:val="both"/>
        <w:rPr>
          <w:rFonts w:ascii="Verdana" w:hAnsi="Verdana"/>
          <w:sz w:val="20"/>
          <w:szCs w:val="20"/>
        </w:rPr>
      </w:pPr>
    </w:p>
    <w:p w:rsidR="00122E2B" w:rsidRDefault="004E40CC" w:rsidP="00D24E75">
      <w:pPr>
        <w:spacing w:after="0" w:line="240" w:lineRule="auto"/>
        <w:ind w:righ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Vibo Valentia, </w:t>
      </w:r>
      <w:r w:rsidR="00C114F7">
        <w:rPr>
          <w:rFonts w:ascii="Verdana" w:hAnsi="Verdana"/>
          <w:sz w:val="20"/>
          <w:szCs w:val="20"/>
        </w:rPr>
        <w:t>20 Febbraio 2025</w:t>
      </w:r>
    </w:p>
    <w:p w:rsidR="002710D4" w:rsidRDefault="002710D4" w:rsidP="00520CC2">
      <w:pPr>
        <w:spacing w:after="0" w:line="240" w:lineRule="auto"/>
        <w:ind w:left="284" w:right="284"/>
        <w:jc w:val="both"/>
        <w:rPr>
          <w:rFonts w:ascii="Verdana" w:hAnsi="Verdana"/>
          <w:sz w:val="20"/>
          <w:szCs w:val="20"/>
        </w:rPr>
      </w:pPr>
    </w:p>
    <w:p w:rsidR="00C114F7" w:rsidRDefault="00C114F7" w:rsidP="00D24E75">
      <w:pPr>
        <w:spacing w:after="0" w:line="240" w:lineRule="auto"/>
        <w:ind w:left="57" w:right="851"/>
        <w:jc w:val="both"/>
        <w:rPr>
          <w:rFonts w:ascii="Verdana" w:eastAsia="Tahoma" w:hAnsi="Verdana" w:cs="Times New Roman"/>
          <w:b/>
          <w:color w:val="000000"/>
          <w:sz w:val="20"/>
          <w:szCs w:val="20"/>
        </w:rPr>
      </w:pPr>
    </w:p>
    <w:p w:rsidR="002710D4" w:rsidRPr="00B61514" w:rsidRDefault="00586D66" w:rsidP="00B61514">
      <w:pPr>
        <w:tabs>
          <w:tab w:val="left" w:pos="9498"/>
        </w:tabs>
        <w:spacing w:after="0" w:line="360" w:lineRule="auto"/>
        <w:ind w:right="-1"/>
        <w:jc w:val="both"/>
        <w:rPr>
          <w:rFonts w:ascii="Verdana" w:eastAsia="Tahoma" w:hAnsi="Verdana" w:cs="Times New Roman"/>
          <w:b/>
          <w:color w:val="000000"/>
        </w:rPr>
      </w:pPr>
      <w:bookmarkStart w:id="0" w:name="_GoBack"/>
      <w:bookmarkEnd w:id="0"/>
      <w:r w:rsidRPr="00B61514">
        <w:rPr>
          <w:rFonts w:ascii="Verdana" w:eastAsia="Tahoma" w:hAnsi="Verdana" w:cs="Times New Roman"/>
          <w:b/>
          <w:color w:val="000000"/>
        </w:rPr>
        <w:t xml:space="preserve">MOSTRA </w:t>
      </w:r>
      <w:r w:rsidR="00DE7B6A" w:rsidRPr="00B61514">
        <w:rPr>
          <w:rFonts w:ascii="Verdana" w:eastAsia="Tahoma" w:hAnsi="Verdana" w:cs="Times New Roman"/>
          <w:b/>
          <w:color w:val="000000"/>
        </w:rPr>
        <w:t>AL MUSEO LIMEN DI VIBO VALENTIA:</w:t>
      </w:r>
      <w:r w:rsidRPr="00B61514">
        <w:rPr>
          <w:rFonts w:ascii="Verdana" w:eastAsia="Tahoma" w:hAnsi="Verdana" w:cs="Times New Roman"/>
          <w:b/>
          <w:color w:val="000000"/>
        </w:rPr>
        <w:t xml:space="preserve"> </w:t>
      </w:r>
      <w:r w:rsidR="00D24E75" w:rsidRPr="00B61514">
        <w:rPr>
          <w:rFonts w:ascii="Verdana" w:eastAsia="Tahoma" w:hAnsi="Verdana" w:cs="Times New Roman"/>
          <w:b/>
          <w:color w:val="000000"/>
        </w:rPr>
        <w:t xml:space="preserve">“CESARE BERLINGERI. TRA LE </w:t>
      </w:r>
      <w:r w:rsidR="002710D4" w:rsidRPr="00B61514">
        <w:rPr>
          <w:rFonts w:ascii="Verdana" w:eastAsia="Tahoma" w:hAnsi="Verdana" w:cs="Times New Roman"/>
          <w:b/>
          <w:color w:val="000000"/>
        </w:rPr>
        <w:t xml:space="preserve">PIEGHE DELL’ARTE”. VERNISSAGE </w:t>
      </w:r>
      <w:r w:rsidR="00F401A5" w:rsidRPr="00B61514">
        <w:rPr>
          <w:rFonts w:ascii="Verdana" w:eastAsia="Tahoma" w:hAnsi="Verdana" w:cs="Times New Roman"/>
          <w:b/>
          <w:color w:val="000000"/>
        </w:rPr>
        <w:t xml:space="preserve">Il </w:t>
      </w:r>
      <w:r w:rsidR="002710D4" w:rsidRPr="00B61514">
        <w:rPr>
          <w:rFonts w:ascii="Verdana" w:eastAsia="Tahoma" w:hAnsi="Verdana" w:cs="Times New Roman"/>
          <w:b/>
          <w:color w:val="000000"/>
        </w:rPr>
        <w:t>14 MARZO</w:t>
      </w:r>
    </w:p>
    <w:p w:rsidR="00122E2B" w:rsidRDefault="00122E2B" w:rsidP="00B61514">
      <w:pPr>
        <w:spacing w:after="0" w:line="360" w:lineRule="auto"/>
        <w:ind w:left="57" w:right="851"/>
        <w:jc w:val="both"/>
        <w:rPr>
          <w:rFonts w:ascii="Verdana" w:eastAsia="Tahoma" w:hAnsi="Verdana" w:cs="Times New Roman"/>
          <w:color w:val="000000"/>
          <w:sz w:val="20"/>
          <w:szCs w:val="20"/>
        </w:rPr>
      </w:pPr>
    </w:p>
    <w:p w:rsidR="00D24E75" w:rsidRPr="00D24E75" w:rsidRDefault="00BB2F20" w:rsidP="00B61514">
      <w:pPr>
        <w:spacing w:after="0" w:line="360" w:lineRule="auto"/>
        <w:jc w:val="both"/>
        <w:rPr>
          <w:rFonts w:ascii="Verdana" w:hAnsi="Verdana"/>
          <w:sz w:val="20"/>
        </w:rPr>
      </w:pPr>
      <w:r w:rsidRPr="00D24E75">
        <w:rPr>
          <w:rFonts w:ascii="Verdana" w:hAnsi="Verdana"/>
          <w:sz w:val="20"/>
        </w:rPr>
        <w:t xml:space="preserve">Il Museo </w:t>
      </w:r>
      <w:proofErr w:type="spellStart"/>
      <w:r w:rsidRPr="00D24E75">
        <w:rPr>
          <w:rFonts w:ascii="Verdana" w:hAnsi="Verdana"/>
          <w:sz w:val="20"/>
        </w:rPr>
        <w:t>Lìme</w:t>
      </w:r>
      <w:r w:rsidR="002710D4" w:rsidRPr="00D24E75">
        <w:rPr>
          <w:rFonts w:ascii="Verdana" w:hAnsi="Verdana"/>
          <w:sz w:val="20"/>
        </w:rPr>
        <w:t>n</w:t>
      </w:r>
      <w:proofErr w:type="spellEnd"/>
      <w:r w:rsidR="002710D4" w:rsidRPr="00D24E75">
        <w:rPr>
          <w:rFonts w:ascii="Verdana" w:hAnsi="Verdana"/>
          <w:sz w:val="20"/>
        </w:rPr>
        <w:t xml:space="preserve"> </w:t>
      </w:r>
      <w:r w:rsidRPr="00D24E75">
        <w:rPr>
          <w:rFonts w:ascii="Verdana" w:hAnsi="Verdana"/>
          <w:sz w:val="20"/>
        </w:rPr>
        <w:t>della Camera di Commercio di Catanzaro Crotone Vibo Valentia</w:t>
      </w:r>
      <w:r w:rsidR="00D24E75" w:rsidRPr="00D24E75">
        <w:rPr>
          <w:rFonts w:ascii="Verdana" w:hAnsi="Verdana"/>
          <w:sz w:val="20"/>
        </w:rPr>
        <w:t xml:space="preserve"> </w:t>
      </w:r>
      <w:r w:rsidR="002710D4" w:rsidRPr="00D24E75">
        <w:rPr>
          <w:rFonts w:ascii="Verdana" w:hAnsi="Verdana"/>
          <w:sz w:val="20"/>
        </w:rPr>
        <w:t>rilancia la sua missione aprendo la sua “soglia” ad</w:t>
      </w:r>
      <w:r w:rsidR="00D24E75" w:rsidRPr="00D24E75">
        <w:rPr>
          <w:rFonts w:ascii="Verdana" w:hAnsi="Verdana"/>
          <w:sz w:val="20"/>
        </w:rPr>
        <w:t xml:space="preserve"> un</w:t>
      </w:r>
      <w:r w:rsidR="002710D4" w:rsidRPr="00D24E75">
        <w:rPr>
          <w:rFonts w:ascii="Verdana" w:hAnsi="Verdana"/>
          <w:sz w:val="20"/>
        </w:rPr>
        <w:t xml:space="preserve"> evento artistico di eccezionale </w:t>
      </w:r>
      <w:r w:rsidR="00372B1A" w:rsidRPr="00D24E75">
        <w:rPr>
          <w:rFonts w:ascii="Verdana" w:hAnsi="Verdana"/>
          <w:sz w:val="20"/>
        </w:rPr>
        <w:t xml:space="preserve">rilevanza e </w:t>
      </w:r>
      <w:r w:rsidR="002710D4" w:rsidRPr="00D24E75">
        <w:rPr>
          <w:rFonts w:ascii="Verdana" w:hAnsi="Verdana"/>
          <w:sz w:val="20"/>
        </w:rPr>
        <w:t>raffinatezza: la mostra “CESARE BERLINGERI. TRA LE PIEGHE DELL’ARTE”.</w:t>
      </w:r>
    </w:p>
    <w:p w:rsidR="00F401A5" w:rsidRPr="00D24E75" w:rsidRDefault="00D24E75" w:rsidP="00B61514">
      <w:pPr>
        <w:spacing w:after="0" w:line="360" w:lineRule="auto"/>
        <w:jc w:val="both"/>
        <w:rPr>
          <w:rFonts w:ascii="Verdana" w:hAnsi="Verdana"/>
          <w:sz w:val="20"/>
        </w:rPr>
      </w:pPr>
      <w:r w:rsidRPr="00D24E75">
        <w:rPr>
          <w:rFonts w:ascii="Verdana" w:hAnsi="Verdana"/>
          <w:sz w:val="20"/>
        </w:rPr>
        <w:t>L'evento, </w:t>
      </w:r>
      <w:r w:rsidR="00F401A5" w:rsidRPr="00D24E75">
        <w:rPr>
          <w:rFonts w:ascii="Verdana" w:hAnsi="Verdana"/>
          <w:sz w:val="20"/>
        </w:rPr>
        <w:t xml:space="preserve">organizzato dalla  Camera di Commercio di Catanzaro Crotone Vibo Valentia insieme alla Fondazione Cesare </w:t>
      </w:r>
      <w:proofErr w:type="spellStart"/>
      <w:r w:rsidR="00F401A5" w:rsidRPr="00D24E75">
        <w:rPr>
          <w:rFonts w:ascii="Verdana" w:hAnsi="Verdana"/>
          <w:sz w:val="20"/>
        </w:rPr>
        <w:t>Berlingeri</w:t>
      </w:r>
      <w:proofErr w:type="spellEnd"/>
      <w:r w:rsidR="00F401A5" w:rsidRPr="00D24E75">
        <w:rPr>
          <w:rFonts w:ascii="Verdana" w:hAnsi="Verdana"/>
          <w:sz w:val="20"/>
        </w:rPr>
        <w:t xml:space="preserve"> ETS, si colloca nell'ambito delle azioni di valorizzazione del sistema degli attrattori dell'ente camerale, ed in particolare del Museo d'Arte Contemporanea LÌMEN nella sede territoriale di Vibo Valentia, al </w:t>
      </w:r>
      <w:proofErr w:type="spellStart"/>
      <w:r w:rsidR="00F401A5" w:rsidRPr="00D24E75">
        <w:rPr>
          <w:rFonts w:ascii="Verdana" w:hAnsi="Verdana"/>
          <w:sz w:val="20"/>
        </w:rPr>
        <w:t>Valentianum</w:t>
      </w:r>
      <w:proofErr w:type="spellEnd"/>
      <w:r w:rsidR="00F401A5" w:rsidRPr="00D24E75">
        <w:rPr>
          <w:rFonts w:ascii="Verdana" w:hAnsi="Verdana"/>
          <w:sz w:val="20"/>
        </w:rPr>
        <w:t>.</w:t>
      </w:r>
    </w:p>
    <w:p w:rsidR="00F401A5" w:rsidRPr="00D24E75" w:rsidRDefault="00F401A5" w:rsidP="00B61514">
      <w:pPr>
        <w:spacing w:after="0" w:line="360" w:lineRule="auto"/>
        <w:jc w:val="both"/>
        <w:rPr>
          <w:rFonts w:ascii="Verdana" w:hAnsi="Verdana"/>
          <w:sz w:val="20"/>
        </w:rPr>
      </w:pPr>
      <w:r w:rsidRPr="00D24E75">
        <w:rPr>
          <w:rFonts w:ascii="Verdana" w:hAnsi="Verdana"/>
          <w:sz w:val="20"/>
        </w:rPr>
        <w:t>Per il Presidente dell’Ente Pietro Falbo “</w:t>
      </w:r>
      <w:r w:rsidRPr="00D24E75">
        <w:rPr>
          <w:rFonts w:ascii="Verdana" w:hAnsi="Verdana"/>
          <w:i/>
          <w:sz w:val="20"/>
        </w:rPr>
        <w:t>L</w:t>
      </w:r>
      <w:r w:rsidR="00B61514">
        <w:rPr>
          <w:rFonts w:ascii="Verdana" w:hAnsi="Verdana"/>
          <w:i/>
          <w:sz w:val="20"/>
        </w:rPr>
        <w:t xml:space="preserve">a mostra di Cesare </w:t>
      </w:r>
      <w:proofErr w:type="spellStart"/>
      <w:r w:rsidR="00B61514">
        <w:rPr>
          <w:rFonts w:ascii="Verdana" w:hAnsi="Verdana"/>
          <w:i/>
          <w:sz w:val="20"/>
        </w:rPr>
        <w:t>Berlingeri</w:t>
      </w:r>
      <w:proofErr w:type="spellEnd"/>
      <w:r w:rsidR="00B61514">
        <w:rPr>
          <w:rFonts w:ascii="Verdana" w:hAnsi="Verdana"/>
          <w:i/>
          <w:sz w:val="20"/>
        </w:rPr>
        <w:t xml:space="preserve"> -</w:t>
      </w:r>
      <w:r w:rsidRPr="00D24E75">
        <w:rPr>
          <w:rFonts w:ascii="Verdana" w:hAnsi="Verdana"/>
          <w:i/>
          <w:sz w:val="20"/>
        </w:rPr>
        <w:t>autore dell’opera più prestigiosa del patrimonio artistico dell’Ente camerale, tra i protagonisti più significativi del panorama artistico attuale, noto per l’originalità delle s</w:t>
      </w:r>
      <w:r w:rsidR="00C114F7" w:rsidRPr="00D24E75">
        <w:rPr>
          <w:rFonts w:ascii="Verdana" w:hAnsi="Verdana"/>
          <w:i/>
          <w:sz w:val="20"/>
        </w:rPr>
        <w:t>ue celebri opere “piegate”</w:t>
      </w:r>
      <w:r w:rsidRPr="00D24E75">
        <w:rPr>
          <w:rFonts w:ascii="Verdana" w:hAnsi="Verdana"/>
          <w:i/>
          <w:sz w:val="20"/>
        </w:rPr>
        <w:t>- rappresenta per l’Ente camerale una opportunità straordinaria, per valorizzare la propria collezione permanente e consolidare il ruolo del Museo, custode del proprio patrimonio artistico contemporaneo e leva per lo sviluppo culturale, sociale ed economico dei propri territori</w:t>
      </w:r>
      <w:r w:rsidRPr="00D24E75">
        <w:rPr>
          <w:rFonts w:ascii="Verdana" w:hAnsi="Verdana"/>
          <w:sz w:val="20"/>
        </w:rPr>
        <w:t>”.</w:t>
      </w:r>
    </w:p>
    <w:p w:rsidR="002710D4" w:rsidRPr="00D24E75" w:rsidRDefault="00F401A5" w:rsidP="00B61514">
      <w:pPr>
        <w:spacing w:after="0" w:line="360" w:lineRule="auto"/>
        <w:jc w:val="both"/>
        <w:rPr>
          <w:rFonts w:ascii="Verdana" w:hAnsi="Verdana"/>
          <w:sz w:val="20"/>
        </w:rPr>
      </w:pPr>
      <w:r w:rsidRPr="00D24E75">
        <w:rPr>
          <w:rFonts w:ascii="Verdana" w:hAnsi="Verdana"/>
          <w:sz w:val="20"/>
        </w:rPr>
        <w:t xml:space="preserve">Il vernissage si terrà </w:t>
      </w:r>
      <w:r w:rsidR="002710D4" w:rsidRPr="00D24E75">
        <w:rPr>
          <w:rFonts w:ascii="Verdana" w:hAnsi="Verdana"/>
          <w:sz w:val="20"/>
        </w:rPr>
        <w:t xml:space="preserve">il 14 marzo p.v. alle ore 17.00, presso la Sala Congressi "Antonino </w:t>
      </w:r>
      <w:proofErr w:type="spellStart"/>
      <w:r w:rsidR="002710D4" w:rsidRPr="00D24E75">
        <w:rPr>
          <w:rFonts w:ascii="Verdana" w:hAnsi="Verdana"/>
          <w:sz w:val="20"/>
        </w:rPr>
        <w:t>Murmura</w:t>
      </w:r>
      <w:proofErr w:type="spellEnd"/>
      <w:r w:rsidR="002710D4" w:rsidRPr="00D24E75">
        <w:rPr>
          <w:rFonts w:ascii="Verdana" w:hAnsi="Verdana"/>
          <w:sz w:val="20"/>
        </w:rPr>
        <w:t xml:space="preserve">" nella sede territoriale di Vibo Valentia dell'ente camerale, Complesso Monumentale </w:t>
      </w:r>
      <w:proofErr w:type="spellStart"/>
      <w:r w:rsidR="002710D4" w:rsidRPr="00D24E75">
        <w:rPr>
          <w:rFonts w:ascii="Verdana" w:hAnsi="Verdana"/>
          <w:sz w:val="20"/>
        </w:rPr>
        <w:t>Valentianum</w:t>
      </w:r>
      <w:proofErr w:type="spellEnd"/>
      <w:r w:rsidR="002710D4" w:rsidRPr="00D24E75">
        <w:rPr>
          <w:rFonts w:ascii="Verdana" w:hAnsi="Verdana"/>
          <w:sz w:val="20"/>
        </w:rPr>
        <w:t>.</w:t>
      </w:r>
    </w:p>
    <w:p w:rsidR="002710D4" w:rsidRPr="00D24E75" w:rsidRDefault="00D24E75" w:rsidP="00B61514">
      <w:pPr>
        <w:spacing w:after="0" w:line="360" w:lineRule="auto"/>
        <w:jc w:val="both"/>
        <w:rPr>
          <w:rFonts w:ascii="Verdana" w:hAnsi="Verdana"/>
          <w:sz w:val="20"/>
        </w:rPr>
      </w:pPr>
      <w:r w:rsidRPr="00D24E75">
        <w:rPr>
          <w:rFonts w:ascii="Verdana" w:hAnsi="Verdana"/>
          <w:sz w:val="20"/>
        </w:rPr>
        <w:t xml:space="preserve">Intervengono: </w:t>
      </w:r>
      <w:r w:rsidR="002710D4" w:rsidRPr="00D24E75">
        <w:rPr>
          <w:rFonts w:ascii="Verdana" w:hAnsi="Verdana"/>
          <w:sz w:val="20"/>
        </w:rPr>
        <w:t xml:space="preserve">il Presidente della Camera di Commercio, Pietro Falbo; il Vice Presidente dell'ente camerale e componente di Giunta, Antonino </w:t>
      </w:r>
      <w:proofErr w:type="spellStart"/>
      <w:r w:rsidR="002710D4" w:rsidRPr="00D24E75">
        <w:rPr>
          <w:rFonts w:ascii="Verdana" w:hAnsi="Verdana"/>
          <w:sz w:val="20"/>
        </w:rPr>
        <w:t>Cugliari</w:t>
      </w:r>
      <w:proofErr w:type="spellEnd"/>
      <w:r w:rsidR="002710D4" w:rsidRPr="00D24E75">
        <w:rPr>
          <w:rFonts w:ascii="Verdana" w:hAnsi="Verdana"/>
          <w:sz w:val="20"/>
        </w:rPr>
        <w:t xml:space="preserve">; Domenico </w:t>
      </w:r>
      <w:proofErr w:type="spellStart"/>
      <w:r w:rsidR="002710D4" w:rsidRPr="00D24E75">
        <w:rPr>
          <w:rFonts w:ascii="Verdana" w:hAnsi="Verdana"/>
          <w:sz w:val="20"/>
        </w:rPr>
        <w:t>Piraina</w:t>
      </w:r>
      <w:proofErr w:type="spellEnd"/>
      <w:r w:rsidR="002710D4" w:rsidRPr="00D24E75">
        <w:rPr>
          <w:rFonts w:ascii="Verdana" w:hAnsi="Verdana"/>
          <w:sz w:val="20"/>
        </w:rPr>
        <w:t xml:space="preserve">, Direttore della Direzione Cultura del Comune di Milano e Direttore di Palazzo Reale Milano; l'artista Cesare </w:t>
      </w:r>
      <w:proofErr w:type="spellStart"/>
      <w:r w:rsidR="002710D4" w:rsidRPr="00D24E75">
        <w:rPr>
          <w:rFonts w:ascii="Verdana" w:hAnsi="Verdana"/>
          <w:sz w:val="20"/>
        </w:rPr>
        <w:t>Berlingeri</w:t>
      </w:r>
      <w:proofErr w:type="spellEnd"/>
      <w:r w:rsidR="002710D4" w:rsidRPr="00D24E75">
        <w:rPr>
          <w:rFonts w:ascii="Verdana" w:hAnsi="Verdana"/>
          <w:sz w:val="20"/>
        </w:rPr>
        <w:t>, presidente dell'omonima fondazione. Modera Raffaella Gigliotti, funzionario responsabile dell'ufficio valorizzazione attrattori camerali.</w:t>
      </w:r>
    </w:p>
    <w:p w:rsidR="002710D4" w:rsidRDefault="002710D4" w:rsidP="00B61514">
      <w:pPr>
        <w:spacing w:after="0" w:line="360" w:lineRule="auto"/>
        <w:ind w:left="57" w:right="851"/>
        <w:jc w:val="both"/>
      </w:pPr>
    </w:p>
    <w:p w:rsidR="009979E7" w:rsidRDefault="009979E7" w:rsidP="00B61514">
      <w:pPr>
        <w:spacing w:after="0" w:line="360" w:lineRule="auto"/>
        <w:ind w:left="57" w:right="567"/>
        <w:jc w:val="both"/>
        <w:rPr>
          <w:rFonts w:ascii="Verdana" w:eastAsia="Tahoma" w:hAnsi="Verdana" w:cs="Times New Roman"/>
          <w:color w:val="000000"/>
          <w:sz w:val="20"/>
          <w:szCs w:val="20"/>
        </w:rPr>
      </w:pPr>
    </w:p>
    <w:p w:rsidR="00BB2F20" w:rsidRPr="00AA51A7" w:rsidRDefault="00BB2F20" w:rsidP="00D24E75">
      <w:pPr>
        <w:spacing w:after="0" w:line="240" w:lineRule="auto"/>
        <w:ind w:left="57" w:right="284"/>
        <w:jc w:val="both"/>
        <w:rPr>
          <w:rFonts w:ascii="Verdana" w:eastAsia="Tahoma" w:hAnsi="Verdana" w:cs="Times New Roman"/>
          <w:color w:val="000000"/>
          <w:sz w:val="20"/>
          <w:szCs w:val="20"/>
        </w:rPr>
      </w:pPr>
    </w:p>
    <w:sectPr w:rsidR="00BB2F20" w:rsidRPr="00AA51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7E2" w:rsidRDefault="00D557E2" w:rsidP="00D557E2">
      <w:pPr>
        <w:spacing w:after="0" w:line="240" w:lineRule="auto"/>
      </w:pPr>
      <w:r>
        <w:separator/>
      </w:r>
    </w:p>
  </w:endnote>
  <w:endnote w:type="continuationSeparator" w:id="0">
    <w:p w:rsidR="00D557E2" w:rsidRDefault="00D557E2" w:rsidP="00D5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7E2" w:rsidRDefault="00D557E2" w:rsidP="00D557E2">
      <w:pPr>
        <w:spacing w:after="0" w:line="240" w:lineRule="auto"/>
      </w:pPr>
      <w:r>
        <w:separator/>
      </w:r>
    </w:p>
  </w:footnote>
  <w:footnote w:type="continuationSeparator" w:id="0">
    <w:p w:rsidR="00D557E2" w:rsidRDefault="00D557E2" w:rsidP="00D557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42610"/>
    <w:multiLevelType w:val="multilevel"/>
    <w:tmpl w:val="F3384AAC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88C3310"/>
    <w:multiLevelType w:val="hybridMultilevel"/>
    <w:tmpl w:val="78B4F66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09800EB"/>
    <w:multiLevelType w:val="hybridMultilevel"/>
    <w:tmpl w:val="CE5E62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873DD"/>
    <w:multiLevelType w:val="hybridMultilevel"/>
    <w:tmpl w:val="CD5484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87C4C"/>
    <w:multiLevelType w:val="hybridMultilevel"/>
    <w:tmpl w:val="B464DDF0"/>
    <w:lvl w:ilvl="0" w:tplc="DBE2FF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56"/>
    <w:rsid w:val="00001C9F"/>
    <w:rsid w:val="00007A9E"/>
    <w:rsid w:val="000365CD"/>
    <w:rsid w:val="000441AB"/>
    <w:rsid w:val="000479BA"/>
    <w:rsid w:val="00050758"/>
    <w:rsid w:val="00061F03"/>
    <w:rsid w:val="00062AF8"/>
    <w:rsid w:val="0007449C"/>
    <w:rsid w:val="00075C8D"/>
    <w:rsid w:val="00076864"/>
    <w:rsid w:val="000A3F1E"/>
    <w:rsid w:val="000A7FED"/>
    <w:rsid w:val="000B5AFA"/>
    <w:rsid w:val="000D7798"/>
    <w:rsid w:val="000D79EE"/>
    <w:rsid w:val="000F1A89"/>
    <w:rsid w:val="001115DC"/>
    <w:rsid w:val="00122E2B"/>
    <w:rsid w:val="00123BD9"/>
    <w:rsid w:val="00136102"/>
    <w:rsid w:val="00141034"/>
    <w:rsid w:val="00147205"/>
    <w:rsid w:val="00171083"/>
    <w:rsid w:val="00193DEB"/>
    <w:rsid w:val="00196970"/>
    <w:rsid w:val="001A27AE"/>
    <w:rsid w:val="001B2B3B"/>
    <w:rsid w:val="001C06DB"/>
    <w:rsid w:val="001C1CEC"/>
    <w:rsid w:val="001C6D47"/>
    <w:rsid w:val="001D0ABD"/>
    <w:rsid w:val="001D149A"/>
    <w:rsid w:val="001D2407"/>
    <w:rsid w:val="001D39DC"/>
    <w:rsid w:val="00201969"/>
    <w:rsid w:val="00203BCC"/>
    <w:rsid w:val="00212FA7"/>
    <w:rsid w:val="00216623"/>
    <w:rsid w:val="0022261B"/>
    <w:rsid w:val="002322CD"/>
    <w:rsid w:val="00240511"/>
    <w:rsid w:val="002710D4"/>
    <w:rsid w:val="00295A45"/>
    <w:rsid w:val="002B3755"/>
    <w:rsid w:val="002C1159"/>
    <w:rsid w:val="002C3DFF"/>
    <w:rsid w:val="002E68DD"/>
    <w:rsid w:val="002E75D9"/>
    <w:rsid w:val="00304BAA"/>
    <w:rsid w:val="003124FD"/>
    <w:rsid w:val="003343D1"/>
    <w:rsid w:val="00365839"/>
    <w:rsid w:val="00367C27"/>
    <w:rsid w:val="00367C32"/>
    <w:rsid w:val="00372B1A"/>
    <w:rsid w:val="003A2514"/>
    <w:rsid w:val="003A77BC"/>
    <w:rsid w:val="003C3F8A"/>
    <w:rsid w:val="003C7AEB"/>
    <w:rsid w:val="003D09D6"/>
    <w:rsid w:val="003D63F7"/>
    <w:rsid w:val="003E5EE4"/>
    <w:rsid w:val="003E7295"/>
    <w:rsid w:val="003F1783"/>
    <w:rsid w:val="003F1BA3"/>
    <w:rsid w:val="00423FC8"/>
    <w:rsid w:val="00440904"/>
    <w:rsid w:val="00461A4B"/>
    <w:rsid w:val="00474B32"/>
    <w:rsid w:val="0047722F"/>
    <w:rsid w:val="00486881"/>
    <w:rsid w:val="004A2F7D"/>
    <w:rsid w:val="004A3E80"/>
    <w:rsid w:val="004C0EE4"/>
    <w:rsid w:val="004C35EC"/>
    <w:rsid w:val="004D1171"/>
    <w:rsid w:val="004E40CC"/>
    <w:rsid w:val="0050055C"/>
    <w:rsid w:val="0050526F"/>
    <w:rsid w:val="00507AA1"/>
    <w:rsid w:val="00511845"/>
    <w:rsid w:val="00520CC2"/>
    <w:rsid w:val="00523505"/>
    <w:rsid w:val="00542627"/>
    <w:rsid w:val="00543447"/>
    <w:rsid w:val="00544EAC"/>
    <w:rsid w:val="005503CE"/>
    <w:rsid w:val="00580C56"/>
    <w:rsid w:val="0058695D"/>
    <w:rsid w:val="00586D66"/>
    <w:rsid w:val="0059598A"/>
    <w:rsid w:val="00597964"/>
    <w:rsid w:val="005A013F"/>
    <w:rsid w:val="005B63DE"/>
    <w:rsid w:val="005E7FE6"/>
    <w:rsid w:val="005F3ADA"/>
    <w:rsid w:val="00600F72"/>
    <w:rsid w:val="00615CB7"/>
    <w:rsid w:val="006275B6"/>
    <w:rsid w:val="00630C4A"/>
    <w:rsid w:val="0064142B"/>
    <w:rsid w:val="00645BC9"/>
    <w:rsid w:val="006516F6"/>
    <w:rsid w:val="006563F1"/>
    <w:rsid w:val="006755F1"/>
    <w:rsid w:val="00683362"/>
    <w:rsid w:val="006945DE"/>
    <w:rsid w:val="007007BF"/>
    <w:rsid w:val="00703CB2"/>
    <w:rsid w:val="0071528E"/>
    <w:rsid w:val="00730AAE"/>
    <w:rsid w:val="00734CCB"/>
    <w:rsid w:val="00744D02"/>
    <w:rsid w:val="007562BC"/>
    <w:rsid w:val="0076085F"/>
    <w:rsid w:val="00761EC3"/>
    <w:rsid w:val="007620AC"/>
    <w:rsid w:val="00764E3D"/>
    <w:rsid w:val="007A22C4"/>
    <w:rsid w:val="007A6AE7"/>
    <w:rsid w:val="007B3869"/>
    <w:rsid w:val="007B69BD"/>
    <w:rsid w:val="007C1F17"/>
    <w:rsid w:val="007C4AB8"/>
    <w:rsid w:val="007D1073"/>
    <w:rsid w:val="007F0E8B"/>
    <w:rsid w:val="00812C68"/>
    <w:rsid w:val="00840FDD"/>
    <w:rsid w:val="008726D4"/>
    <w:rsid w:val="008766D6"/>
    <w:rsid w:val="00881CE9"/>
    <w:rsid w:val="0088787C"/>
    <w:rsid w:val="008902CB"/>
    <w:rsid w:val="00892F09"/>
    <w:rsid w:val="00897A1C"/>
    <w:rsid w:val="008D460B"/>
    <w:rsid w:val="008D4687"/>
    <w:rsid w:val="00901817"/>
    <w:rsid w:val="00912339"/>
    <w:rsid w:val="00913A94"/>
    <w:rsid w:val="00920FBC"/>
    <w:rsid w:val="009359D7"/>
    <w:rsid w:val="00940927"/>
    <w:rsid w:val="00951D48"/>
    <w:rsid w:val="009675B3"/>
    <w:rsid w:val="009861CF"/>
    <w:rsid w:val="009949D7"/>
    <w:rsid w:val="009979E7"/>
    <w:rsid w:val="009B3280"/>
    <w:rsid w:val="009B6909"/>
    <w:rsid w:val="009E2FB7"/>
    <w:rsid w:val="00A04094"/>
    <w:rsid w:val="00A213E4"/>
    <w:rsid w:val="00A4413D"/>
    <w:rsid w:val="00A511B6"/>
    <w:rsid w:val="00A54F1D"/>
    <w:rsid w:val="00A65A91"/>
    <w:rsid w:val="00A65AA6"/>
    <w:rsid w:val="00A70C01"/>
    <w:rsid w:val="00A72179"/>
    <w:rsid w:val="00A95B3A"/>
    <w:rsid w:val="00AA51A7"/>
    <w:rsid w:val="00AB6B76"/>
    <w:rsid w:val="00AD0C62"/>
    <w:rsid w:val="00AF76A8"/>
    <w:rsid w:val="00B40817"/>
    <w:rsid w:val="00B61514"/>
    <w:rsid w:val="00B85837"/>
    <w:rsid w:val="00B938F7"/>
    <w:rsid w:val="00BA34DE"/>
    <w:rsid w:val="00BB0F43"/>
    <w:rsid w:val="00BB2F20"/>
    <w:rsid w:val="00BB7C23"/>
    <w:rsid w:val="00BD5423"/>
    <w:rsid w:val="00BE11EB"/>
    <w:rsid w:val="00BE2248"/>
    <w:rsid w:val="00BE5C19"/>
    <w:rsid w:val="00C00580"/>
    <w:rsid w:val="00C1056F"/>
    <w:rsid w:val="00C114F7"/>
    <w:rsid w:val="00C14A5F"/>
    <w:rsid w:val="00C158B7"/>
    <w:rsid w:val="00C35AD2"/>
    <w:rsid w:val="00C45334"/>
    <w:rsid w:val="00C7108D"/>
    <w:rsid w:val="00C7336F"/>
    <w:rsid w:val="00C739EC"/>
    <w:rsid w:val="00C80C25"/>
    <w:rsid w:val="00C9599C"/>
    <w:rsid w:val="00CA010E"/>
    <w:rsid w:val="00CA3CE2"/>
    <w:rsid w:val="00CA3DE2"/>
    <w:rsid w:val="00CB4B6F"/>
    <w:rsid w:val="00CB613E"/>
    <w:rsid w:val="00CD109E"/>
    <w:rsid w:val="00CF6183"/>
    <w:rsid w:val="00D13394"/>
    <w:rsid w:val="00D166BB"/>
    <w:rsid w:val="00D233E4"/>
    <w:rsid w:val="00D24E75"/>
    <w:rsid w:val="00D31B80"/>
    <w:rsid w:val="00D51F63"/>
    <w:rsid w:val="00D54FFC"/>
    <w:rsid w:val="00D557E2"/>
    <w:rsid w:val="00D65005"/>
    <w:rsid w:val="00D67F08"/>
    <w:rsid w:val="00D70B32"/>
    <w:rsid w:val="00D71A41"/>
    <w:rsid w:val="00D73F17"/>
    <w:rsid w:val="00DA4F70"/>
    <w:rsid w:val="00DB1CB0"/>
    <w:rsid w:val="00DC4FD2"/>
    <w:rsid w:val="00DD242C"/>
    <w:rsid w:val="00DE7B6A"/>
    <w:rsid w:val="00DF5913"/>
    <w:rsid w:val="00E0586C"/>
    <w:rsid w:val="00E23027"/>
    <w:rsid w:val="00E269DC"/>
    <w:rsid w:val="00E313F3"/>
    <w:rsid w:val="00E3229B"/>
    <w:rsid w:val="00E35186"/>
    <w:rsid w:val="00E37446"/>
    <w:rsid w:val="00E62BE5"/>
    <w:rsid w:val="00E73CE5"/>
    <w:rsid w:val="00E83182"/>
    <w:rsid w:val="00E910C6"/>
    <w:rsid w:val="00EA0EFF"/>
    <w:rsid w:val="00EA3B2D"/>
    <w:rsid w:val="00EA4F46"/>
    <w:rsid w:val="00EA5976"/>
    <w:rsid w:val="00EC2979"/>
    <w:rsid w:val="00EC601A"/>
    <w:rsid w:val="00EF29F9"/>
    <w:rsid w:val="00F401A5"/>
    <w:rsid w:val="00F6090E"/>
    <w:rsid w:val="00F713F2"/>
    <w:rsid w:val="00F75251"/>
    <w:rsid w:val="00F96F14"/>
    <w:rsid w:val="00FA0FB4"/>
    <w:rsid w:val="00FB0D1D"/>
    <w:rsid w:val="00FB3947"/>
    <w:rsid w:val="00FB5F6E"/>
    <w:rsid w:val="00FC05B1"/>
    <w:rsid w:val="00FC0847"/>
    <w:rsid w:val="00FC642F"/>
    <w:rsid w:val="00FF62B5"/>
    <w:rsid w:val="00FF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3343D1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kern w:val="1"/>
      <w:sz w:val="36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3D1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3343D1"/>
    <w:rPr>
      <w:rFonts w:ascii="Times New Roman" w:eastAsia="Times New Roman" w:hAnsi="Times New Roman" w:cs="Times New Roman"/>
      <w:kern w:val="1"/>
      <w:sz w:val="36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766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3124FD"/>
    <w:pPr>
      <w:ind w:left="720"/>
      <w:contextualSpacing/>
    </w:pPr>
    <w:rPr>
      <w:rFonts w:ascii="Calibri" w:eastAsia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6">
    <w:name w:val="heading 6"/>
    <w:basedOn w:val="Normale"/>
    <w:next w:val="Normale"/>
    <w:link w:val="Titolo6Carattere"/>
    <w:qFormat/>
    <w:rsid w:val="003343D1"/>
    <w:pPr>
      <w:keepNext/>
      <w:numPr>
        <w:ilvl w:val="5"/>
        <w:numId w:val="1"/>
      </w:numPr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kern w:val="1"/>
      <w:sz w:val="36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4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43D1"/>
    <w:rPr>
      <w:rFonts w:ascii="Tahoma" w:hAnsi="Tahoma" w:cs="Tahoma"/>
      <w:sz w:val="16"/>
      <w:szCs w:val="16"/>
    </w:rPr>
  </w:style>
  <w:style w:type="character" w:customStyle="1" w:styleId="Titolo6Carattere">
    <w:name w:val="Titolo 6 Carattere"/>
    <w:basedOn w:val="Carpredefinitoparagrafo"/>
    <w:link w:val="Titolo6"/>
    <w:rsid w:val="003343D1"/>
    <w:rPr>
      <w:rFonts w:ascii="Times New Roman" w:eastAsia="Times New Roman" w:hAnsi="Times New Roman" w:cs="Times New Roman"/>
      <w:kern w:val="1"/>
      <w:sz w:val="36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8766D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99"/>
    <w:qFormat/>
    <w:rsid w:val="003124FD"/>
    <w:pPr>
      <w:ind w:left="720"/>
      <w:contextualSpacing/>
    </w:pPr>
    <w:rPr>
      <w:rFonts w:ascii="Calibri" w:eastAsia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7CBFE-3311-440B-893B-3A8CDA2D7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cvv0149</dc:creator>
  <cp:lastModifiedBy>cvv0149</cp:lastModifiedBy>
  <cp:revision>50</cp:revision>
  <cp:lastPrinted>2025-02-20T09:14:00Z</cp:lastPrinted>
  <dcterms:created xsi:type="dcterms:W3CDTF">2024-10-01T10:33:00Z</dcterms:created>
  <dcterms:modified xsi:type="dcterms:W3CDTF">2025-02-20T09:31:00Z</dcterms:modified>
</cp:coreProperties>
</file>