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90D" w:rsidRPr="00FE5050" w:rsidRDefault="001A090D" w:rsidP="001A090D">
      <w:pPr>
        <w:jc w:val="center"/>
        <w:rPr>
          <w:rFonts w:ascii="Arial" w:hAnsi="Arial" w:cs="Arial"/>
          <w:sz w:val="24"/>
          <w:szCs w:val="24"/>
        </w:rPr>
      </w:pPr>
      <w:r w:rsidRPr="00FE5050">
        <w:rPr>
          <w:rFonts w:ascii="Arial" w:hAnsi="Arial" w:cs="Arial"/>
          <w:sz w:val="24"/>
          <w:szCs w:val="24"/>
        </w:rPr>
        <w:t>RACCONTO D’AUTUNNO</w:t>
      </w:r>
    </w:p>
    <w:p w:rsidR="0099670B" w:rsidRPr="00FE5050" w:rsidRDefault="0099670B" w:rsidP="001A090D">
      <w:pPr>
        <w:jc w:val="center"/>
        <w:rPr>
          <w:rFonts w:ascii="Arial" w:hAnsi="Arial" w:cs="Arial"/>
          <w:sz w:val="24"/>
          <w:szCs w:val="24"/>
        </w:rPr>
      </w:pPr>
      <w:r w:rsidRPr="00FE5050">
        <w:rPr>
          <w:rFonts w:ascii="Arial" w:hAnsi="Arial" w:cs="Arial"/>
          <w:sz w:val="24"/>
          <w:szCs w:val="24"/>
        </w:rPr>
        <w:t>7 giugno – 1</w:t>
      </w:r>
      <w:r w:rsidR="00E064BD">
        <w:rPr>
          <w:rFonts w:ascii="Arial" w:hAnsi="Arial" w:cs="Arial"/>
          <w:sz w:val="24"/>
          <w:szCs w:val="24"/>
        </w:rPr>
        <w:t>5</w:t>
      </w:r>
      <w:r w:rsidRPr="00FE5050">
        <w:rPr>
          <w:rFonts w:ascii="Arial" w:hAnsi="Arial" w:cs="Arial"/>
          <w:sz w:val="24"/>
          <w:szCs w:val="24"/>
        </w:rPr>
        <w:t xml:space="preserve"> giugno 2025</w:t>
      </w:r>
    </w:p>
    <w:p w:rsidR="001A090D" w:rsidRPr="00FE5050" w:rsidRDefault="001A090D" w:rsidP="001A090D">
      <w:pPr>
        <w:rPr>
          <w:rFonts w:ascii="Arial" w:hAnsi="Arial" w:cs="Arial"/>
          <w:sz w:val="24"/>
          <w:szCs w:val="24"/>
        </w:rPr>
      </w:pPr>
      <w:r w:rsidRPr="00FE5050">
        <w:rPr>
          <w:rFonts w:ascii="Arial" w:hAnsi="Arial" w:cs="Arial"/>
          <w:sz w:val="24"/>
          <w:szCs w:val="24"/>
        </w:rPr>
        <w:t xml:space="preserve">Il 7 giugno alle ore 18,30 presso la galleria BOX/3 in via </w:t>
      </w:r>
      <w:proofErr w:type="spellStart"/>
      <w:r w:rsidRPr="00FE5050">
        <w:rPr>
          <w:rFonts w:ascii="Arial" w:hAnsi="Arial" w:cs="Arial"/>
          <w:sz w:val="24"/>
          <w:szCs w:val="24"/>
        </w:rPr>
        <w:t>Fagnani</w:t>
      </w:r>
      <w:proofErr w:type="spellEnd"/>
      <w:r w:rsidRPr="00FE5050">
        <w:rPr>
          <w:rFonts w:ascii="Arial" w:hAnsi="Arial" w:cs="Arial"/>
          <w:sz w:val="24"/>
          <w:szCs w:val="24"/>
        </w:rPr>
        <w:t xml:space="preserve"> 3, Senigallia, si inaugura la mostra personale di Maurizio Cesarini: Racconto d’autunno.</w:t>
      </w:r>
      <w:r w:rsidR="0099670B" w:rsidRPr="00FE5050">
        <w:rPr>
          <w:rFonts w:ascii="Arial" w:hAnsi="Arial" w:cs="Arial"/>
          <w:sz w:val="24"/>
          <w:szCs w:val="24"/>
        </w:rPr>
        <w:t xml:space="preserve"> </w:t>
      </w:r>
    </w:p>
    <w:p w:rsidR="001A090D" w:rsidRPr="00FE5050" w:rsidRDefault="001A090D" w:rsidP="001A090D">
      <w:pPr>
        <w:rPr>
          <w:rFonts w:ascii="Arial" w:hAnsi="Arial" w:cs="Arial"/>
          <w:sz w:val="24"/>
          <w:szCs w:val="24"/>
        </w:rPr>
      </w:pPr>
      <w:r w:rsidRPr="00FE5050">
        <w:rPr>
          <w:rFonts w:ascii="Arial" w:hAnsi="Arial" w:cs="Arial"/>
          <w:sz w:val="24"/>
          <w:szCs w:val="24"/>
        </w:rPr>
        <w:t>La mostra si configura come una videoinstallazione nella quale l’artista puntualizza il senso di una interazione col pubblico, già evidenziata nelle precedenti esperienze espositive.</w:t>
      </w:r>
    </w:p>
    <w:p w:rsidR="001A090D" w:rsidRPr="00FE5050" w:rsidRDefault="001A090D" w:rsidP="001A090D">
      <w:pPr>
        <w:rPr>
          <w:rFonts w:ascii="Arial" w:hAnsi="Arial" w:cs="Arial"/>
          <w:sz w:val="24"/>
          <w:szCs w:val="24"/>
        </w:rPr>
      </w:pPr>
      <w:r w:rsidRPr="00FE5050">
        <w:rPr>
          <w:rFonts w:ascii="Arial" w:hAnsi="Arial" w:cs="Arial"/>
          <w:sz w:val="24"/>
          <w:szCs w:val="24"/>
        </w:rPr>
        <w:t xml:space="preserve">La modalità concettuale adottata prefigura una struttura di pensiero in cui si inserisce la percezione del fruitore determinando l’assunzione critica di questi di fronte all’opera. </w:t>
      </w:r>
    </w:p>
    <w:p w:rsidR="00C21E2E" w:rsidRPr="00FE5050" w:rsidRDefault="00C21E2E" w:rsidP="00C21E2E">
      <w:pPr>
        <w:rPr>
          <w:rFonts w:ascii="Arial" w:hAnsi="Arial" w:cs="Arial"/>
          <w:sz w:val="24"/>
          <w:szCs w:val="24"/>
        </w:rPr>
      </w:pPr>
      <w:r w:rsidRPr="00FE5050">
        <w:rPr>
          <w:rFonts w:ascii="Arial" w:hAnsi="Arial" w:cs="Arial"/>
          <w:sz w:val="24"/>
          <w:szCs w:val="24"/>
        </w:rPr>
        <w:t>Racconto d’autunno non va</w:t>
      </w:r>
      <w:r w:rsidR="001A090D" w:rsidRPr="00FE5050">
        <w:rPr>
          <w:rFonts w:ascii="Arial" w:hAnsi="Arial" w:cs="Arial"/>
          <w:sz w:val="24"/>
          <w:szCs w:val="24"/>
        </w:rPr>
        <w:t xml:space="preserve"> quindi</w:t>
      </w:r>
      <w:r w:rsidRPr="00FE5050">
        <w:rPr>
          <w:rFonts w:ascii="Arial" w:hAnsi="Arial" w:cs="Arial"/>
          <w:sz w:val="24"/>
          <w:szCs w:val="24"/>
        </w:rPr>
        <w:t xml:space="preserve"> letto come un video, ma come un testo narrativo.</w:t>
      </w:r>
    </w:p>
    <w:p w:rsidR="00C21E2E" w:rsidRPr="00FE5050" w:rsidRDefault="00C21E2E" w:rsidP="00C21E2E">
      <w:pPr>
        <w:rPr>
          <w:rFonts w:ascii="Arial" w:hAnsi="Arial" w:cs="Arial"/>
          <w:sz w:val="24"/>
          <w:szCs w:val="24"/>
        </w:rPr>
      </w:pPr>
      <w:r w:rsidRPr="00FE5050">
        <w:rPr>
          <w:rFonts w:ascii="Arial" w:hAnsi="Arial" w:cs="Arial"/>
          <w:sz w:val="24"/>
          <w:szCs w:val="24"/>
        </w:rPr>
        <w:t>La cornice tripartita si configura come lo spazio di una pagina, mentre la forma del video contenuta in questa, assume il senso di un testo.</w:t>
      </w:r>
    </w:p>
    <w:p w:rsidR="00C21E2E" w:rsidRPr="00FE5050" w:rsidRDefault="00C21E2E" w:rsidP="00C21E2E">
      <w:pPr>
        <w:rPr>
          <w:rFonts w:ascii="Arial" w:hAnsi="Arial" w:cs="Arial"/>
          <w:sz w:val="24"/>
          <w:szCs w:val="24"/>
        </w:rPr>
      </w:pPr>
      <w:r w:rsidRPr="00FE5050">
        <w:rPr>
          <w:rFonts w:ascii="Arial" w:hAnsi="Arial" w:cs="Arial"/>
          <w:sz w:val="24"/>
          <w:szCs w:val="24"/>
        </w:rPr>
        <w:t>La strutturazione del testo non va intesa come semplice narrazione precostituita, ma come configurazione di diverse modalità testuali.</w:t>
      </w:r>
    </w:p>
    <w:p w:rsidR="00C21E2E" w:rsidRPr="00FE5050" w:rsidRDefault="00C21E2E" w:rsidP="00C21E2E">
      <w:pPr>
        <w:rPr>
          <w:rFonts w:ascii="Arial" w:hAnsi="Arial" w:cs="Arial"/>
          <w:sz w:val="24"/>
          <w:szCs w:val="24"/>
        </w:rPr>
      </w:pPr>
      <w:r w:rsidRPr="00FE5050">
        <w:rPr>
          <w:rFonts w:ascii="Arial" w:hAnsi="Arial" w:cs="Arial"/>
          <w:sz w:val="24"/>
          <w:szCs w:val="24"/>
        </w:rPr>
        <w:t>Vi sono “pagine” in cui c’è un testo di fondo ed un testo nella cornice centrale che interagisce in senso strutturale con questo.</w:t>
      </w:r>
    </w:p>
    <w:p w:rsidR="00D40851" w:rsidRPr="00FE5050" w:rsidRDefault="00D40851" w:rsidP="00C21E2E">
      <w:pPr>
        <w:rPr>
          <w:rFonts w:ascii="Arial" w:hAnsi="Arial" w:cs="Arial"/>
          <w:sz w:val="24"/>
          <w:szCs w:val="24"/>
        </w:rPr>
      </w:pPr>
      <w:r w:rsidRPr="00FE5050">
        <w:rPr>
          <w:rFonts w:ascii="Arial" w:hAnsi="Arial" w:cs="Arial"/>
          <w:sz w:val="24"/>
          <w:szCs w:val="24"/>
        </w:rPr>
        <w:t xml:space="preserve">Vi sono “pagine” in cui c’è solo un testo centrale </w:t>
      </w:r>
      <w:r w:rsidR="001763C1" w:rsidRPr="00FE5050">
        <w:rPr>
          <w:rFonts w:ascii="Arial" w:hAnsi="Arial" w:cs="Arial"/>
          <w:sz w:val="24"/>
          <w:szCs w:val="24"/>
        </w:rPr>
        <w:t>che evoca</w:t>
      </w:r>
      <w:r w:rsidRPr="00FE5050">
        <w:rPr>
          <w:rFonts w:ascii="Arial" w:hAnsi="Arial" w:cs="Arial"/>
          <w:sz w:val="24"/>
          <w:szCs w:val="24"/>
        </w:rPr>
        <w:t xml:space="preserve"> il vuoto della pagina, ed altre in cui i tre spazi della cornice contengono altrettanti testi senza alcuna coerenza </w:t>
      </w:r>
      <w:r w:rsidR="00CF34C0" w:rsidRPr="00FE5050">
        <w:rPr>
          <w:rFonts w:ascii="Arial" w:hAnsi="Arial" w:cs="Arial"/>
          <w:sz w:val="24"/>
          <w:szCs w:val="24"/>
        </w:rPr>
        <w:t>, né alcun legame significativo.</w:t>
      </w:r>
    </w:p>
    <w:p w:rsidR="00CF34C0" w:rsidRPr="00FE5050" w:rsidRDefault="00CF34C0" w:rsidP="00C21E2E">
      <w:pPr>
        <w:rPr>
          <w:rFonts w:ascii="Arial" w:hAnsi="Arial" w:cs="Arial"/>
          <w:sz w:val="24"/>
          <w:szCs w:val="24"/>
        </w:rPr>
      </w:pPr>
      <w:r w:rsidRPr="00FE5050">
        <w:rPr>
          <w:rFonts w:ascii="Arial" w:hAnsi="Arial" w:cs="Arial"/>
          <w:sz w:val="24"/>
          <w:szCs w:val="24"/>
        </w:rPr>
        <w:t>La struttura del montaggio non presume l’idea di un racconto determinato anche se allude ad una tipologia testuale dichiarando un prologo, tre capitoli ed un epilogo.</w:t>
      </w:r>
    </w:p>
    <w:p w:rsidR="00095B2F" w:rsidRPr="00FE5050" w:rsidRDefault="00095B2F" w:rsidP="00C21E2E">
      <w:pPr>
        <w:rPr>
          <w:rFonts w:ascii="Arial" w:hAnsi="Arial" w:cs="Arial"/>
          <w:sz w:val="24"/>
          <w:szCs w:val="24"/>
        </w:rPr>
      </w:pPr>
      <w:r w:rsidRPr="00FE5050">
        <w:rPr>
          <w:rFonts w:ascii="Arial" w:hAnsi="Arial" w:cs="Arial"/>
          <w:sz w:val="24"/>
          <w:szCs w:val="24"/>
        </w:rPr>
        <w:t xml:space="preserve">Il pubblico ha la completa libertà di costruire un racconto, individuare personalmente una narrazione consequenziale, secondo la propria attitudine, costruendo ognuno una propria storia, leggendo le “pagine”, come lo svolgersi di un narrare che appartiene singolarmente alla interpretazione che ciascuno </w:t>
      </w:r>
      <w:r w:rsidR="001763C1" w:rsidRPr="00FE5050">
        <w:rPr>
          <w:rFonts w:ascii="Arial" w:hAnsi="Arial" w:cs="Arial"/>
          <w:sz w:val="24"/>
          <w:szCs w:val="24"/>
        </w:rPr>
        <w:t>darà alla propria visione .</w:t>
      </w:r>
    </w:p>
    <w:p w:rsidR="001763C1" w:rsidRPr="00FE5050" w:rsidRDefault="001763C1" w:rsidP="00C21E2E">
      <w:pPr>
        <w:rPr>
          <w:rFonts w:ascii="Arial" w:hAnsi="Arial" w:cs="Arial"/>
          <w:sz w:val="24"/>
          <w:szCs w:val="24"/>
        </w:rPr>
      </w:pPr>
      <w:r w:rsidRPr="00FE5050">
        <w:rPr>
          <w:rFonts w:ascii="Arial" w:hAnsi="Arial" w:cs="Arial"/>
          <w:sz w:val="24"/>
          <w:szCs w:val="24"/>
        </w:rPr>
        <w:t xml:space="preserve">Ogni lettura è assolutamente congruente e veritiera, perché prodotta da una osservazione che attiene alla singolarità di ognuno ed esprime il punto di vista di ciascun osservatore che diviene il garante del senso narrativo del racconto. </w:t>
      </w:r>
    </w:p>
    <w:p w:rsidR="00851F72" w:rsidRDefault="00851F72" w:rsidP="00851F72">
      <w:pPr>
        <w:rPr>
          <w:rFonts w:ascii="Arial" w:hAnsi="Arial" w:cs="Arial"/>
          <w:b/>
          <w:sz w:val="32"/>
          <w:szCs w:val="32"/>
        </w:rPr>
      </w:pPr>
    </w:p>
    <w:p w:rsidR="00851F72" w:rsidRPr="00851F72" w:rsidRDefault="00851F72" w:rsidP="00851F72">
      <w:pPr>
        <w:rPr>
          <w:rFonts w:ascii="Arial" w:hAnsi="Arial" w:cs="Arial"/>
          <w:b/>
          <w:sz w:val="32"/>
          <w:szCs w:val="32"/>
        </w:rPr>
      </w:pPr>
    </w:p>
    <w:sectPr w:rsidR="00851F72" w:rsidRPr="00851F72" w:rsidSect="00092BA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851F72"/>
    <w:rsid w:val="00092BA8"/>
    <w:rsid w:val="00095B2F"/>
    <w:rsid w:val="001763C1"/>
    <w:rsid w:val="001A090D"/>
    <w:rsid w:val="005C7283"/>
    <w:rsid w:val="00635FF5"/>
    <w:rsid w:val="00851F72"/>
    <w:rsid w:val="00985956"/>
    <w:rsid w:val="0099670B"/>
    <w:rsid w:val="00C21E2E"/>
    <w:rsid w:val="00CF34C0"/>
    <w:rsid w:val="00D40851"/>
    <w:rsid w:val="00E016AF"/>
    <w:rsid w:val="00E064BD"/>
    <w:rsid w:val="00FE50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2B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299</Words>
  <Characters>1705</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dcterms:created xsi:type="dcterms:W3CDTF">2025-05-22T08:52:00Z</dcterms:created>
  <dcterms:modified xsi:type="dcterms:W3CDTF">2025-05-27T04:30:00Z</dcterms:modified>
</cp:coreProperties>
</file>