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80" w:lineRule="atLeast"/>
        <w:ind w:left="0" w:right="0" w:firstLine="0"/>
        <w:jc w:val="right"/>
        <w:rPr>
          <w:rFonts w:ascii="Avenir Heavy" w:hAnsi="Avenir Heavy"/>
          <w:outline w:val="0"/>
          <w:color w:val="434343"/>
          <w:sz w:val="32"/>
          <w:szCs w:val="32"/>
          <w:rtl w:val="0"/>
          <w14:textFill>
            <w14:solidFill>
              <w14:srgbClr w14:val="434343"/>
            </w14:solidFill>
          </w14:textFill>
        </w:rPr>
      </w:pPr>
      <w:r>
        <w:rPr>
          <w:rFonts w:ascii="Avenir Heavy" w:hAnsi="Avenir Heavy"/>
          <w:outline w:val="0"/>
          <w:color w:val="434343"/>
          <w:sz w:val="32"/>
          <w:szCs w:val="32"/>
          <w:rtl w:val="0"/>
          <w14:textFill>
            <w14:solidFill>
              <w14:srgbClr w14:val="434343"/>
            </w14:solidFill>
          </w14:textFill>
        </w:rPr>
        <w:drawing xmlns:a="http://schemas.openxmlformats.org/drawingml/2006/main">
          <wp:inline distT="0" distB="0" distL="0" distR="0">
            <wp:extent cx="493204" cy="2256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QwSBRDSRUSZSWp4PbydVVU6ereGEq8ISsn3WWfgiXBoV9AE54rAwgO58HXJ_AM1YkNCqjtq8cmqyVOR5aFY5sU2cBWn5_wf6N5ceo5eODDjA5a6pnIe2lPoHyI6TQDf15SjAO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4" cy="225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Heavy" w:hAnsi="Avenir Heavy"/>
          <w:outline w:val="0"/>
          <w:color w:val="434343"/>
          <w:sz w:val="32"/>
          <w:szCs w:val="3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Heavy" w:hAnsi="Avenir Heavy"/>
          <w:outline w:val="0"/>
          <w:color w:val="434343"/>
          <w:sz w:val="32"/>
          <w:szCs w:val="3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sz w:val="38"/>
          <w:szCs w:val="38"/>
          <w:rtl w:val="0"/>
          <w14:textFill>
            <w14:solidFill>
              <w14:srgbClr w14:val="434343"/>
            </w14:solidFill>
          </w14:textFill>
        </w:rPr>
        <w:t>ATLAS CURAE</w:t>
      </w: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rtl w:val="0"/>
          <w:lang w:val="it-IT"/>
          <w14:textFill>
            <w14:solidFill>
              <w14:srgbClr w14:val="434343"/>
            </w14:solidFill>
          </w14:textFill>
        </w:rPr>
        <w:t>Per una mappa visiva sul tema della cura tra arte pubblica e pratiche pittoriche</w:t>
      </w: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</w:pP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A cura di</w:t>
      </w: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  Collettivo Mavi (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Francesca Piersanti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, 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Elisa Casati 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 Elisa Pezza, 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Veronica Bellei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)</w:t>
      </w: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Progetto di</w:t>
      </w: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 Associazione culturale H2o+</w:t>
      </w: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 xml:space="preserve">Area ex dopolavoro, </w:t>
      </w: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Palazzo delle Poste, Trento</w:t>
      </w: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en-US"/>
          <w14:textFill>
            <w14:solidFill>
              <w14:srgbClr w14:val="434343"/>
            </w14:solidFill>
          </w14:textFill>
        </w:rPr>
        <w:t>10-13. 9. 2020 Workshop</w:t>
      </w:r>
      <w:r>
        <w:rPr>
          <w:rFonts w:ascii="Avenir Heavy" w:hAnsi="Avenir Heavy" w:hint="default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i default"/>
        <w:bidi w:val="0"/>
        <w:spacing w:before="0" w:line="28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434343"/>
          <w:sz w:val="22"/>
          <w:szCs w:val="22"/>
          <w:rtl w:val="0"/>
          <w:lang w:val="en-US"/>
          <w14:textFill>
            <w14:solidFill>
              <w14:srgbClr w14:val="434343"/>
            </w14:solidFill>
          </w14:textFill>
        </w:rPr>
        <w:t>10-27. 9 2020 Exhibition</w:t>
      </w:r>
      <w:r>
        <w:rPr>
          <w:rFonts w:ascii="Avenir Heavy" w:hAnsi="Avenir Heavy" w:hint="default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Emanuele Benedetti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Luciano Civettini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Luca Coser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Federico Lanaro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Angelo Morandini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de-DE"/>
          <w14:textFill>
            <w14:solidFill>
              <w14:srgbClr w14:val="434343"/>
            </w14:solidFill>
          </w14:textFill>
        </w:rPr>
        <w:t>Museo Wunderkammer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14:textFill>
            <w14:solidFill>
              <w14:srgbClr w14:val="434343"/>
            </w14:solidFill>
          </w14:textFill>
        </w:rPr>
        <w:t>Laurina Paperina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Michele Parisi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Gianni Pellegrini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Giuliana Racco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434343"/>
          <w:sz w:val="22"/>
          <w:szCs w:val="22"/>
          <w:rtl w:val="0"/>
          <w:lang w:val="it-IT"/>
          <w14:textFill>
            <w14:solidFill>
              <w14:srgbClr w14:val="434343"/>
            </w14:solidFill>
          </w14:textFill>
        </w:rPr>
        <w:t>Nuvola Ravera</w:t>
      </w: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Helvetica" w:cs="Helvetica" w:hAnsi="Helvetica" w:eastAsia="Helvetica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Helvetica" w:cs="Helvetica" w:hAnsi="Helvetica" w:eastAsia="Helvetica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320" w:lineRule="atLeast"/>
        <w:ind w:left="0" w:right="0" w:firstLine="0"/>
        <w:jc w:val="both"/>
        <w:rPr>
          <w:rFonts w:ascii="Helvetica" w:cs="Helvetica" w:hAnsi="Helvetica" w:eastAsia="Helvetica"/>
          <w:outline w:val="0"/>
          <w:color w:val="434343"/>
          <w:sz w:val="27"/>
          <w:szCs w:val="27"/>
          <w:rtl w:val="0"/>
          <w14:textFill>
            <w14:solidFill>
              <w14:srgbClr w14:val="434343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i w:val="1"/>
          <w:iCs w:val="1"/>
          <w:rtl w:val="0"/>
          <w:lang w:val="es-ES_tradnl"/>
        </w:rPr>
        <w:t>Atlas curae</w:t>
      </w:r>
      <w:r>
        <w:rPr>
          <w:rFonts w:ascii="Avenir Book" w:hAnsi="Avenir Book" w:hint="default"/>
          <w:rtl w:val="0"/>
          <w:lang w:val="it-IT"/>
        </w:rPr>
        <w:t xml:space="preserve"> è </w:t>
      </w:r>
      <w:r>
        <w:rPr>
          <w:rFonts w:ascii="Avenir Book" w:hAnsi="Avenir Book"/>
          <w:rtl w:val="0"/>
          <w:lang w:val="it-IT"/>
        </w:rPr>
        <w:t>il tentativo di avviare un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 xml:space="preserve">indagine visiva </w:t>
      </w:r>
      <w:r>
        <w:rPr>
          <w:rFonts w:ascii="Avenir Book" w:hAnsi="Avenir Book"/>
          <w:rtl w:val="0"/>
          <w:lang w:val="it-IT"/>
        </w:rPr>
        <w:t>s</w:t>
      </w:r>
      <w:r>
        <w:rPr>
          <w:rFonts w:ascii="Avenir Book" w:hAnsi="Avenir Book"/>
          <w:rtl w:val="0"/>
          <w:lang w:val="it-IT"/>
        </w:rPr>
        <w:t>ul tema della cura, dell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inclusione sociale e della rigenerazione urbana attraverso 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attivazione, la creazione e la rielaborazione di immaginari che mescolano le pratiche dell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arte contemporanea alle urgenze del nostro tempo e della dimensione urbana. E</w:t>
      </w:r>
      <w:r>
        <w:rPr>
          <w:rFonts w:ascii="Avenir Book" w:hAnsi="Avenir Book" w:hint="default"/>
          <w:rtl w:val="0"/>
        </w:rPr>
        <w:t xml:space="preserve">’ </w:t>
      </w:r>
      <w:r>
        <w:rPr>
          <w:rFonts w:ascii="Avenir Book" w:hAnsi="Avenir Book"/>
          <w:rtl w:val="0"/>
          <w:lang w:val="it-IT"/>
        </w:rPr>
        <w:t>il desiderio di aprire un dialogo tra la riflessione artistica, quella sociale e un luogo che ha accolto nella sua lunga storia una molteplicit</w:t>
      </w:r>
      <w:r>
        <w:rPr>
          <w:rFonts w:ascii="Avenir Book" w:hAnsi="Avenir Book" w:hint="default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it-IT"/>
        </w:rPr>
        <w:t>di viaggiatori e artisti, intersecato messaggi e forme.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</w:rPr>
        <w:t>E</w:t>
      </w:r>
      <w:r>
        <w:rPr>
          <w:rFonts w:ascii="Avenir Book" w:hAnsi="Avenir Book" w:hint="default"/>
          <w:rtl w:val="0"/>
        </w:rPr>
        <w:t xml:space="preserve">’ </w:t>
      </w:r>
      <w:r>
        <w:rPr>
          <w:rFonts w:ascii="Avenir Book" w:hAnsi="Avenir Book"/>
          <w:rtl w:val="0"/>
          <w:lang w:val="it-IT"/>
        </w:rPr>
        <w:t>una sosta, nella sospensione delle cose che questo tempo propone, dentro a quella della storia di Palazzo Poste. E</w:t>
      </w:r>
      <w:r>
        <w:rPr>
          <w:rFonts w:ascii="Avenir Book" w:hAnsi="Avenir Book" w:hint="default"/>
          <w:rtl w:val="0"/>
        </w:rPr>
        <w:t xml:space="preserve">’ </w:t>
      </w:r>
      <w:r>
        <w:rPr>
          <w:rFonts w:ascii="Avenir Book" w:hAnsi="Avenir Book"/>
          <w:rtl w:val="0"/>
          <w:lang w:val="it-IT"/>
        </w:rPr>
        <w:t>una proposta, per ripensare in maniera partecipata il ruolo degli spazi insieme a quello delle immagini, degli immaginari, dell</w:t>
      </w:r>
      <w:r>
        <w:rPr>
          <w:rFonts w:ascii="Avenir Book" w:hAnsi="Avenir Book" w:hint="default"/>
          <w:rtl w:val="0"/>
        </w:rPr>
        <w:t>’</w:t>
      </w:r>
      <w:r>
        <w:rPr>
          <w:rFonts w:ascii="Avenir Book" w:hAnsi="Avenir Book"/>
          <w:rtl w:val="0"/>
          <w:lang w:val="it-IT"/>
        </w:rPr>
        <w:t>arte.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Tutte le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sono su prenotazione, parte degli ingressi sono riservati alle realt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sociali partner di progetto.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i w:val="1"/>
          <w:iCs w:val="1"/>
          <w:rtl w:val="0"/>
          <w:lang w:val="it-IT"/>
        </w:rPr>
        <w:t>Atlas curae_Scuola di Pittura: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Sei artisti si alterneranno durante le quattro giornate</w:t>
      </w:r>
      <w:r>
        <w:rPr>
          <w:rFonts w:ascii="Avenir Book" w:hAnsi="Avenir Book"/>
          <w:rtl w:val="0"/>
          <w:lang w:val="it-IT"/>
        </w:rPr>
        <w:t xml:space="preserve"> proponendo sguardi e tecniche differenti negli spazi del chiostro e della Sala Montacarichi.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 w:hAnsi="Avenir Book"/>
          <w:sz w:val="20"/>
          <w:szCs w:val="20"/>
          <w:rtl w:val="0"/>
          <w:lang w:val="it-IT"/>
        </w:rPr>
        <w:t xml:space="preserve">Si va dalla lezione sul tema del corpo di </w:t>
      </w:r>
      <w:r>
        <w:rPr>
          <w:rFonts w:ascii="Avenir Heavy" w:hAnsi="Avenir Heavy"/>
          <w:sz w:val="20"/>
          <w:szCs w:val="20"/>
          <w:rtl w:val="0"/>
          <w:lang w:val="it-IT"/>
        </w:rPr>
        <w:t>Luca Coser,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all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incontro con la giocosa irriverenza di </w:t>
      </w:r>
      <w:r>
        <w:rPr>
          <w:rFonts w:ascii="Avenir Heavy" w:hAnsi="Avenir Heavy"/>
          <w:sz w:val="20"/>
          <w:szCs w:val="20"/>
          <w:rtl w:val="0"/>
          <w:lang w:val="it-IT"/>
        </w:rPr>
        <w:t>Laurina Paperina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che propone un laboratorio di rielaborazione di cartoline; dalla sperimentazione del linguaggio denso di stratificazioni di memorie e materiali di </w:t>
      </w:r>
      <w:r>
        <w:rPr>
          <w:rFonts w:ascii="Avenir Heavy" w:hAnsi="Avenir Heavy"/>
          <w:sz w:val="20"/>
          <w:szCs w:val="20"/>
          <w:rtl w:val="0"/>
          <w:lang w:val="it-IT"/>
        </w:rPr>
        <w:t>Luciano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Heavy" w:hAnsi="Avenir Heavy"/>
          <w:sz w:val="20"/>
          <w:szCs w:val="20"/>
          <w:rtl w:val="0"/>
          <w:lang w:val="it-IT"/>
        </w:rPr>
        <w:t>Civettini,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alla divertente </w:t>
      </w:r>
      <w:r>
        <w:rPr>
          <w:rFonts w:ascii="Avenir Book Oblique" w:hAnsi="Avenir Book Oblique"/>
          <w:sz w:val="20"/>
          <w:szCs w:val="20"/>
          <w:rtl w:val="0"/>
          <w:lang w:val="it-IT"/>
        </w:rPr>
        <w:t>Imboscata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di </w:t>
      </w:r>
      <w:r>
        <w:rPr>
          <w:rFonts w:ascii="Avenir Heavy" w:hAnsi="Avenir Heavy"/>
          <w:sz w:val="20"/>
          <w:szCs w:val="20"/>
          <w:rtl w:val="0"/>
          <w:lang w:val="it-IT"/>
        </w:rPr>
        <w:t>Federico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  <w:r>
        <w:rPr>
          <w:rFonts w:ascii="Avenir Heavy" w:hAnsi="Avenir Heavy"/>
          <w:sz w:val="20"/>
          <w:szCs w:val="20"/>
          <w:rtl w:val="0"/>
          <w:lang w:val="it-IT"/>
        </w:rPr>
        <w:t>Lanaro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che offrir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la possibilit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di costruire un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opera partecipata attraverso multipli; dalle atmosfere polverose e rarefatte di </w:t>
      </w:r>
      <w:r>
        <w:rPr>
          <w:rFonts w:ascii="Avenir Heavy" w:hAnsi="Avenir Heavy"/>
          <w:sz w:val="20"/>
          <w:szCs w:val="20"/>
          <w:rtl w:val="0"/>
          <w:lang w:val="it-IT"/>
        </w:rPr>
        <w:t xml:space="preserve">Michele Parisi </w:t>
      </w:r>
      <w:r>
        <w:rPr>
          <w:rFonts w:ascii="Avenir Book" w:hAnsi="Avenir Book"/>
          <w:sz w:val="20"/>
          <w:szCs w:val="20"/>
          <w:rtl w:val="0"/>
          <w:lang w:val="it-IT"/>
        </w:rPr>
        <w:t>da raccogliere in taccuini forniti ai partecipanti all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arte aniconica e intellettuale di </w:t>
      </w:r>
      <w:r>
        <w:rPr>
          <w:rFonts w:ascii="Avenir Heavy" w:hAnsi="Avenir Heavy"/>
          <w:sz w:val="20"/>
          <w:szCs w:val="20"/>
          <w:rtl w:val="0"/>
          <w:lang w:val="it-IT"/>
        </w:rPr>
        <w:t>Gianni Pellegrini.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i w:val="1"/>
          <w:iCs w:val="1"/>
          <w:rtl w:val="0"/>
          <w:lang w:val="it-IT"/>
        </w:rPr>
        <w:t xml:space="preserve">Atlas curae_Arte Pubblica: </w:t>
      </w:r>
      <w:r>
        <w:rPr>
          <w:rFonts w:ascii="Avenir Book" w:hAnsi="Avenir Book"/>
          <w:rtl w:val="0"/>
          <w:lang w:val="it-IT"/>
        </w:rPr>
        <w:t xml:space="preserve">Cinque artisti </w:t>
      </w:r>
      <w:r>
        <w:rPr>
          <w:rFonts w:ascii="Avenir Book" w:hAnsi="Avenir Book"/>
          <w:rtl w:val="0"/>
          <w:lang w:val="it-IT"/>
        </w:rPr>
        <w:t>coinvolgeranno i diversi pubblici in esperienze performative, dim produzione artistica e di approfondimento sul tema attraverso la sperimentazione di linguaggi artistici differenti tra la Sala delle Colonne e la Sala Manifesta.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Heavy" w:hAnsi="Avenir Heavy"/>
          <w:sz w:val="20"/>
          <w:szCs w:val="20"/>
          <w:rtl w:val="0"/>
          <w:lang w:val="it-IT"/>
        </w:rPr>
        <w:t>Giuliana Racco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ha coinvolto un gruppo di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migranti e richiedenti asilo 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per esplorare insieme a loro il significato della parola Limbo, </w:t>
      </w:r>
      <w:r>
        <w:rPr>
          <w:rFonts w:ascii="Avenir Heavy" w:hAnsi="Avenir Heavy"/>
          <w:sz w:val="20"/>
          <w:szCs w:val="20"/>
          <w:rtl w:val="0"/>
          <w:lang w:val="it-IT"/>
        </w:rPr>
        <w:t>Angelo Morandini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lavora con gruppi di giovani sulla superficie di una parete sviluppando una grande tela sociale che modifica la percezione dello spazio, </w:t>
      </w:r>
      <w:r>
        <w:rPr>
          <w:rFonts w:ascii="Avenir Heavy" w:hAnsi="Avenir Heavy"/>
          <w:sz w:val="20"/>
          <w:szCs w:val="20"/>
          <w:rtl w:val="0"/>
          <w:lang w:val="it-IT"/>
        </w:rPr>
        <w:t xml:space="preserve">Museo Wunderkammer </w:t>
      </w:r>
      <w:r>
        <w:rPr>
          <w:rFonts w:ascii="Avenir Book" w:hAnsi="Avenir Book"/>
          <w:sz w:val="20"/>
          <w:szCs w:val="20"/>
          <w:rtl w:val="0"/>
          <w:lang w:val="it-IT"/>
        </w:rPr>
        <w:t>presenter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in anteprima un importante biennale che avr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luogo in Trentino,  </w:t>
      </w:r>
      <w:r>
        <w:rPr>
          <w:rFonts w:ascii="Avenir Heavy" w:hAnsi="Avenir Heavy"/>
          <w:sz w:val="20"/>
          <w:szCs w:val="20"/>
          <w:rtl w:val="0"/>
          <w:lang w:val="it-IT"/>
        </w:rPr>
        <w:t>Nuvola Ravera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 lavorer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sul tema dello scudo proteggendo piccole porzioni dell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edificio, </w:t>
      </w:r>
      <w:r>
        <w:rPr>
          <w:rFonts w:ascii="Avenir Heavy" w:hAnsi="Avenir Heavy"/>
          <w:sz w:val="20"/>
          <w:szCs w:val="20"/>
          <w:rtl w:val="0"/>
          <w:lang w:val="it-IT"/>
        </w:rPr>
        <w:t xml:space="preserve">Emanuele Benedetti </w:t>
      </w:r>
      <w:r>
        <w:rPr>
          <w:rFonts w:ascii="Avenir Book" w:hAnsi="Avenir Book"/>
          <w:sz w:val="20"/>
          <w:szCs w:val="20"/>
          <w:rtl w:val="0"/>
          <w:lang w:val="it-IT"/>
        </w:rPr>
        <w:t>lavorer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 w:hAnsi="Avenir Book"/>
          <w:sz w:val="20"/>
          <w:szCs w:val="20"/>
          <w:rtl w:val="0"/>
          <w:lang w:val="it-IT"/>
        </w:rPr>
        <w:t>sulla percezione di s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 xml:space="preserve">é </w:t>
      </w:r>
      <w:r>
        <w:rPr>
          <w:rFonts w:ascii="Avenir Book" w:hAnsi="Avenir Book"/>
          <w:sz w:val="20"/>
          <w:szCs w:val="20"/>
          <w:rtl w:val="0"/>
          <w:lang w:val="it-IT"/>
        </w:rPr>
        <w:t>in relazione all</w:t>
      </w:r>
      <w:r>
        <w:rPr>
          <w:rFonts w:ascii="Avenir Book"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 w:hAnsi="Avenir Book"/>
          <w:sz w:val="20"/>
          <w:szCs w:val="20"/>
          <w:rtl w:val="0"/>
          <w:lang w:val="it-IT"/>
        </w:rPr>
        <w:t>altro utilizzando specchi, disegno, movimento.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64" w:lineRule="auto"/>
        <w:ind w:left="0" w:right="0" w:firstLine="0"/>
        <w:jc w:val="left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i w:val="1"/>
          <w:iCs w:val="1"/>
          <w:rtl w:val="0"/>
          <w:lang w:val="it-IT"/>
        </w:rPr>
        <w:t>Atlas curae_Moodboard: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Negli spazi del dopolavoro sono esposti lavori  gli artisti coinvolti insieme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esito </w:t>
      </w:r>
      <w:r>
        <w:rPr>
          <w:rFonts w:ascii="Avenir Book" w:hAnsi="Avenir Book"/>
          <w:rtl w:val="0"/>
          <w:lang w:val="it-IT"/>
        </w:rPr>
        <w:t xml:space="preserve">delle riflessioni </w:t>
      </w:r>
      <w:r>
        <w:rPr>
          <w:rFonts w:ascii="Avenir Book" w:hAnsi="Avenir Book"/>
          <w:rtl w:val="0"/>
          <w:lang w:val="it-IT"/>
        </w:rPr>
        <w:t>e dei progetti sviluppati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arco delle quattro giornate.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E</w:t>
      </w:r>
      <w:r>
        <w:rPr>
          <w:rFonts w:ascii="Avenir Book" w:hAnsi="Avenir Book" w:hint="default"/>
          <w:rtl w:val="0"/>
          <w:lang w:val="it-IT"/>
        </w:rPr>
        <w:t xml:space="preserve">’ </w:t>
      </w:r>
      <w:r>
        <w:rPr>
          <w:rFonts w:ascii="Avenir Book" w:hAnsi="Avenir Book"/>
          <w:rtl w:val="0"/>
          <w:lang w:val="it-IT"/>
        </w:rPr>
        <w:t>possibile prenotare una visita agli spazi dell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ex dopolavoro al termine delle quattro giornate, a partire dal pomeriggio di domenica 13 e nei weekend di apertura dalle 16 alle 18 , con la presenza dei volontari del Touring club italiano che offriranno brevi focus sul palazzo, e insieme allo staff  di </w:t>
      </w:r>
      <w:r>
        <w:rPr>
          <w:rFonts w:ascii="Avenir Book Oblique" w:hAnsi="Avenir Book Oblique"/>
          <w:rtl w:val="0"/>
          <w:lang w:val="it-IT"/>
        </w:rPr>
        <w:t>Atlas curae</w:t>
      </w:r>
      <w:r>
        <w:rPr>
          <w:rFonts w:ascii="Avenir Book" w:hAnsi="Avenir Book"/>
          <w:rtl w:val="0"/>
          <w:lang w:val="it-IT"/>
        </w:rPr>
        <w:t xml:space="preserve"> per un focus sul progetto e sulle opere esposte.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>Per i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 xml:space="preserve">piccoli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previsto un evento di Microteatri con i burattini di Luciano Gottard</w:t>
      </w:r>
      <w:r>
        <w:rPr>
          <w:rFonts w:ascii="Avenir Book" w:hAnsi="Avenir Book" w:hint="default"/>
          <w:rtl w:val="0"/>
          <w:lang w:val="it-IT"/>
        </w:rPr>
        <w:t>ì</w:t>
      </w:r>
      <w:r>
        <w:rPr>
          <w:rFonts w:ascii="Avenir Book" w:hAnsi="Avenir Book"/>
          <w:rtl w:val="0"/>
          <w:lang w:val="it-IT"/>
        </w:rPr>
        <w:t>, Michela Cannoletta e Alessandro Guglielmi nel pomeriggio dell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11 settembre.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it-IT"/>
        </w:rPr>
        <w:t xml:space="preserve">Info e prenotazioni sul sito: </w:t>
      </w:r>
      <w:r>
        <w:rPr>
          <w:rFonts w:ascii="Avenir Book Oblique" w:hAnsi="Avenir Book Oblique"/>
          <w:rtl w:val="0"/>
          <w:lang w:val="it-IT"/>
        </w:rPr>
        <w:t>www.atlascurae.it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Corp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__________________________</w:t>
      </w: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venir Heavy" w:hAnsi="Avenir Heavy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Palazzo delle Poste di Trento</w:t>
      </w:r>
    </w:p>
    <w:p>
      <w:pPr>
        <w:pStyle w:val="Di default"/>
        <w:bidi w:val="0"/>
        <w:spacing w:before="0" w:line="380" w:lineRule="atLeast"/>
        <w:ind w:left="0" w:right="0" w:firstLine="0"/>
        <w:jc w:val="left"/>
        <w:rPr>
          <w:rtl w:val="0"/>
        </w:rPr>
      </w:pP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Sede di una famiglia nobiliare di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epoca rinascimentale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,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Palazzo a Prato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fu in gran parte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distrutto da un incendio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 met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Ottocento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 subito trasformato sotto la dominazione asburgica in un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palazzo postale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.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architetto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Mazzoni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, artefice della grande revisione novecentesca realizzata in chiave futurista del Palazzo delle Poste scriveva nel 1934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: 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 xml:space="preserve">«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la sede della direzione provinciale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delle Poste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di Trento non 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 palazzo ma un insieme di costruzioni fra loro unite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»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.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Il Palazzo 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infatti esito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di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qualcosa di diverso da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una ristrutturazione,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un re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st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auro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: nasce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dall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unione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e inclusione dei resti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del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cinquecentesco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palazzo della Famiglia a Prato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(del quale rimangono visibili il portale rinascimentale, la trifora che si affaccia sul cortile e alcune arcate)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con le vecchie poste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austrungariche, che non furono demolite ma reinterpretate in chiave futurista.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La grande opera si presentava d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 intenso blu sabaudo, a celebrala recente annessione di Trento all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Italia, e arricchita da preziosi interventi artistici realizzati dai pi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ù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importanti artisti del tempo: gli affreschi di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Luigi Bonazza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e Gino Pancheri,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la scultura di Stefano Zuech raffigurante San Cristoforo sul lato sud del palazzo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. Infine le vetrate: quelle intatte al primo piano di Enrico Prampolini e quelle perdute di Tato e Fortunato Depero che erano posizionate nel porticato del chiostro e immergevano in caleidoscopici giochi di luce gli spazi dell</w:t>
      </w:r>
      <w:r>
        <w:rPr>
          <w:rFonts w:ascii="Avenir Book" w:hAnsi="Avenir Book" w:hint="default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ex dopolavoro, che vivono 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oggi</w:t>
      </w:r>
      <w:r>
        <w:rPr>
          <w:rFonts w:ascii="Avenir Book" w:hAnsi="Avenir Book"/>
          <w:outline w:val="0"/>
          <w:color w:val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di nuovi colori e nuove attenzioni.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Helvetica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