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A166" w14:textId="77777777" w:rsidR="00284079" w:rsidRPr="00340C6A" w:rsidRDefault="00284079" w:rsidP="00C534E6">
      <w:pPr>
        <w:tabs>
          <w:tab w:val="left" w:pos="6804"/>
        </w:tabs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C00000"/>
          <w:kern w:val="36"/>
          <w:sz w:val="32"/>
          <w:szCs w:val="32"/>
          <w:u w:val="single"/>
          <w:lang w:eastAsia="it-IT"/>
          <w14:ligatures w14:val="none"/>
        </w:rPr>
      </w:pPr>
      <w:r w:rsidRPr="00340C6A">
        <w:rPr>
          <w:rFonts w:ascii="Calibri" w:eastAsia="Times New Roman" w:hAnsi="Calibri" w:cs="Calibri"/>
          <w:b/>
          <w:bCs/>
          <w:color w:val="C00000"/>
          <w:kern w:val="36"/>
          <w:sz w:val="32"/>
          <w:szCs w:val="32"/>
          <w:u w:val="single"/>
          <w:lang w:eastAsia="it-IT"/>
          <w14:ligatures w14:val="none"/>
        </w:rPr>
        <w:t>COMUNICATO STAMPA</w:t>
      </w:r>
    </w:p>
    <w:p w14:paraId="244C4BCF" w14:textId="26FEB2AC" w:rsidR="00340C6A" w:rsidRPr="00340C6A" w:rsidRDefault="00340C6A" w:rsidP="00C534E6">
      <w:pPr>
        <w:pStyle w:val="Titolo3"/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</w:pPr>
      <w:r w:rsidRPr="00340C6A"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  <w:t xml:space="preserve">PER OLTRE TRENT'ANNI </w:t>
      </w:r>
      <w:r w:rsidR="00C534E6"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  <w:t>MAI ESPOSTE AL PUBBLICO</w:t>
      </w:r>
    </w:p>
    <w:p w14:paraId="219ED614" w14:textId="6A8FEE88" w:rsidR="00340C6A" w:rsidRPr="00C534E6" w:rsidRDefault="00340C6A" w:rsidP="00C534E6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</w:pPr>
      <w:r w:rsidRPr="00340C6A"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  <w:t xml:space="preserve">La Collezione </w:t>
      </w:r>
      <w:proofErr w:type="spellStart"/>
      <w:r w:rsidRPr="00340C6A"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  <w:t>Cocif</w:t>
      </w:r>
      <w:proofErr w:type="spellEnd"/>
      <w:r w:rsidRPr="00340C6A"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  <w:t xml:space="preserve"> esce</w:t>
      </w:r>
      <w:r w:rsidR="00606EB4"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  <w:t xml:space="preserve"> finalmente </w:t>
      </w:r>
      <w:r w:rsidRPr="00340C6A"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  <w:t>allo scoperto: de Chirico, Carrà, Casorati e Ligabue</w:t>
      </w:r>
      <w:r w:rsidR="00606EB4"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  <w:t xml:space="preserve"> per la prima volta </w:t>
      </w:r>
      <w:r w:rsidRPr="00340C6A">
        <w:rPr>
          <w:rFonts w:ascii="Calibri" w:eastAsia="Times New Roman" w:hAnsi="Calibri" w:cs="Calibri"/>
          <w:b/>
          <w:bCs/>
          <w:color w:val="C00000"/>
          <w:kern w:val="0"/>
          <w:sz w:val="36"/>
          <w:szCs w:val="36"/>
          <w:lang w:eastAsia="it-IT"/>
          <w14:ligatures w14:val="none"/>
        </w:rPr>
        <w:t>in mostra alla Fondazione Tito Balestra</w:t>
      </w:r>
    </w:p>
    <w:p w14:paraId="76F733B8" w14:textId="575CE3DF" w:rsidR="00340C6A" w:rsidRDefault="00340C6A" w:rsidP="00C534E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40C6A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Longiano (FC) 21 luglio 2026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</w:p>
    <w:p w14:paraId="50B1504F" w14:textId="71DD68A2" w:rsidR="004402F2" w:rsidRDefault="00606EB4" w:rsidP="00046E63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606EB4">
        <w:rPr>
          <w:rFonts w:ascii="Calibri" w:hAnsi="Calibri" w:cs="Calibri"/>
        </w:rPr>
        <w:t xml:space="preserve">Per oltre trent'anni nessuno ha mai potuto ammirarle. Custodite nella storica sede della </w:t>
      </w:r>
      <w:proofErr w:type="spellStart"/>
      <w:r w:rsidRPr="00606EB4">
        <w:rPr>
          <w:rFonts w:ascii="Calibri" w:hAnsi="Calibri" w:cs="Calibri"/>
        </w:rPr>
        <w:t>Cocif</w:t>
      </w:r>
      <w:proofErr w:type="spellEnd"/>
      <w:r w:rsidRPr="00606EB4">
        <w:rPr>
          <w:rFonts w:ascii="Calibri" w:hAnsi="Calibri" w:cs="Calibri"/>
        </w:rPr>
        <w:t xml:space="preserve"> di Longiano, venti opere di alcuni tra i più grandi maestri del Novecento sono rimaste accessibili soltanto a una ristretta cerchia di persone</w:t>
      </w:r>
      <w:r w:rsidR="004402F2" w:rsidRPr="00606EB4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. </w:t>
      </w:r>
      <w:r w:rsidR="004402F2" w:rsidRPr="00606EB4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Dal 19 settembre al 29 novembre 2026 questo </w:t>
      </w:r>
      <w:r w:rsidR="00C534E6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straordinario </w:t>
      </w:r>
      <w:r w:rsidR="004402F2" w:rsidRPr="00606EB4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patrimonio artistico esce finalmente allo scoperto con la mostra "L'Arte celata. La Collezione </w:t>
      </w:r>
      <w:proofErr w:type="spellStart"/>
      <w:r w:rsidR="004402F2" w:rsidRPr="00606EB4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Cocif</w:t>
      </w:r>
      <w:proofErr w:type="spellEnd"/>
      <w:r w:rsidR="004402F2" w:rsidRPr="00606EB4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", ospitata al Polo Museale della Fondazione Tito Balestra.</w:t>
      </w:r>
    </w:p>
    <w:p w14:paraId="667813DD" w14:textId="77777777" w:rsidR="00046E63" w:rsidRPr="00606EB4" w:rsidRDefault="00046E63" w:rsidP="00046E6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1DA5C181" w14:textId="12624D5B" w:rsidR="004402F2" w:rsidRDefault="004402F2" w:rsidP="00046E63">
      <w:pPr>
        <w:spacing w:after="0" w:line="240" w:lineRule="auto"/>
        <w:jc w:val="both"/>
        <w:rPr>
          <w:rFonts w:ascii="Calibri" w:hAnsi="Calibri" w:cs="Calibri"/>
        </w:rPr>
      </w:pPr>
      <w:r w:rsidRPr="004402F2">
        <w:rPr>
          <w:rFonts w:ascii="Calibri" w:hAnsi="Calibri" w:cs="Calibri"/>
        </w:rPr>
        <w:t>È la prima occasione in cui la prestigiosa raccolta d'impresa viene presentata al pubblico, restituendo alla comunità un patrimonio costruito nel tempo e custodito con cura all'interno dell'azienda.</w:t>
      </w:r>
    </w:p>
    <w:p w14:paraId="3583A491" w14:textId="1BC45E59" w:rsidR="00E33692" w:rsidRPr="00E33692" w:rsidRDefault="00E33692" w:rsidP="00C534E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proofErr w:type="spellStart"/>
      <w:r w:rsidRPr="00E33692">
        <w:rPr>
          <w:rFonts w:ascii="Calibri" w:hAnsi="Calibri" w:cs="Calibri"/>
          <w:b/>
          <w:bCs/>
        </w:rPr>
        <w:t>Cocif</w:t>
      </w:r>
      <w:proofErr w:type="spellEnd"/>
      <w:r w:rsidRPr="00E33692">
        <w:rPr>
          <w:rFonts w:ascii="Calibri" w:hAnsi="Calibri" w:cs="Calibri"/>
          <w:b/>
          <w:bCs/>
        </w:rPr>
        <w:t xml:space="preserve">, storica cooperativa </w:t>
      </w:r>
      <w:r w:rsidR="00606EB4">
        <w:rPr>
          <w:rFonts w:ascii="Calibri" w:hAnsi="Calibri" w:cs="Calibri"/>
          <w:b/>
          <w:bCs/>
        </w:rPr>
        <w:t xml:space="preserve">di </w:t>
      </w:r>
      <w:r w:rsidRPr="00E33692">
        <w:rPr>
          <w:rFonts w:ascii="Calibri" w:hAnsi="Calibri" w:cs="Calibri"/>
          <w:b/>
          <w:bCs/>
        </w:rPr>
        <w:t>Longiano e oggi tra le principali realtà industriali italiane nella produzione di porte e finestre</w:t>
      </w:r>
      <w:r w:rsidRPr="00E33692">
        <w:rPr>
          <w:rFonts w:ascii="Calibri" w:hAnsi="Calibri" w:cs="Calibri"/>
        </w:rPr>
        <w:t>, ha sempre affiancato allo sviluppo imprenditoriale una profonda attenzione per la cultura, l'arte e il territorio</w:t>
      </w:r>
      <w:r w:rsidR="00606EB4">
        <w:rPr>
          <w:rFonts w:ascii="Calibri" w:hAnsi="Calibri" w:cs="Calibri"/>
        </w:rPr>
        <w:t>.</w:t>
      </w:r>
    </w:p>
    <w:p w14:paraId="1A49B20B" w14:textId="277A6CBA" w:rsidR="00E33692" w:rsidRPr="00E33692" w:rsidRDefault="00E33692" w:rsidP="00C534E6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E33692">
        <w:rPr>
          <w:rStyle w:val="Enfasigrassetto"/>
          <w:rFonts w:ascii="Calibri" w:eastAsiaTheme="majorEastAsia" w:hAnsi="Calibri" w:cs="Calibri"/>
          <w:sz w:val="22"/>
          <w:szCs w:val="22"/>
        </w:rPr>
        <w:t>La collezione nasce dalla visione di Vincenzo Bellavista</w:t>
      </w:r>
      <w:r w:rsidRPr="00E33692">
        <w:rPr>
          <w:rFonts w:ascii="Calibri" w:hAnsi="Calibri" w:cs="Calibri"/>
          <w:sz w:val="22"/>
          <w:szCs w:val="22"/>
        </w:rPr>
        <w:t xml:space="preserve">, storico presidente di </w:t>
      </w:r>
      <w:proofErr w:type="spellStart"/>
      <w:r w:rsidRPr="00E33692">
        <w:rPr>
          <w:rFonts w:ascii="Calibri" w:hAnsi="Calibri" w:cs="Calibri"/>
          <w:sz w:val="22"/>
          <w:szCs w:val="22"/>
        </w:rPr>
        <w:t>Cocif</w:t>
      </w:r>
      <w:proofErr w:type="spellEnd"/>
      <w:r w:rsidRPr="00E33692">
        <w:rPr>
          <w:rFonts w:ascii="Calibri" w:hAnsi="Calibri" w:cs="Calibri"/>
          <w:sz w:val="22"/>
          <w:szCs w:val="22"/>
        </w:rPr>
        <w:t>, che dalla metà degli anni Novanta volle affiancare alla crescita dell'azienda un autentico progetto culturale.</w:t>
      </w:r>
      <w:r w:rsidR="00606EB4" w:rsidRPr="00606EB4">
        <w:t xml:space="preserve"> </w:t>
      </w:r>
      <w:r w:rsidR="00606EB4" w:rsidRPr="00606EB4">
        <w:rPr>
          <w:rFonts w:ascii="Calibri" w:hAnsi="Calibri" w:cs="Calibri"/>
          <w:sz w:val="22"/>
          <w:szCs w:val="22"/>
        </w:rPr>
        <w:t>Era convinto che ogni mestiere in cui il lavoro delle mani produce non soltanto qualcosa di utile, ma anche di bello, conduca naturalmente verso l'arte.</w:t>
      </w:r>
      <w:r w:rsidRPr="00606EB4">
        <w:rPr>
          <w:rFonts w:ascii="Calibri" w:hAnsi="Calibri" w:cs="Calibri"/>
          <w:sz w:val="22"/>
          <w:szCs w:val="22"/>
        </w:rPr>
        <w:t xml:space="preserve"> Da</w:t>
      </w:r>
      <w:r w:rsidRPr="00E33692">
        <w:rPr>
          <w:rFonts w:ascii="Calibri" w:hAnsi="Calibri" w:cs="Calibri"/>
          <w:sz w:val="22"/>
          <w:szCs w:val="22"/>
        </w:rPr>
        <w:t xml:space="preserve"> questa intuizione prese forma un percorso che portò </w:t>
      </w:r>
      <w:proofErr w:type="spellStart"/>
      <w:r w:rsidRPr="00E33692">
        <w:rPr>
          <w:rFonts w:ascii="Calibri" w:hAnsi="Calibri" w:cs="Calibri"/>
          <w:sz w:val="22"/>
          <w:szCs w:val="22"/>
        </w:rPr>
        <w:t>Cocif</w:t>
      </w:r>
      <w:proofErr w:type="spellEnd"/>
      <w:r w:rsidRPr="00E33692">
        <w:rPr>
          <w:rFonts w:ascii="Calibri" w:hAnsi="Calibri" w:cs="Calibri"/>
          <w:sz w:val="22"/>
          <w:szCs w:val="22"/>
        </w:rPr>
        <w:t xml:space="preserve"> a sostenere la cultura e a costruire, nel tempo, una prestigiosa raccolta di opere pittoriche, dove il gesto dell'artigiano trovava il suo naturale dialogo con quello dell'artista.</w:t>
      </w:r>
    </w:p>
    <w:p w14:paraId="609B11D8" w14:textId="2799B6CD" w:rsidR="00284079" w:rsidRPr="00C534E6" w:rsidRDefault="00E33692" w:rsidP="00C534E6">
      <w:pPr>
        <w:pStyle w:val="NormaleWeb"/>
        <w:jc w:val="both"/>
        <w:rPr>
          <w:rFonts w:ascii="Calibri" w:hAnsi="Calibri" w:cs="Calibri"/>
          <w:b/>
          <w:bCs/>
          <w:sz w:val="22"/>
          <w:szCs w:val="22"/>
        </w:rPr>
      </w:pPr>
      <w:r w:rsidRPr="00E33692">
        <w:rPr>
          <w:rFonts w:ascii="Calibri" w:hAnsi="Calibri" w:cs="Calibri"/>
          <w:sz w:val="22"/>
          <w:szCs w:val="22"/>
        </w:rPr>
        <w:t xml:space="preserve">Erano gli anni in cui il </w:t>
      </w:r>
      <w:r w:rsidRPr="00E33692">
        <w:rPr>
          <w:rStyle w:val="Enfasigrassetto"/>
          <w:rFonts w:ascii="Calibri" w:eastAsiaTheme="majorEastAsia" w:hAnsi="Calibri" w:cs="Calibri"/>
          <w:sz w:val="22"/>
          <w:szCs w:val="22"/>
        </w:rPr>
        <w:t>Teatro Petrella di Longiano</w:t>
      </w:r>
      <w:r w:rsidRPr="00E33692">
        <w:rPr>
          <w:rFonts w:ascii="Calibri" w:hAnsi="Calibri" w:cs="Calibri"/>
          <w:sz w:val="22"/>
          <w:szCs w:val="22"/>
        </w:rPr>
        <w:t xml:space="preserve"> accoglieva grandi protagonisti della scena italiana, da </w:t>
      </w:r>
      <w:r w:rsidRPr="00E33692">
        <w:rPr>
          <w:rStyle w:val="Enfasigrassetto"/>
          <w:rFonts w:ascii="Calibri" w:eastAsiaTheme="majorEastAsia" w:hAnsi="Calibri" w:cs="Calibri"/>
          <w:sz w:val="22"/>
          <w:szCs w:val="22"/>
        </w:rPr>
        <w:t>Roberto Benigni</w:t>
      </w:r>
      <w:r w:rsidRPr="00E33692">
        <w:rPr>
          <w:rFonts w:ascii="Calibri" w:hAnsi="Calibri" w:cs="Calibri"/>
          <w:sz w:val="22"/>
          <w:szCs w:val="22"/>
        </w:rPr>
        <w:t xml:space="preserve"> a </w:t>
      </w:r>
      <w:r w:rsidRPr="00E33692">
        <w:rPr>
          <w:rStyle w:val="Enfasigrassetto"/>
          <w:rFonts w:ascii="Calibri" w:eastAsiaTheme="majorEastAsia" w:hAnsi="Calibri" w:cs="Calibri"/>
          <w:sz w:val="22"/>
          <w:szCs w:val="22"/>
        </w:rPr>
        <w:t>Dario Fo</w:t>
      </w:r>
      <w:r w:rsidRPr="00E33692">
        <w:rPr>
          <w:rFonts w:ascii="Calibri" w:hAnsi="Calibri" w:cs="Calibri"/>
          <w:sz w:val="22"/>
          <w:szCs w:val="22"/>
        </w:rPr>
        <w:t xml:space="preserve">, contribuendo a fare della città un vivace punto di riferimento culturale. </w:t>
      </w:r>
      <w:r w:rsidR="00C534E6" w:rsidRPr="00C534E6">
        <w:rPr>
          <w:rFonts w:ascii="Calibri" w:hAnsi="Calibri" w:cs="Calibri"/>
          <w:sz w:val="22"/>
          <w:szCs w:val="22"/>
        </w:rPr>
        <w:t xml:space="preserve">È in questo clima di fermento e apertura che prese vita la Collezione </w:t>
      </w:r>
      <w:proofErr w:type="spellStart"/>
      <w:r w:rsidR="00C534E6" w:rsidRPr="00C534E6">
        <w:rPr>
          <w:rFonts w:ascii="Calibri" w:hAnsi="Calibri" w:cs="Calibri"/>
          <w:sz w:val="22"/>
          <w:szCs w:val="22"/>
        </w:rPr>
        <w:t>Cocif</w:t>
      </w:r>
      <w:proofErr w:type="spellEnd"/>
      <w:r w:rsidR="00C534E6" w:rsidRPr="00C534E6">
        <w:rPr>
          <w:rFonts w:ascii="Calibri" w:hAnsi="Calibri" w:cs="Calibri"/>
          <w:sz w:val="22"/>
          <w:szCs w:val="22"/>
        </w:rPr>
        <w:t>, una raccolta di opere dei grandi maestri del Novecento, rimasta custodita nella sede aziendale per oltre trent'anni e ora, per la prima volta, esposta al pubblic</w:t>
      </w:r>
      <w:r w:rsidR="00C534E6">
        <w:rPr>
          <w:rFonts w:ascii="Calibri" w:hAnsi="Calibri" w:cs="Calibri"/>
          <w:sz w:val="22"/>
          <w:szCs w:val="22"/>
        </w:rPr>
        <w:t>o</w:t>
      </w:r>
      <w:r w:rsidR="00C534E6" w:rsidRPr="00C534E6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4402F2" w:rsidRPr="00C534E6">
        <w:rPr>
          <w:rFonts w:ascii="Calibri" w:hAnsi="Calibri" w:cs="Calibri"/>
          <w:b/>
          <w:bCs/>
          <w:sz w:val="22"/>
          <w:szCs w:val="22"/>
        </w:rPr>
        <w:t>Oggi quella scelta si trasforma in un gesto di condivisione, dando vita a uno dei più significativi esempi di restituzione culturale del territorio.</w:t>
      </w:r>
    </w:p>
    <w:p w14:paraId="64CF8065" w14:textId="44B03F38" w:rsidR="00606EB4" w:rsidRPr="00606EB4" w:rsidRDefault="00606EB4" w:rsidP="00C534E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606EB4">
        <w:rPr>
          <w:rFonts w:ascii="Calibri" w:hAnsi="Calibri" w:cs="Calibri"/>
          <w:b/>
          <w:bCs/>
        </w:rPr>
        <w:t>La mostra è curata dallo storico dell'arte Claudio Spadoni</w:t>
      </w:r>
      <w:r w:rsidRPr="00606EB4">
        <w:rPr>
          <w:rFonts w:ascii="Calibri" w:hAnsi="Calibri" w:cs="Calibri"/>
        </w:rPr>
        <w:t>, tra le voci più autorevoli della critica italiana e curatore di importanti esposizioni dedicate all'arte moderna e contemporanea.</w:t>
      </w:r>
    </w:p>
    <w:p w14:paraId="2A0F4EF7" w14:textId="2907E27C" w:rsidR="00284079" w:rsidRPr="00C534E6" w:rsidRDefault="00284079" w:rsidP="00C534E6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color w:val="C00000"/>
          <w:kern w:val="36"/>
          <w:lang w:eastAsia="it-IT"/>
          <w14:ligatures w14:val="none"/>
        </w:rPr>
      </w:pPr>
      <w:r w:rsidRPr="00C534E6">
        <w:rPr>
          <w:rFonts w:ascii="Calibri" w:eastAsia="Times New Roman" w:hAnsi="Calibri" w:cs="Calibri"/>
          <w:b/>
          <w:bCs/>
          <w:color w:val="C00000"/>
          <w:kern w:val="36"/>
          <w:highlight w:val="lightGray"/>
          <w:lang w:eastAsia="it-IT"/>
          <w14:ligatures w14:val="none"/>
        </w:rPr>
        <w:t xml:space="preserve">Un viaggio </w:t>
      </w:r>
      <w:r w:rsidR="00C534E6">
        <w:rPr>
          <w:rFonts w:ascii="Calibri" w:eastAsia="Times New Roman" w:hAnsi="Calibri" w:cs="Calibri"/>
          <w:b/>
          <w:bCs/>
          <w:color w:val="C00000"/>
          <w:kern w:val="36"/>
          <w:highlight w:val="lightGray"/>
          <w:lang w:eastAsia="it-IT"/>
          <w14:ligatures w14:val="none"/>
        </w:rPr>
        <w:t xml:space="preserve">tra i </w:t>
      </w:r>
      <w:r w:rsidR="00046E63">
        <w:rPr>
          <w:rFonts w:ascii="Calibri" w:eastAsia="Times New Roman" w:hAnsi="Calibri" w:cs="Calibri"/>
          <w:b/>
          <w:bCs/>
          <w:color w:val="C00000"/>
          <w:kern w:val="36"/>
          <w:highlight w:val="lightGray"/>
          <w:lang w:eastAsia="it-IT"/>
          <w14:ligatures w14:val="none"/>
        </w:rPr>
        <w:t>m</w:t>
      </w:r>
      <w:r w:rsidR="00C534E6">
        <w:rPr>
          <w:rFonts w:ascii="Calibri" w:eastAsia="Times New Roman" w:hAnsi="Calibri" w:cs="Calibri"/>
          <w:b/>
          <w:bCs/>
          <w:color w:val="C00000"/>
          <w:kern w:val="36"/>
          <w:highlight w:val="lightGray"/>
          <w:lang w:eastAsia="it-IT"/>
          <w14:ligatures w14:val="none"/>
        </w:rPr>
        <w:t xml:space="preserve">aestri </w:t>
      </w:r>
      <w:r w:rsidRPr="00C534E6">
        <w:rPr>
          <w:rFonts w:ascii="Calibri" w:eastAsia="Times New Roman" w:hAnsi="Calibri" w:cs="Calibri"/>
          <w:b/>
          <w:bCs/>
          <w:color w:val="C00000"/>
          <w:kern w:val="36"/>
          <w:highlight w:val="lightGray"/>
          <w:lang w:eastAsia="it-IT"/>
          <w14:ligatures w14:val="none"/>
        </w:rPr>
        <w:t>del Novecento</w:t>
      </w:r>
    </w:p>
    <w:p w14:paraId="38217932" w14:textId="77777777" w:rsidR="004402F2" w:rsidRPr="004402F2" w:rsidRDefault="004402F2" w:rsidP="00C534E6">
      <w:pPr>
        <w:pStyle w:val="pdq2pgselectionanchorcontainer"/>
        <w:jc w:val="both"/>
        <w:rPr>
          <w:rFonts w:ascii="Calibri" w:hAnsi="Calibri" w:cs="Calibri"/>
          <w:sz w:val="22"/>
          <w:szCs w:val="22"/>
        </w:rPr>
      </w:pPr>
      <w:r w:rsidRPr="004402F2">
        <w:rPr>
          <w:rFonts w:ascii="Calibri" w:hAnsi="Calibri" w:cs="Calibri"/>
          <w:sz w:val="22"/>
          <w:szCs w:val="22"/>
        </w:rPr>
        <w:t xml:space="preserve">L'esposizione riunisce una ventina di opere che attraversano quasi un secolo di storia dell'arte italiana ed europea con capolavori di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Giorgio de Chirico, Carlo Carrà, Felice Casorati, Antonio Ligabue, Gino Severini, Massimo Campigli, Filippo de Pisis, Renato Guttuso, Ottone Rosai, Maurice Utrillo</w:t>
      </w:r>
      <w:r w:rsidRPr="004402F2">
        <w:rPr>
          <w:rFonts w:ascii="Calibri" w:hAnsi="Calibri" w:cs="Calibri"/>
          <w:sz w:val="22"/>
          <w:szCs w:val="22"/>
        </w:rPr>
        <w:t xml:space="preserve"> e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Bartolomeo Pedon</w:t>
      </w:r>
      <w:r w:rsidRPr="004402F2">
        <w:rPr>
          <w:rFonts w:ascii="Calibri" w:hAnsi="Calibri" w:cs="Calibri"/>
          <w:sz w:val="22"/>
          <w:szCs w:val="22"/>
        </w:rPr>
        <w:t>.</w:t>
      </w:r>
    </w:p>
    <w:p w14:paraId="773338D8" w14:textId="77777777" w:rsidR="004402F2" w:rsidRPr="004402F2" w:rsidRDefault="004402F2" w:rsidP="00C534E6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4402F2">
        <w:rPr>
          <w:rFonts w:ascii="Calibri" w:hAnsi="Calibri" w:cs="Calibri"/>
          <w:sz w:val="22"/>
          <w:szCs w:val="22"/>
        </w:rPr>
        <w:lastRenderedPageBreak/>
        <w:t>Un percorso che mette in dialogo la pittura metafisica, le avanguardie storiche, il ritorno alla tradizione e le interpretazioni più intime e visionarie del paesaggio e della figura.</w:t>
      </w:r>
    </w:p>
    <w:p w14:paraId="0318B3D4" w14:textId="77777777" w:rsidR="004402F2" w:rsidRPr="004402F2" w:rsidRDefault="004402F2" w:rsidP="00C534E6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4402F2">
        <w:rPr>
          <w:rFonts w:ascii="Calibri" w:hAnsi="Calibri" w:cs="Calibri"/>
          <w:sz w:val="22"/>
          <w:szCs w:val="22"/>
        </w:rPr>
        <w:t xml:space="preserve">Tra le opere più significative spicca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"Vita silente in un paese"</w:t>
      </w:r>
      <w:r w:rsidRPr="004402F2">
        <w:rPr>
          <w:rFonts w:ascii="Calibri" w:hAnsi="Calibri" w:cs="Calibri"/>
          <w:sz w:val="22"/>
          <w:szCs w:val="22"/>
        </w:rPr>
        <w:t xml:space="preserve"> di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Giorgio de Chirico</w:t>
      </w:r>
      <w:r w:rsidRPr="004402F2">
        <w:rPr>
          <w:rFonts w:ascii="Calibri" w:hAnsi="Calibri" w:cs="Calibri"/>
          <w:sz w:val="22"/>
          <w:szCs w:val="22"/>
        </w:rPr>
        <w:t>, dove architetture e oggetti quotidiani assumono la sospesa atmosfera tipica della Metafisica.</w:t>
      </w:r>
    </w:p>
    <w:p w14:paraId="65B77B25" w14:textId="77777777" w:rsidR="004402F2" w:rsidRPr="004402F2" w:rsidRDefault="004402F2" w:rsidP="00C534E6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4402F2">
        <w:rPr>
          <w:rFonts w:ascii="Calibri" w:hAnsi="Calibri" w:cs="Calibri"/>
          <w:sz w:val="22"/>
          <w:szCs w:val="22"/>
        </w:rPr>
        <w:t xml:space="preserve">Con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"Paesaggio toscano"</w:t>
      </w:r>
      <w:r w:rsidRPr="004402F2">
        <w:rPr>
          <w:rFonts w:ascii="Calibri" w:hAnsi="Calibri" w:cs="Calibri"/>
          <w:sz w:val="22"/>
          <w:szCs w:val="22"/>
        </w:rPr>
        <w:t xml:space="preserve">,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Carlo Carrà</w:t>
      </w:r>
      <w:r w:rsidRPr="004402F2">
        <w:rPr>
          <w:rFonts w:ascii="Calibri" w:hAnsi="Calibri" w:cs="Calibri"/>
          <w:sz w:val="22"/>
          <w:szCs w:val="22"/>
        </w:rPr>
        <w:t xml:space="preserve"> restituisce una visione essenziale della natura, costruita attraverso forme solide ed equilibrate, mentre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Gino Severini</w:t>
      </w:r>
      <w:r w:rsidRPr="004402F2">
        <w:rPr>
          <w:rFonts w:ascii="Calibri" w:hAnsi="Calibri" w:cs="Calibri"/>
          <w:sz w:val="22"/>
          <w:szCs w:val="22"/>
        </w:rPr>
        <w:t xml:space="preserve">, con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"L'</w:t>
      </w:r>
      <w:proofErr w:type="spellStart"/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œuf</w:t>
      </w:r>
      <w:proofErr w:type="spellEnd"/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 xml:space="preserve"> sur le </w:t>
      </w:r>
      <w:proofErr w:type="spellStart"/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plat</w:t>
      </w:r>
      <w:proofErr w:type="spellEnd"/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</w:t>
      </w:r>
      <w:r w:rsidRPr="004402F2">
        <w:rPr>
          <w:rFonts w:ascii="Calibri" w:hAnsi="Calibri" w:cs="Calibri"/>
          <w:sz w:val="22"/>
          <w:szCs w:val="22"/>
        </w:rPr>
        <w:t>, testimonia il dialogo tra modernità e rigore compositivo.</w:t>
      </w:r>
    </w:p>
    <w:p w14:paraId="4AFC1DF3" w14:textId="77777777" w:rsidR="004402F2" w:rsidRPr="004402F2" w:rsidRDefault="004402F2" w:rsidP="00C534E6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4402F2">
        <w:rPr>
          <w:rFonts w:ascii="Calibri" w:hAnsi="Calibri" w:cs="Calibri"/>
          <w:sz w:val="22"/>
          <w:szCs w:val="22"/>
        </w:rPr>
        <w:t xml:space="preserve">La dimensione più intima della figura emerge in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"La lettera"</w:t>
      </w:r>
      <w:r w:rsidRPr="004402F2">
        <w:rPr>
          <w:rFonts w:ascii="Calibri" w:hAnsi="Calibri" w:cs="Calibri"/>
          <w:sz w:val="22"/>
          <w:szCs w:val="22"/>
        </w:rPr>
        <w:t xml:space="preserve"> di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Felice Casorati</w:t>
      </w:r>
      <w:r w:rsidRPr="004402F2">
        <w:rPr>
          <w:rFonts w:ascii="Calibri" w:hAnsi="Calibri" w:cs="Calibri"/>
          <w:sz w:val="22"/>
          <w:szCs w:val="22"/>
        </w:rPr>
        <w:t xml:space="preserve"> e ne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"La soprano"</w:t>
      </w:r>
      <w:r w:rsidRPr="004402F2">
        <w:rPr>
          <w:rFonts w:ascii="Calibri" w:hAnsi="Calibri" w:cs="Calibri"/>
          <w:sz w:val="22"/>
          <w:szCs w:val="22"/>
        </w:rPr>
        <w:t xml:space="preserve"> di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Massimo Campigli</w:t>
      </w:r>
      <w:r w:rsidRPr="004402F2">
        <w:rPr>
          <w:rFonts w:ascii="Calibri" w:hAnsi="Calibri" w:cs="Calibri"/>
          <w:sz w:val="22"/>
          <w:szCs w:val="22"/>
        </w:rPr>
        <w:t>, sospese tra memoria, silenzio e richiami all'antico.</w:t>
      </w:r>
    </w:p>
    <w:p w14:paraId="4515C626" w14:textId="77777777" w:rsidR="004402F2" w:rsidRPr="004402F2" w:rsidRDefault="004402F2" w:rsidP="00C534E6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4402F2">
        <w:rPr>
          <w:rFonts w:ascii="Calibri" w:hAnsi="Calibri" w:cs="Calibri"/>
          <w:sz w:val="22"/>
          <w:szCs w:val="22"/>
        </w:rPr>
        <w:t xml:space="preserve">La forza espressiva di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Antonio Ligabue</w:t>
      </w:r>
      <w:r w:rsidRPr="004402F2">
        <w:rPr>
          <w:rFonts w:ascii="Calibri" w:hAnsi="Calibri" w:cs="Calibri"/>
          <w:sz w:val="22"/>
          <w:szCs w:val="22"/>
        </w:rPr>
        <w:t xml:space="preserve"> si manifesta in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"Castello con troika"</w:t>
      </w:r>
      <w:r w:rsidRPr="004402F2">
        <w:rPr>
          <w:rFonts w:ascii="Calibri" w:hAnsi="Calibri" w:cs="Calibri"/>
          <w:sz w:val="22"/>
          <w:szCs w:val="22"/>
        </w:rPr>
        <w:t xml:space="preserve">, mentre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Filippo de Pisis</w:t>
      </w:r>
      <w:r w:rsidRPr="004402F2">
        <w:rPr>
          <w:rFonts w:ascii="Calibri" w:hAnsi="Calibri" w:cs="Calibri"/>
          <w:sz w:val="22"/>
          <w:szCs w:val="22"/>
        </w:rPr>
        <w:t xml:space="preserve">, con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"Vaso di fiori sul tavolo"</w:t>
      </w:r>
      <w:r w:rsidRPr="004402F2">
        <w:rPr>
          <w:rFonts w:ascii="Calibri" w:hAnsi="Calibri" w:cs="Calibri"/>
          <w:sz w:val="22"/>
          <w:szCs w:val="22"/>
        </w:rPr>
        <w:t>, offre una natura morta luminosa costruita attraverso una pittura rapida e vibrante.</w:t>
      </w:r>
    </w:p>
    <w:p w14:paraId="318BAF60" w14:textId="569EA38F" w:rsidR="004402F2" w:rsidRPr="004402F2" w:rsidRDefault="004402F2" w:rsidP="00C534E6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4402F2">
        <w:rPr>
          <w:rFonts w:ascii="Calibri" w:hAnsi="Calibri" w:cs="Calibri"/>
          <w:sz w:val="22"/>
          <w:szCs w:val="22"/>
        </w:rPr>
        <w:t xml:space="preserve">Il percorso prosegue con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Renato Guttuso</w:t>
      </w:r>
      <w:r w:rsidRPr="004402F2">
        <w:rPr>
          <w:rFonts w:ascii="Calibri" w:hAnsi="Calibri" w:cs="Calibri"/>
          <w:sz w:val="22"/>
          <w:szCs w:val="22"/>
        </w:rPr>
        <w:t xml:space="preserve"> e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"Tetti a Roma"</w:t>
      </w:r>
      <w:r w:rsidRPr="004402F2">
        <w:rPr>
          <w:rFonts w:ascii="Calibri" w:hAnsi="Calibri" w:cs="Calibri"/>
          <w:sz w:val="22"/>
          <w:szCs w:val="22"/>
        </w:rPr>
        <w:t xml:space="preserve">, con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Ottone Rosai</w:t>
      </w:r>
      <w:r w:rsidRPr="004402F2">
        <w:rPr>
          <w:rFonts w:ascii="Calibri" w:hAnsi="Calibri" w:cs="Calibri"/>
          <w:sz w:val="22"/>
          <w:szCs w:val="22"/>
        </w:rPr>
        <w:t xml:space="preserve"> e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"Paesaggio con gli ulivi"</w:t>
      </w:r>
      <w:r w:rsidRPr="004402F2">
        <w:rPr>
          <w:rFonts w:ascii="Calibri" w:hAnsi="Calibri" w:cs="Calibri"/>
          <w:sz w:val="22"/>
          <w:szCs w:val="22"/>
        </w:rPr>
        <w:t xml:space="preserve">, fino allo scorcio urbano di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Maurice Utrillo</w:t>
      </w:r>
      <w:r w:rsidRPr="004402F2">
        <w:rPr>
          <w:rFonts w:ascii="Calibri" w:hAnsi="Calibri" w:cs="Calibri"/>
          <w:sz w:val="22"/>
          <w:szCs w:val="22"/>
        </w:rPr>
        <w:t xml:space="preserve">,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 xml:space="preserve">"Avenue </w:t>
      </w:r>
      <w:proofErr w:type="spellStart"/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Rozée</w:t>
      </w:r>
      <w:proofErr w:type="spellEnd"/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 xml:space="preserve"> à </w:t>
      </w:r>
      <w:proofErr w:type="spellStart"/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Sannois</w:t>
      </w:r>
      <w:proofErr w:type="spellEnd"/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"</w:t>
      </w:r>
      <w:r w:rsidRPr="004402F2">
        <w:rPr>
          <w:rFonts w:ascii="Calibri" w:hAnsi="Calibri" w:cs="Calibri"/>
          <w:sz w:val="22"/>
          <w:szCs w:val="22"/>
        </w:rPr>
        <w:t xml:space="preserve">, e all'opera di </w:t>
      </w:r>
      <w:r w:rsidRPr="004402F2">
        <w:rPr>
          <w:rStyle w:val="Enfasigrassetto"/>
          <w:rFonts w:ascii="Calibri" w:eastAsiaTheme="majorEastAsia" w:hAnsi="Calibri" w:cs="Calibri"/>
          <w:sz w:val="22"/>
          <w:szCs w:val="22"/>
        </w:rPr>
        <w:t>Bartolomeo Pedon</w:t>
      </w:r>
      <w:r w:rsidRPr="004402F2">
        <w:rPr>
          <w:rFonts w:ascii="Calibri" w:hAnsi="Calibri" w:cs="Calibri"/>
          <w:sz w:val="22"/>
          <w:szCs w:val="22"/>
        </w:rPr>
        <w:t>, che introduce il visitatore in un paesaggio fantastico e suggestivo.</w:t>
      </w:r>
    </w:p>
    <w:p w14:paraId="4EED6FA7" w14:textId="77777777" w:rsidR="00284079" w:rsidRPr="00C534E6" w:rsidRDefault="00284079" w:rsidP="00C534E6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color w:val="C00000"/>
          <w:kern w:val="36"/>
          <w:lang w:eastAsia="it-IT"/>
          <w14:ligatures w14:val="none"/>
        </w:rPr>
      </w:pPr>
      <w:r w:rsidRPr="00C534E6">
        <w:rPr>
          <w:rFonts w:ascii="Calibri" w:eastAsia="Times New Roman" w:hAnsi="Calibri" w:cs="Calibri"/>
          <w:b/>
          <w:bCs/>
          <w:color w:val="C00000"/>
          <w:kern w:val="36"/>
          <w:highlight w:val="lightGray"/>
          <w:lang w:eastAsia="it-IT"/>
          <w14:ligatures w14:val="none"/>
        </w:rPr>
        <w:t>Un patrimonio restituito alla comunità</w:t>
      </w:r>
    </w:p>
    <w:p w14:paraId="3A0132C1" w14:textId="77777777" w:rsidR="00C534E6" w:rsidRDefault="00284079" w:rsidP="00046E63">
      <w:pPr>
        <w:tabs>
          <w:tab w:val="left" w:pos="3402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8407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Come scrive il presidente </w:t>
      </w:r>
      <w:r w:rsidRPr="0028407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Luigi Marconi</w:t>
      </w:r>
      <w:r w:rsidRPr="0028407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nel catalogo della mostra, l’azienda ha scelto di </w:t>
      </w:r>
      <w:r w:rsidRPr="00284079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«</w:t>
      </w:r>
      <w:r w:rsidRPr="00046E63">
        <w:rPr>
          <w:rFonts w:ascii="Calibri" w:eastAsia="Times New Roman" w:hAnsi="Calibri" w:cs="Calibri"/>
          <w:b/>
          <w:bCs/>
          <w:i/>
          <w:iCs/>
          <w:kern w:val="0"/>
          <w:lang w:eastAsia="it-IT"/>
          <w14:ligatures w14:val="none"/>
        </w:rPr>
        <w:t>disvelare ciò che era celato</w:t>
      </w:r>
      <w:r w:rsidRPr="00284079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»,</w:t>
      </w:r>
      <w:r w:rsidRPr="0028407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rendendo accessibile una collezione conservata negli anni con cura e passione.</w:t>
      </w:r>
    </w:p>
    <w:p w14:paraId="2A9EBE1E" w14:textId="3D211A78" w:rsidR="00284079" w:rsidRDefault="00C534E6" w:rsidP="00C534E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284079" w:rsidRPr="00284079">
        <w:rPr>
          <w:rFonts w:ascii="Calibri" w:eastAsia="Times New Roman" w:hAnsi="Calibri" w:cs="Calibri"/>
          <w:kern w:val="0"/>
          <w:lang w:eastAsia="it-IT"/>
          <w14:ligatures w14:val="none"/>
        </w:rPr>
        <w:t>L’apertura della mostra coincide con l’</w:t>
      </w:r>
      <w:r w:rsidR="00284079" w:rsidRPr="0028407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81° anniversario di Cocif</w:t>
      </w:r>
      <w:r w:rsidR="00284079" w:rsidRPr="0028407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 rappresenta il momento scelto dall’azienda per condividere con il territorio un patrimonio costruito nel tempo e custodito con attenzione.</w:t>
      </w:r>
    </w:p>
    <w:p w14:paraId="334F811B" w14:textId="77777777" w:rsidR="00046E63" w:rsidRDefault="00C534E6" w:rsidP="00046E6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C534E6">
        <w:rPr>
          <w:rFonts w:ascii="Calibri" w:hAnsi="Calibri" w:cs="Calibri"/>
        </w:rPr>
        <w:t>La collaborazione con il Polo Museale della Fondazione Tito Balestra conferma il valore del dialogo tra impresa e cultura</w:t>
      </w:r>
      <w:r w:rsidR="00284079" w:rsidRPr="00C534E6">
        <w:rPr>
          <w:rFonts w:ascii="Calibri" w:eastAsia="Times New Roman" w:hAnsi="Calibri" w:cs="Calibri"/>
          <w:kern w:val="0"/>
          <w:lang w:eastAsia="it-IT"/>
          <w14:ligatures w14:val="none"/>
        </w:rPr>
        <w:t>, permettendo oggi ai visitatori di ammirare opere rimaste lontane dalla fruizione pubblica per oltre trent’anni.</w:t>
      </w:r>
    </w:p>
    <w:p w14:paraId="2D23E9A6" w14:textId="089DECD9" w:rsidR="00046E63" w:rsidRPr="00046E63" w:rsidRDefault="00046E63" w:rsidP="00046E6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046E63">
        <w:rPr>
          <w:rFonts w:ascii="Calibri" w:hAnsi="Calibri" w:cs="Calibri"/>
          <w:b/>
          <w:bCs/>
        </w:rPr>
        <w:t>"L'Arte celata" racconta una scelta culturale che attraversa oltre trent'anni di storia: custodire l'arte per poterla, un giorno, restituire alla comunità. Un patrimonio rimasto invisibile per decenni diventa finalmente un bene condiviso.</w:t>
      </w:r>
    </w:p>
    <w:p w14:paraId="3D139FDF" w14:textId="0C18C400" w:rsidR="00C534E6" w:rsidRPr="00046E63" w:rsidRDefault="009F5DD0" w:rsidP="00046E6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F5DD0">
        <w:rPr>
          <w:rFonts w:ascii="Calibri" w:eastAsia="Times New Roman" w:hAnsi="Calibri" w:cs="Calibri"/>
          <w:b/>
          <w:bCs/>
          <w:kern w:val="36"/>
          <w:lang w:eastAsia="it-IT"/>
          <w14:ligatures w14:val="none"/>
        </w:rPr>
        <w:t>IN BREVE</w:t>
      </w:r>
      <w:r w:rsidR="00C534E6">
        <w:rPr>
          <w:rFonts w:ascii="Calibri" w:eastAsia="Times New Roman" w:hAnsi="Calibri" w:cs="Calibri"/>
          <w:b/>
          <w:bCs/>
          <w:kern w:val="36"/>
          <w:lang w:eastAsia="it-IT"/>
          <w14:ligatures w14:val="none"/>
        </w:rPr>
        <w:t>:</w:t>
      </w:r>
    </w:p>
    <w:p w14:paraId="755728BC" w14:textId="34E8FE7C" w:rsidR="009F5DD0" w:rsidRPr="00C534E6" w:rsidRDefault="009F5DD0" w:rsidP="00046E63">
      <w:pPr>
        <w:spacing w:after="0" w:line="240" w:lineRule="auto"/>
        <w:outlineLvl w:val="0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F5DD0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Titolo: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Pr="009F5DD0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L’Arte celata. L</w:t>
      </w:r>
      <w:r w:rsidR="00AE4BA3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a collezione Cocif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9F5DD0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Sede: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Polo Museale della Fondazione Tito Balestra</w:t>
      </w:r>
      <w:r w:rsidR="001C3699">
        <w:rPr>
          <w:rFonts w:ascii="Calibri" w:eastAsia="Times New Roman" w:hAnsi="Calibri" w:cs="Calibri"/>
          <w:kern w:val="0"/>
          <w:lang w:eastAsia="it-IT"/>
          <w14:ligatures w14:val="none"/>
        </w:rPr>
        <w:t>-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Longiano (FC)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9F5DD0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Periodo: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19 settembre </w:t>
      </w:r>
      <w:r w:rsidR="001C369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- 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t>29 novembre 2026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9F5DD0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Opere: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20 opere della collezione Cocif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9F5DD0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Artisti: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de Chirico, Carrà, Casorati, Ligabue e altri protagonisti del Novecento italiano ed europeo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9F5DD0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Curatore:</w:t>
      </w:r>
      <w:r w:rsidRPr="009F5DD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Claudio Spadoni</w:t>
      </w:r>
    </w:p>
    <w:p w14:paraId="7906FF09" w14:textId="4B9BD414" w:rsidR="006A4B50" w:rsidRDefault="00647A97" w:rsidP="00C534E6">
      <w:pPr>
        <w:rPr>
          <w:rFonts w:ascii="Calibri" w:hAnsi="Calibri" w:cs="Calibri"/>
        </w:rPr>
      </w:pPr>
      <w:r w:rsidRPr="00647A97">
        <w:rPr>
          <w:rFonts w:ascii="Calibri" w:hAnsi="Calibri" w:cs="Calibri"/>
        </w:rPr>
        <w:t>Orari di apertura</w:t>
      </w:r>
      <w:r>
        <w:rPr>
          <w:rFonts w:ascii="Calibri" w:hAnsi="Calibri" w:cs="Calibri"/>
        </w:rPr>
        <w:t xml:space="preserve"> </w:t>
      </w:r>
      <w:r w:rsidRPr="00647A97">
        <w:rPr>
          <w:rFonts w:ascii="Calibri" w:hAnsi="Calibri" w:cs="Calibri"/>
        </w:rPr>
        <w:t>Dal martedì alla domenica e festivi</w:t>
      </w:r>
      <w:r>
        <w:rPr>
          <w:rFonts w:ascii="Calibri" w:hAnsi="Calibri" w:cs="Calibri"/>
        </w:rPr>
        <w:t xml:space="preserve"> </w:t>
      </w:r>
      <w:r w:rsidRPr="00647A97">
        <w:rPr>
          <w:rFonts w:ascii="Calibri" w:hAnsi="Calibri" w:cs="Calibri"/>
        </w:rPr>
        <w:t>Dalle 10.00 alle 12.00 e dalle 15.00 alle 19.00</w:t>
      </w:r>
    </w:p>
    <w:p w14:paraId="5F985E76" w14:textId="2FD43E62" w:rsidR="00647A97" w:rsidRPr="00284079" w:rsidRDefault="00AE4BA3" w:rsidP="00C534E6">
      <w:pPr>
        <w:rPr>
          <w:rFonts w:ascii="Calibri" w:hAnsi="Calibri" w:cs="Calibri"/>
        </w:rPr>
      </w:pPr>
      <w:r w:rsidRPr="00AE4BA3">
        <w:rPr>
          <w:rFonts w:ascii="Calibri" w:hAnsi="Calibri" w:cs="Calibri"/>
        </w:rPr>
        <w:t>ingresso compreso nel biglietto della visita alla Fondazione Balestra</w:t>
      </w:r>
      <w:r>
        <w:rPr>
          <w:rFonts w:ascii="Calibri" w:hAnsi="Calibri" w:cs="Calibri"/>
        </w:rPr>
        <w:t xml:space="preserve"> € 7.00</w:t>
      </w:r>
    </w:p>
    <w:sectPr w:rsidR="00647A97" w:rsidRPr="00284079" w:rsidSect="009F5DD0">
      <w:headerReference w:type="default" r:id="rId8"/>
      <w:footerReference w:type="default" r:id="rId9"/>
      <w:type w:val="continuous"/>
      <w:pgSz w:w="11906" w:h="16838" w:code="9"/>
      <w:pgMar w:top="851" w:right="991" w:bottom="0" w:left="567" w:header="284" w:footer="624" w:gutter="0"/>
      <w:paperSrc w:first="15" w:other="15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65AF7" w14:textId="77777777" w:rsidR="00E10997" w:rsidRDefault="00E10997" w:rsidP="00822A0A">
      <w:pPr>
        <w:spacing w:after="0" w:line="240" w:lineRule="auto"/>
      </w:pPr>
      <w:r>
        <w:separator/>
      </w:r>
    </w:p>
  </w:endnote>
  <w:endnote w:type="continuationSeparator" w:id="0">
    <w:p w14:paraId="67539EAC" w14:textId="77777777" w:rsidR="00E10997" w:rsidRDefault="00E10997" w:rsidP="0082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oncini Garamond Std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8B09" w14:textId="77777777" w:rsidR="006A4B50" w:rsidRDefault="006A4B50" w:rsidP="001D5B12">
    <w:pPr>
      <w:pStyle w:val="Pidipagina"/>
      <w:rPr>
        <w:sz w:val="16"/>
        <w:szCs w:val="16"/>
      </w:rPr>
    </w:pPr>
  </w:p>
  <w:p w14:paraId="5A4B77EE" w14:textId="2F7F97FB" w:rsidR="006A4B50" w:rsidRDefault="006A4B50" w:rsidP="001D5B12">
    <w:pPr>
      <w:pStyle w:val="Pidipagina"/>
      <w:rPr>
        <w:sz w:val="16"/>
        <w:szCs w:val="16"/>
      </w:rPr>
    </w:pPr>
    <w:r w:rsidRPr="001D5B12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A6DE5C9" wp14:editId="7588309E">
              <wp:simplePos x="0" y="0"/>
              <wp:positionH relativeFrom="column">
                <wp:posOffset>4888230</wp:posOffset>
              </wp:positionH>
              <wp:positionV relativeFrom="page">
                <wp:posOffset>9563100</wp:posOffset>
              </wp:positionV>
              <wp:extent cx="2228850" cy="962025"/>
              <wp:effectExtent l="0" t="0" r="19050" b="28575"/>
              <wp:wrapNone/>
              <wp:docPr id="648400731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962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AC8074" w14:textId="63DD2FB2" w:rsidR="001D5B12" w:rsidRPr="001D5B12" w:rsidRDefault="001D5B12" w:rsidP="006A4B50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  <w:lang w:val="it"/>
                            </w:rPr>
                          </w:pPr>
                          <w:r w:rsidRPr="001D5B12">
                            <w:rPr>
                              <w:sz w:val="16"/>
                              <w:szCs w:val="16"/>
                              <w:lang w:val="it"/>
                            </w:rPr>
                            <w:t>UFFICIO STAMPA CRISTINA MINOTTI</w:t>
                          </w:r>
                        </w:p>
                        <w:p w14:paraId="79C8C438" w14:textId="77777777" w:rsidR="001D5B12" w:rsidRPr="001D5B12" w:rsidRDefault="001D5B12" w:rsidP="006A4B50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it"/>
                            </w:rPr>
                          </w:pPr>
                          <w:r w:rsidRPr="001D5B12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  <w:lang w:val="it"/>
                            </w:rPr>
                            <w:drawing>
                              <wp:inline distT="0" distB="0" distL="0" distR="0" wp14:anchorId="30BEF3EC" wp14:editId="28A075CF">
                                <wp:extent cx="778146" cy="444655"/>
                                <wp:effectExtent l="0" t="0" r="0" b="0"/>
                                <wp:docPr id="1692049810" name="image2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2.png"/>
                                        <pic:cNvPicPr preferRelativeResize="0"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8146" cy="444655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61C8FA2" w14:textId="77777777" w:rsidR="001D5B12" w:rsidRPr="001D5B12" w:rsidRDefault="001D5B12" w:rsidP="006A4B50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  <w:lang w:val="it"/>
                            </w:rPr>
                          </w:pPr>
                          <w:r w:rsidRPr="001D5B12">
                            <w:rPr>
                              <w:b/>
                              <w:bCs/>
                              <w:sz w:val="16"/>
                              <w:szCs w:val="16"/>
                              <w:lang w:val="it"/>
                            </w:rPr>
                            <w:t xml:space="preserve">+39 3355918055 </w:t>
                          </w:r>
                          <w:hyperlink r:id="rId2">
                            <w:r w:rsidRPr="001D5B12">
                              <w:rPr>
                                <w:rStyle w:val="Collegamentoipertestuale"/>
                                <w:b/>
                                <w:bCs/>
                                <w:sz w:val="16"/>
                                <w:szCs w:val="16"/>
                                <w:lang w:val="it"/>
                              </w:rPr>
                              <w:t>cristinaminotti.asanisimasa@gmail.com</w:t>
                            </w:r>
                          </w:hyperlink>
                        </w:p>
                        <w:p w14:paraId="23376B71" w14:textId="77777777" w:rsidR="001D5B12" w:rsidRDefault="001D5B1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DE5C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margin-left:384.9pt;margin-top:753pt;width:175.5pt;height:75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" fillcolor="white [3201]" strokeweight=".5pt">
              <v:textbox>
                <w:txbxContent>
                  <w:p w14:paraId="49AC8074" w14:textId="63DD2FB2" w:rsidR="001D5B12" w:rsidRPr="001D5B12" w:rsidRDefault="001D5B12" w:rsidP="006A4B50">
                    <w:pPr>
                      <w:spacing w:after="0"/>
                      <w:jc w:val="center"/>
                      <w:rPr>
                        <w:sz w:val="16"/>
                        <w:szCs w:val="16"/>
                        <w:lang w:val="it"/>
                      </w:rPr>
                    </w:pPr>
                    <w:r w:rsidRPr="001D5B12">
                      <w:rPr>
                        <w:sz w:val="16"/>
                        <w:szCs w:val="16"/>
                        <w:lang w:val="it"/>
                      </w:rPr>
                      <w:t>UFFICIO STAMPA CRISTINA MINOTTI</w:t>
                    </w:r>
                  </w:p>
                  <w:p w14:paraId="79C8C438" w14:textId="77777777" w:rsidR="001D5B12" w:rsidRPr="001D5B12" w:rsidRDefault="001D5B12" w:rsidP="006A4B50">
                    <w:pPr>
                      <w:spacing w:after="0"/>
                      <w:jc w:val="center"/>
                      <w:rPr>
                        <w:b/>
                        <w:bCs/>
                        <w:sz w:val="16"/>
                        <w:szCs w:val="16"/>
                        <w:lang w:val="it"/>
                      </w:rPr>
                    </w:pPr>
                    <w:r w:rsidRPr="001D5B12">
                      <w:rPr>
                        <w:b/>
                        <w:bCs/>
                        <w:noProof/>
                        <w:sz w:val="16"/>
                        <w:szCs w:val="16"/>
                        <w:lang w:val="it"/>
                      </w:rPr>
                      <w:drawing>
                        <wp:inline distT="0" distB="0" distL="0" distR="0" wp14:anchorId="30BEF3EC" wp14:editId="28A075CF">
                          <wp:extent cx="778146" cy="444655"/>
                          <wp:effectExtent l="0" t="0" r="0" b="0"/>
                          <wp:docPr id="1692049810" name="image2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2.png"/>
                                  <pic:cNvPicPr preferRelativeResize="0"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8146" cy="444655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61C8FA2" w14:textId="77777777" w:rsidR="001D5B12" w:rsidRPr="001D5B12" w:rsidRDefault="001D5B12" w:rsidP="006A4B50">
                    <w:pPr>
                      <w:spacing w:after="0"/>
                      <w:jc w:val="center"/>
                      <w:rPr>
                        <w:sz w:val="16"/>
                        <w:szCs w:val="16"/>
                        <w:lang w:val="it"/>
                      </w:rPr>
                    </w:pPr>
                    <w:r w:rsidRPr="001D5B12">
                      <w:rPr>
                        <w:b/>
                        <w:bCs/>
                        <w:sz w:val="16"/>
                        <w:szCs w:val="16"/>
                        <w:lang w:val="it"/>
                      </w:rPr>
                      <w:t xml:space="preserve">+39 3355918055 </w:t>
                    </w:r>
                    <w:hyperlink r:id="rId3">
                      <w:r w:rsidRPr="001D5B12">
                        <w:rPr>
                          <w:rStyle w:val="Collegamentoipertestuale"/>
                          <w:b/>
                          <w:bCs/>
                          <w:sz w:val="16"/>
                          <w:szCs w:val="16"/>
                          <w:lang w:val="it"/>
                        </w:rPr>
                        <w:t>cristinaminotti.asanisimasa@gmail.com</w:t>
                      </w:r>
                    </w:hyperlink>
                  </w:p>
                  <w:p w14:paraId="23376B71" w14:textId="77777777" w:rsidR="001D5B12" w:rsidRDefault="001D5B12"/>
                </w:txbxContent>
              </v:textbox>
              <w10:wrap anchory="page"/>
            </v:shape>
          </w:pict>
        </mc:Fallback>
      </mc:AlternateContent>
    </w:r>
  </w:p>
  <w:p w14:paraId="08C60B15" w14:textId="1DF08734" w:rsidR="001D5B12" w:rsidRPr="001D5B12" w:rsidRDefault="001D5B12" w:rsidP="001D5B12">
    <w:pPr>
      <w:pStyle w:val="Pidipagina"/>
      <w:rPr>
        <w:sz w:val="16"/>
        <w:szCs w:val="16"/>
      </w:rPr>
    </w:pPr>
    <w:r w:rsidRPr="001D5B12">
      <w:rPr>
        <w:sz w:val="16"/>
        <w:szCs w:val="16"/>
      </w:rPr>
      <w:t xml:space="preserve">Galleria d'arte moderna e contemporanea Castello Malatestiano </w:t>
    </w:r>
  </w:p>
  <w:p w14:paraId="30A3CDEA" w14:textId="77777777" w:rsidR="001D5B12" w:rsidRPr="001D5B12" w:rsidRDefault="001D5B12" w:rsidP="001D5B12">
    <w:pPr>
      <w:pStyle w:val="Pidipagina"/>
      <w:rPr>
        <w:sz w:val="16"/>
        <w:szCs w:val="16"/>
      </w:rPr>
    </w:pPr>
    <w:r w:rsidRPr="001D5B12">
      <w:rPr>
        <w:sz w:val="16"/>
        <w:szCs w:val="16"/>
      </w:rPr>
      <w:t xml:space="preserve">Piazza Malatestiana, 1 47020 Longiano (FC) - </w:t>
    </w:r>
    <w:proofErr w:type="spellStart"/>
    <w:r w:rsidRPr="001D5B12">
      <w:rPr>
        <w:sz w:val="16"/>
        <w:szCs w:val="16"/>
      </w:rPr>
      <w:t>tel</w:t>
    </w:r>
    <w:proofErr w:type="spellEnd"/>
    <w:r w:rsidRPr="001D5B12">
      <w:rPr>
        <w:sz w:val="16"/>
        <w:szCs w:val="16"/>
      </w:rPr>
      <w:t xml:space="preserve"> 0547 665850 - 665420 </w:t>
    </w:r>
  </w:p>
  <w:p w14:paraId="171F6712" w14:textId="77777777" w:rsidR="001D5B12" w:rsidRPr="001D5B12" w:rsidRDefault="001D5B12" w:rsidP="001D5B12">
    <w:pPr>
      <w:pStyle w:val="Pidipagina"/>
      <w:rPr>
        <w:sz w:val="16"/>
        <w:szCs w:val="16"/>
      </w:rPr>
    </w:pPr>
    <w:r w:rsidRPr="001D5B12">
      <w:rPr>
        <w:sz w:val="16"/>
        <w:szCs w:val="16"/>
      </w:rPr>
      <w:t xml:space="preserve"> www.fondazionetitobalestra.org - comunicazione@fondazionetitobalestra.org </w:t>
    </w:r>
  </w:p>
  <w:p w14:paraId="2AC1E7F2" w14:textId="77777777" w:rsidR="001D5B12" w:rsidRPr="001D5B12" w:rsidRDefault="001D5B12" w:rsidP="001D5B12">
    <w:pPr>
      <w:pStyle w:val="Pidipagina"/>
      <w:rPr>
        <w:sz w:val="16"/>
        <w:szCs w:val="16"/>
      </w:rPr>
    </w:pPr>
  </w:p>
  <w:p w14:paraId="55782F8E" w14:textId="77777777" w:rsidR="001D5B12" w:rsidRPr="001D5B12" w:rsidRDefault="001D5B12" w:rsidP="001D5B12">
    <w:pPr>
      <w:pStyle w:val="Pidipagina"/>
      <w:rPr>
        <w:sz w:val="16"/>
        <w:szCs w:val="16"/>
      </w:rPr>
    </w:pPr>
    <w:r w:rsidRPr="001D5B12">
      <w:rPr>
        <w:sz w:val="16"/>
        <w:szCs w:val="16"/>
      </w:rPr>
      <w:t>MUSEO ACCREDITATO AL SISTEMA MUSEALE REGIONALE AI SENSI DELL’ARTICOLO 4 DEL DM 113/2018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90667" w14:textId="77777777" w:rsidR="00E10997" w:rsidRDefault="00E10997" w:rsidP="00822A0A">
      <w:pPr>
        <w:spacing w:after="0" w:line="240" w:lineRule="auto"/>
      </w:pPr>
      <w:r>
        <w:separator/>
      </w:r>
    </w:p>
  </w:footnote>
  <w:footnote w:type="continuationSeparator" w:id="0">
    <w:p w14:paraId="6768B266" w14:textId="77777777" w:rsidR="00E10997" w:rsidRDefault="00E10997" w:rsidP="00822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DA31" w14:textId="765CB87E" w:rsidR="008169A1" w:rsidRDefault="001D5B1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1EB302" wp14:editId="4E4A4CAA">
              <wp:simplePos x="0" y="0"/>
              <wp:positionH relativeFrom="column">
                <wp:posOffset>668655</wp:posOffset>
              </wp:positionH>
              <wp:positionV relativeFrom="paragraph">
                <wp:posOffset>67310</wp:posOffset>
              </wp:positionV>
              <wp:extent cx="1847850" cy="600075"/>
              <wp:effectExtent l="0" t="0" r="0" b="9525"/>
              <wp:wrapNone/>
              <wp:docPr id="1616174881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F396C12" w14:textId="5BD0EFDD" w:rsidR="001D5B12" w:rsidRDefault="001D5B12" w:rsidP="001D5B12">
                          <w:pPr>
                            <w:spacing w:after="0"/>
                            <w:rPr>
                              <w:rFonts w:ascii="Simoncini Garamond Std" w:hAnsi="Simoncini Garamond Std"/>
                            </w:rPr>
                          </w:pPr>
                          <w:r>
                            <w:rPr>
                              <w:rFonts w:ascii="Simoncini Garamond Std" w:hAnsi="Simoncini Garamond Std"/>
                            </w:rPr>
                            <w:t>Fondazione</w:t>
                          </w:r>
                        </w:p>
                        <w:p w14:paraId="759D8199" w14:textId="1E1C564F" w:rsidR="001D5B12" w:rsidRDefault="001D5B12" w:rsidP="001D5B12">
                          <w:pPr>
                            <w:spacing w:after="0"/>
                            <w:rPr>
                              <w:rFonts w:ascii="Simoncini Garamond Std" w:hAnsi="Simoncini Garamond Std"/>
                            </w:rPr>
                          </w:pPr>
                          <w:r>
                            <w:rPr>
                              <w:rFonts w:ascii="Simoncini Garamond Std" w:hAnsi="Simoncini Garamond Std"/>
                            </w:rPr>
                            <w:t>TITO BALESTRA</w:t>
                          </w:r>
                        </w:p>
                        <w:p w14:paraId="1595465A" w14:textId="345DD53C" w:rsidR="001D5B12" w:rsidRPr="001D5B12" w:rsidRDefault="001D5B12" w:rsidP="001D5B12">
                          <w:pPr>
                            <w:spacing w:after="0"/>
                            <w:rPr>
                              <w:rFonts w:ascii="Simoncini Garamond Std" w:hAnsi="Simoncini Garamond Std"/>
                            </w:rPr>
                          </w:pPr>
                          <w:r>
                            <w:rPr>
                              <w:rFonts w:ascii="Simoncini Garamond Std" w:hAnsi="Simoncini Garamond Std"/>
                            </w:rPr>
                            <w:t>ETS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EB30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52.65pt;margin-top:5.3pt;width:145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" fillcolor="white [3201]" stroked="f" strokeweight=".5pt">
              <v:textbox>
                <w:txbxContent>
                  <w:p w14:paraId="7F396C12" w14:textId="5BD0EFDD" w:rsidR="001D5B12" w:rsidRDefault="001D5B12" w:rsidP="001D5B12">
                    <w:pPr>
                      <w:spacing w:after="0"/>
                      <w:rPr>
                        <w:rFonts w:ascii="Simoncini Garamond Std" w:hAnsi="Simoncini Garamond Std"/>
                      </w:rPr>
                    </w:pPr>
                    <w:r>
                      <w:rPr>
                        <w:rFonts w:ascii="Simoncini Garamond Std" w:hAnsi="Simoncini Garamond Std"/>
                      </w:rPr>
                      <w:t>Fondazione</w:t>
                    </w:r>
                  </w:p>
                  <w:p w14:paraId="759D8199" w14:textId="1E1C564F" w:rsidR="001D5B12" w:rsidRDefault="001D5B12" w:rsidP="001D5B12">
                    <w:pPr>
                      <w:spacing w:after="0"/>
                      <w:rPr>
                        <w:rFonts w:ascii="Simoncini Garamond Std" w:hAnsi="Simoncini Garamond Std"/>
                      </w:rPr>
                    </w:pPr>
                    <w:r>
                      <w:rPr>
                        <w:rFonts w:ascii="Simoncini Garamond Std" w:hAnsi="Simoncini Garamond Std"/>
                      </w:rPr>
                      <w:t>TITO BALESTRA</w:t>
                    </w:r>
                  </w:p>
                  <w:p w14:paraId="1595465A" w14:textId="345DD53C" w:rsidR="001D5B12" w:rsidRPr="001D5B12" w:rsidRDefault="001D5B12" w:rsidP="001D5B12">
                    <w:pPr>
                      <w:spacing w:after="0"/>
                      <w:rPr>
                        <w:rFonts w:ascii="Simoncini Garamond Std" w:hAnsi="Simoncini Garamond Std"/>
                      </w:rPr>
                    </w:pPr>
                    <w:r>
                      <w:rPr>
                        <w:rFonts w:ascii="Simoncini Garamond Std" w:hAnsi="Simoncini Garamond Std"/>
                      </w:rPr>
                      <w:t>ETS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32E732C" wp14:editId="744A9697">
          <wp:extent cx="561975" cy="741020"/>
          <wp:effectExtent l="0" t="0" r="0" b="2540"/>
          <wp:docPr id="34666594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078978" name="Immagine 9490789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343" cy="745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74095"/>
    <w:multiLevelType w:val="multilevel"/>
    <w:tmpl w:val="B61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251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0A"/>
    <w:rsid w:val="00046E63"/>
    <w:rsid w:val="00092303"/>
    <w:rsid w:val="000A5A59"/>
    <w:rsid w:val="000A72DB"/>
    <w:rsid w:val="000B495F"/>
    <w:rsid w:val="000D7447"/>
    <w:rsid w:val="001311DF"/>
    <w:rsid w:val="001643EC"/>
    <w:rsid w:val="00171610"/>
    <w:rsid w:val="00175E2B"/>
    <w:rsid w:val="001803DD"/>
    <w:rsid w:val="001B34C9"/>
    <w:rsid w:val="001B4433"/>
    <w:rsid w:val="001C3699"/>
    <w:rsid w:val="001D5B12"/>
    <w:rsid w:val="001D62AA"/>
    <w:rsid w:val="001E626E"/>
    <w:rsid w:val="00253B31"/>
    <w:rsid w:val="00263DC4"/>
    <w:rsid w:val="00284079"/>
    <w:rsid w:val="002C3985"/>
    <w:rsid w:val="002D4B31"/>
    <w:rsid w:val="00340C6A"/>
    <w:rsid w:val="00353E7B"/>
    <w:rsid w:val="003B52DC"/>
    <w:rsid w:val="003B531A"/>
    <w:rsid w:val="003D44E1"/>
    <w:rsid w:val="00407C4A"/>
    <w:rsid w:val="00435FDF"/>
    <w:rsid w:val="004402F2"/>
    <w:rsid w:val="004A2F0F"/>
    <w:rsid w:val="004D6761"/>
    <w:rsid w:val="004E3834"/>
    <w:rsid w:val="004E5E9E"/>
    <w:rsid w:val="00565D80"/>
    <w:rsid w:val="005D63FC"/>
    <w:rsid w:val="005E5A6A"/>
    <w:rsid w:val="006019A3"/>
    <w:rsid w:val="00606EB4"/>
    <w:rsid w:val="00615F13"/>
    <w:rsid w:val="00647A97"/>
    <w:rsid w:val="00654FA2"/>
    <w:rsid w:val="0067165F"/>
    <w:rsid w:val="006A4B50"/>
    <w:rsid w:val="006C5A68"/>
    <w:rsid w:val="007013B8"/>
    <w:rsid w:val="007410EE"/>
    <w:rsid w:val="0079662D"/>
    <w:rsid w:val="00802A55"/>
    <w:rsid w:val="008169A1"/>
    <w:rsid w:val="00822A0A"/>
    <w:rsid w:val="00840FFD"/>
    <w:rsid w:val="0084150A"/>
    <w:rsid w:val="008B40F0"/>
    <w:rsid w:val="008D622D"/>
    <w:rsid w:val="00962978"/>
    <w:rsid w:val="00971A49"/>
    <w:rsid w:val="009A1414"/>
    <w:rsid w:val="009E7438"/>
    <w:rsid w:val="009F2417"/>
    <w:rsid w:val="009F5DD0"/>
    <w:rsid w:val="00A20821"/>
    <w:rsid w:val="00A46FCA"/>
    <w:rsid w:val="00A825AC"/>
    <w:rsid w:val="00A930C4"/>
    <w:rsid w:val="00AC3D46"/>
    <w:rsid w:val="00AE4BA3"/>
    <w:rsid w:val="00AF4BB2"/>
    <w:rsid w:val="00B26C45"/>
    <w:rsid w:val="00B6780B"/>
    <w:rsid w:val="00B70267"/>
    <w:rsid w:val="00BB471B"/>
    <w:rsid w:val="00BD609D"/>
    <w:rsid w:val="00BF05FC"/>
    <w:rsid w:val="00BF477C"/>
    <w:rsid w:val="00C50A8E"/>
    <w:rsid w:val="00C534E6"/>
    <w:rsid w:val="00C643E6"/>
    <w:rsid w:val="00C90865"/>
    <w:rsid w:val="00CE37FA"/>
    <w:rsid w:val="00D14240"/>
    <w:rsid w:val="00D24320"/>
    <w:rsid w:val="00D434D8"/>
    <w:rsid w:val="00DC5601"/>
    <w:rsid w:val="00DD579F"/>
    <w:rsid w:val="00DE4D06"/>
    <w:rsid w:val="00E10997"/>
    <w:rsid w:val="00E33692"/>
    <w:rsid w:val="00E66599"/>
    <w:rsid w:val="00E87EB0"/>
    <w:rsid w:val="00EC5284"/>
    <w:rsid w:val="00F324D7"/>
    <w:rsid w:val="00FE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6F3A7"/>
  <w15:chartTrackingRefBased/>
  <w15:docId w15:val="{CFC7FD2A-3C7B-424F-9BA9-045302A7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2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2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2A0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2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2A0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2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2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2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2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2A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2A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2A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2A0A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2A0A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2A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2A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2A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2A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2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2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2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2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2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2A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2A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2A0A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2A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2A0A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2A0A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22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2A0A"/>
  </w:style>
  <w:style w:type="paragraph" w:styleId="Pidipagina">
    <w:name w:val="footer"/>
    <w:basedOn w:val="Normale"/>
    <w:link w:val="PidipaginaCarattere"/>
    <w:uiPriority w:val="99"/>
    <w:unhideWhenUsed/>
    <w:rsid w:val="00822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2A0A"/>
  </w:style>
  <w:style w:type="character" w:styleId="Collegamentoipertestuale">
    <w:name w:val="Hyperlink"/>
    <w:basedOn w:val="Carpredefinitoparagrafo"/>
    <w:uiPriority w:val="99"/>
    <w:unhideWhenUsed/>
    <w:rsid w:val="001D5B1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5B1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E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DE4D06"/>
    <w:rPr>
      <w:b/>
      <w:bCs/>
    </w:rPr>
  </w:style>
  <w:style w:type="paragraph" w:customStyle="1" w:styleId="isselectedend">
    <w:name w:val="isselectedend"/>
    <w:basedOn w:val="Normale"/>
    <w:rsid w:val="00840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5D63FC"/>
    <w:rPr>
      <w:i/>
      <w:iCs/>
    </w:rPr>
  </w:style>
  <w:style w:type="paragraph" w:customStyle="1" w:styleId="pdq2pgselectionanchorcontainer">
    <w:name w:val="pdq2pg_selectionanchorcontainer"/>
    <w:basedOn w:val="Normale"/>
    <w:rsid w:val="0044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stinaminotti.asanisimasa@gmail.com" TargetMode="External"/><Relationship Id="rId2" Type="http://schemas.openxmlformats.org/officeDocument/2006/relationships/hyperlink" Target="mailto:cristinaminotti.asanisimasa@g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AD9E0-0DDC-44A6-A684-0668BD638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Flaminio Balestra</dc:creator>
  <cp:keywords/>
  <dc:description/>
  <cp:lastModifiedBy>cristina Minotti</cp:lastModifiedBy>
  <cp:revision>13</cp:revision>
  <dcterms:created xsi:type="dcterms:W3CDTF">2026-07-20T08:20:00Z</dcterms:created>
  <dcterms:modified xsi:type="dcterms:W3CDTF">2026-07-21T06:55:00Z</dcterms:modified>
</cp:coreProperties>
</file>