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E705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240" w:lineRule="auto"/>
        <w:ind w:left="0" w:hanging="2"/>
        <w:jc w:val="right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A296004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240" w:lineRule="auto"/>
        <w:ind w:left="0" w:hanging="2"/>
        <w:jc w:val="right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Comunicato stampa 07.10.2019</w:t>
      </w:r>
    </w:p>
    <w:p w14:paraId="105551F2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435783F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DAVID CESARIA. JACKPOP</w:t>
      </w:r>
    </w:p>
    <w:p w14:paraId="0252DFBC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a cura di Igor Zanti</w:t>
      </w:r>
    </w:p>
    <w:p w14:paraId="405DD06A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A115749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Milano, Galleria Area\B</w:t>
      </w:r>
    </w:p>
    <w:p w14:paraId="364E8820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8 novembre 2019 – 16 gennaio 2020</w:t>
      </w:r>
    </w:p>
    <w:p w14:paraId="7DC91015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u w:val="single"/>
        </w:rPr>
        <w:t>Inaugurazione</w:t>
      </w:r>
      <w:r>
        <w:rPr>
          <w:rFonts w:ascii="Helvetica Neue" w:eastAsia="Helvetica Neue" w:hAnsi="Helvetica Neue" w:cs="Helvetica Neue"/>
          <w:color w:val="000000"/>
        </w:rPr>
        <w:t xml:space="preserve"> giovedì 7 novembre, ore 18.30</w:t>
      </w:r>
    </w:p>
    <w:p w14:paraId="257AFB61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</w:p>
    <w:p w14:paraId="7A0A748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Tra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tradizione popolare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ed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estetica neo-pop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a metà strada tra il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Salento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Las Vegas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la galleria Area\B di Milano presenta, dall’8 novembre 2019 al 16 gennaio 2020, le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installazioni luminose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di David Cesaria (Mesagne (BR), 1976 – vive e lavora a Taranto)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nella mostra personale “Jackpop”.</w:t>
      </w:r>
    </w:p>
    <w:p w14:paraId="7E264DE3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tabs>
          <w:tab w:val="left" w:pos="7627"/>
        </w:tabs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Partendo dalla tradizione delle luminarie salentine – da cui Cesaria trae la tecnica, ma anche le atmosfere gioiose – le dodici opere esposte approdano a un immaginario fatto di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animali fantastici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gesti scaramantici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superstizioni popolari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che restituisco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 l’immagine di un uomo all’impegnativa ricerca di un equilibrio tra “filia” e “patia” – come sottolinea il curatore Igor Zanti –, tra piacere e dolore.</w:t>
      </w:r>
    </w:p>
    <w:p w14:paraId="1E8709A8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tabs>
          <w:tab w:val="left" w:pos="7627"/>
        </w:tabs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14:paraId="3D8A462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Dalla contrapposizione tra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yin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yang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quella tra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eros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thanatos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da Oriente a Occidente, la storia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dell’uomo è una storia di opposti.</w:t>
      </w:r>
    </w:p>
    <w:p w14:paraId="7CB30582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tabs>
          <w:tab w:val="left" w:pos="6207"/>
        </w:tabs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La continua tensione tra cielo e terra, e l’incapacità dell’essere umano di raggiungere una stabilità tra questi due estremi, ha fatto in modo che si sviluppassero pratiche o azioni che cercassero di avvicinare umano e 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ivino.</w:t>
      </w:r>
    </w:p>
    <w:p w14:paraId="7AE75245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La luce ha assunto sin dai tempi più antichi – si pensi al culto del sole degli Egizi – il valore metaforico di rappresentazione della divinità. Anche oggi, nella tradizione contemporanea della pittura monocroma, l’essenza stessa del colore, la luce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per l’appunto, diviene metafora del divino.</w:t>
      </w:r>
    </w:p>
    <w:p w14:paraId="174C1FA0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luminarie tipiche del Sud Italia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attingono allo stesso bacino semantico: anche in quel caso la luce è simbolo di mediazione tra umano e divino, nella sua accezione festosa ed effimera.</w:t>
      </w:r>
    </w:p>
    <w:p w14:paraId="5E65E8A8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 tal proposito, nel testo che accompagna la mostra, il curatore scrive: “Questi apparati, queste “parazioni” – come vengono definite nel dialetto salentino – sono celebrazione e tributo dell’umano alla dimensione divina. Non sorprende, di conseguenza, che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David Cesaria, artista di origini pugliesi, abbia trovato la sua cifra stilistica e creativa proprio ispirandosi alla tradizione delle parazioni”.</w:t>
      </w:r>
    </w:p>
    <w:p w14:paraId="069B6354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14:paraId="123E4F61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Rimanendo sul sottile confine che separa ma unisce il piacere e il suo opposto, Cesaria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veste l’inquietudine umana di colori sgargianti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atmosfere chiassose che non possono però del tutto celare un vago senso di disagio.</w:t>
      </w:r>
    </w:p>
    <w:p w14:paraId="7B78091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Le sue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Slot-machine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le ironiche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I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nfluencer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Disagio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solo per citare alcune delle opere in mostra, per quanto appaiano giocose e leggere, affrontano temi che toccano molti aspetti dell’incertezza del vivere.</w:t>
      </w:r>
    </w:p>
    <w:p w14:paraId="47028550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6C11791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14:paraId="78B1F6C8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Scheda della mostra</w:t>
      </w:r>
    </w:p>
    <w:p w14:paraId="5E554014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Titolo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David Cesaria. Jackpop</w:t>
      </w:r>
    </w:p>
    <w:p w14:paraId="07882EF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 cura di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Igor Zanti</w:t>
      </w:r>
    </w:p>
    <w:p w14:paraId="0E7F4CB8" w14:textId="65917512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33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Sede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1C6842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1C6842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galleria Area\B, Via Passo Buole 3, 20135 Milano</w:t>
      </w:r>
    </w:p>
    <w:p w14:paraId="44AEFA26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Date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8 novembre 2019 – 16 gennaio 2020</w:t>
      </w:r>
    </w:p>
    <w:p w14:paraId="07BF4C57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Inaugurazione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giovedì 7 novembre, ore 18.30</w:t>
      </w:r>
    </w:p>
    <w:p w14:paraId="50E0527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Orari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lun-ven, h. 10-18, sabato su appuntamento, domenica chiuso.</w:t>
      </w:r>
    </w:p>
    <w:p w14:paraId="48C957AE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Ingresso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libero</w:t>
      </w:r>
    </w:p>
    <w:p w14:paraId="6F3598FB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hAnsi="Cambria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Info al pubblico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info@areab.org | +39 02.58316316 | www.areab.org</w:t>
      </w:r>
    </w:p>
    <w:p w14:paraId="5DD90929" w14:textId="77777777" w:rsidR="001C6842" w:rsidRDefault="001C6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7C98D9C0" w14:textId="31DBF1D3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Ufficio stampa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p w14:paraId="0EE69D94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NORA comunicazione </w:t>
      </w:r>
    </w:p>
    <w:p w14:paraId="4037EFF0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Via Cesare Battisti 21 – 20122 Milano</w:t>
      </w:r>
    </w:p>
    <w:p w14:paraId="3CFC945E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t. +39 339 89 59 372 – info@noracomunicazione.it – www.noracomunicazione.it</w:t>
      </w:r>
    </w:p>
    <w:sectPr w:rsidR="00A9143C">
      <w:headerReference w:type="default" r:id="rId7"/>
      <w:pgSz w:w="11900" w:h="16840"/>
      <w:pgMar w:top="2268" w:right="851" w:bottom="709" w:left="851" w:header="1503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394F" w14:textId="77777777" w:rsidR="00847BE8" w:rsidRDefault="00847BE8">
      <w:pPr>
        <w:spacing w:line="240" w:lineRule="auto"/>
        <w:ind w:left="0" w:hanging="2"/>
      </w:pPr>
      <w:r>
        <w:separator/>
      </w:r>
    </w:p>
  </w:endnote>
  <w:endnote w:type="continuationSeparator" w:id="0">
    <w:p w14:paraId="0ADF4FF6" w14:textId="77777777" w:rsidR="00847BE8" w:rsidRDefault="00847B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9BF9" w14:textId="77777777" w:rsidR="00847BE8" w:rsidRDefault="00847BE8">
      <w:pPr>
        <w:spacing w:line="240" w:lineRule="auto"/>
        <w:ind w:left="0" w:hanging="2"/>
      </w:pPr>
      <w:r>
        <w:separator/>
      </w:r>
    </w:p>
  </w:footnote>
  <w:footnote w:type="continuationSeparator" w:id="0">
    <w:p w14:paraId="2257D65E" w14:textId="77777777" w:rsidR="00847BE8" w:rsidRDefault="00847B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A4BB" w14:textId="77777777" w:rsidR="00A9143C" w:rsidRDefault="00847B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289161" wp14:editId="795E1D1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59840" cy="36703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509" t="33061" r="16990" b="40272"/>
                  <a:stretch>
                    <a:fillRect/>
                  </a:stretch>
                </pic:blipFill>
                <pic:spPr>
                  <a:xfrm>
                    <a:off x="0" y="0"/>
                    <a:ext cx="1259840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318C80" w14:textId="77777777" w:rsidR="00A9143C" w:rsidRDefault="00847B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tab/>
    </w:r>
    <w:r>
      <w:rPr>
        <w:rFonts w:eastAsia="Times New Roman" w:cs="Times New Roman"/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3C"/>
    <w:rsid w:val="001C6842"/>
    <w:rsid w:val="00847BE8"/>
    <w:rsid w:val="00A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8D"/>
  <w15:docId w15:val="{EF84A5BE-9A6B-442D-9AE8-50D2F1F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rPr>
      <w:rFonts w:ascii="Courier" w:hAnsi="Courier"/>
      <w:sz w:val="20"/>
      <w:szCs w:val="20"/>
      <w:lang/>
    </w:rPr>
  </w:style>
  <w:style w:type="character" w:customStyle="1" w:styleId="PreformattatoHTMLCarattere">
    <w:name w:val="Preformattato HTML Carattere"/>
    <w:rPr>
      <w:rFonts w:ascii="Courier" w:hAnsi="Courier" w:cs="Courier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mbria" w:hAnsi="Cambria" w:cs="Times New Roman"/>
      <w:sz w:val="22"/>
      <w:szCs w:val="22"/>
      <w:lang w:eastAsia="en-US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Pr>
      <w:sz w:val="20"/>
      <w:szCs w:val="20"/>
      <w:lang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Pr>
      <w:sz w:val="20"/>
      <w:szCs w:val="20"/>
      <w:lang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  <w:lang w:eastAsia="en-US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 Antiqua" w:hAnsi="Book Antiqua" w:cs="Book Antiqua"/>
      <w:color w:val="000000"/>
      <w:position w:val="-1"/>
      <w:sz w:val="24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  <w:bdr w:val="ni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p5eFO18aRsi2+qMHUHhsRGd7A==">AMUW2mX9GTNXbBY2TnPxO5dubP1piDqOuh8Q+piVaVbHdA89zbvfznscEGvGgnGhxgn2sBh7mMLGC5Y/nSbJPr553raX52Dh4Va37llskkFaYXh+LkrXrzU=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AICA</dc:creator>
  <cp:lastModifiedBy>Eleonora Caracciolo</cp:lastModifiedBy>
  <cp:revision>2</cp:revision>
  <dcterms:created xsi:type="dcterms:W3CDTF">2019-10-02T15:45:00Z</dcterms:created>
  <dcterms:modified xsi:type="dcterms:W3CDTF">2019-10-18T09:52:00Z</dcterms:modified>
</cp:coreProperties>
</file>