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60B4" w14:textId="7BEAD5D3" w:rsidR="008B2064" w:rsidRDefault="008B2064" w:rsidP="00792627"/>
    <w:p w14:paraId="198AF296" w14:textId="77777777" w:rsidR="0070302F" w:rsidRDefault="0070302F" w:rsidP="00792627"/>
    <w:p w14:paraId="6143CCEF" w14:textId="16A55153" w:rsidR="0070302F" w:rsidRPr="0070302F" w:rsidRDefault="0070302F" w:rsidP="00792627">
      <w:pPr>
        <w:rPr>
          <w:rFonts w:ascii="Aptos Display" w:hAnsi="Aptos Display"/>
          <w:b/>
          <w:bCs/>
          <w:sz w:val="32"/>
          <w:szCs w:val="32"/>
        </w:rPr>
      </w:pPr>
      <w:proofErr w:type="spellStart"/>
      <w:r w:rsidRPr="0070302F">
        <w:rPr>
          <w:rFonts w:ascii="Aptos Display" w:hAnsi="Aptos Display"/>
          <w:b/>
          <w:bCs/>
          <w:sz w:val="32"/>
          <w:szCs w:val="32"/>
        </w:rPr>
        <w:t>Wonderland</w:t>
      </w:r>
      <w:proofErr w:type="spellEnd"/>
    </w:p>
    <w:p w14:paraId="2397A403" w14:textId="5D5CA94A" w:rsidR="0070302F" w:rsidRPr="0070302F" w:rsidRDefault="0070302F" w:rsidP="00792627">
      <w:pPr>
        <w:rPr>
          <w:sz w:val="28"/>
          <w:szCs w:val="28"/>
        </w:rPr>
      </w:pPr>
      <w:r w:rsidRPr="0070302F">
        <w:rPr>
          <w:rFonts w:ascii="Aptos Display" w:hAnsi="Aptos Display"/>
          <w:b/>
          <w:bCs/>
          <w:sz w:val="28"/>
          <w:szCs w:val="28"/>
        </w:rPr>
        <w:t>Filippo Tincolini</w:t>
      </w:r>
      <w:r w:rsidRPr="0070302F">
        <w:rPr>
          <w:sz w:val="28"/>
          <w:szCs w:val="28"/>
        </w:rPr>
        <w:t>, sculture</w:t>
      </w:r>
    </w:p>
    <w:p w14:paraId="5002F4BB" w14:textId="30BE7A34" w:rsidR="0070302F" w:rsidRPr="0070302F" w:rsidRDefault="0070302F" w:rsidP="00792627">
      <w:pPr>
        <w:rPr>
          <w:sz w:val="28"/>
          <w:szCs w:val="28"/>
        </w:rPr>
      </w:pPr>
      <w:r w:rsidRPr="0070302F">
        <w:rPr>
          <w:rFonts w:ascii="Aptos" w:hAnsi="Aptos"/>
          <w:b/>
          <w:bCs/>
          <w:sz w:val="28"/>
          <w:szCs w:val="28"/>
        </w:rPr>
        <w:t>Laura Veschi</w:t>
      </w:r>
      <w:r w:rsidRPr="0070302F">
        <w:rPr>
          <w:sz w:val="28"/>
          <w:szCs w:val="28"/>
        </w:rPr>
        <w:t>, fotografie</w:t>
      </w:r>
    </w:p>
    <w:p w14:paraId="7EC512A8" w14:textId="5DDEDE06" w:rsidR="0070302F" w:rsidRPr="0070302F" w:rsidRDefault="0070302F" w:rsidP="00792627">
      <w:pPr>
        <w:rPr>
          <w:sz w:val="28"/>
          <w:szCs w:val="28"/>
        </w:rPr>
      </w:pPr>
      <w:r w:rsidRPr="0070302F">
        <w:rPr>
          <w:sz w:val="28"/>
          <w:szCs w:val="28"/>
        </w:rPr>
        <w:t xml:space="preserve">Teramo 20 giugno - </w:t>
      </w:r>
      <w:r w:rsidR="00795562">
        <w:rPr>
          <w:sz w:val="28"/>
          <w:szCs w:val="28"/>
        </w:rPr>
        <w:t>13</w:t>
      </w:r>
      <w:r w:rsidRPr="0070302F">
        <w:rPr>
          <w:sz w:val="28"/>
          <w:szCs w:val="28"/>
        </w:rPr>
        <w:t xml:space="preserve"> settembre 2026</w:t>
      </w:r>
    </w:p>
    <w:p w14:paraId="5CDF23DA" w14:textId="77777777" w:rsidR="0070302F" w:rsidRPr="0070302F" w:rsidRDefault="0070302F" w:rsidP="00792627">
      <w:pPr>
        <w:rPr>
          <w:sz w:val="32"/>
          <w:szCs w:val="32"/>
        </w:rPr>
      </w:pPr>
    </w:p>
    <w:p w14:paraId="71DBA49D" w14:textId="2EC795CE" w:rsidR="0070302F" w:rsidRDefault="0070302F" w:rsidP="00792627">
      <w:r w:rsidRPr="0070302F">
        <w:rPr>
          <w:i/>
          <w:iCs/>
        </w:rPr>
        <w:t>Un progetto di</w:t>
      </w:r>
      <w:r>
        <w:t xml:space="preserve"> OURSTUDIO</w:t>
      </w:r>
      <w:r w:rsidR="003D23AA">
        <w:t xml:space="preserve">, Carrara (MS) </w:t>
      </w:r>
      <w:r>
        <w:t>e HC Art Gallery</w:t>
      </w:r>
      <w:r w:rsidR="003D23AA">
        <w:t xml:space="preserve">, </w:t>
      </w:r>
      <w:proofErr w:type="spellStart"/>
      <w:r w:rsidR="003D23AA">
        <w:t>Pietrasnta</w:t>
      </w:r>
      <w:proofErr w:type="spellEnd"/>
      <w:r w:rsidR="003D23AA">
        <w:t xml:space="preserve"> (LU)</w:t>
      </w:r>
    </w:p>
    <w:p w14:paraId="34082ACD" w14:textId="77777777" w:rsidR="003D23AA" w:rsidRDefault="003D23AA" w:rsidP="00792627"/>
    <w:p w14:paraId="7E84DD06" w14:textId="77777777" w:rsidR="0070302F" w:rsidRDefault="0070302F" w:rsidP="0070302F">
      <w:r w:rsidRPr="0070302F">
        <w:rPr>
          <w:i/>
          <w:iCs/>
        </w:rPr>
        <w:t>Promosso dal</w:t>
      </w:r>
      <w:r>
        <w:t xml:space="preserve"> Comune di Teramo, col patrocinio del Consiglio Regionale Abruzzo e della Provincia di Teramo, dal Polo Museale Teramo e dallo </w:t>
      </w:r>
      <w:r w:rsidRPr="0070302F">
        <w:t xml:space="preserve">Spazio Multiculturale </w:t>
      </w:r>
      <w:proofErr w:type="spellStart"/>
      <w:r w:rsidRPr="0070302F">
        <w:t>Ca.Fè</w:t>
      </w:r>
      <w:proofErr w:type="spellEnd"/>
      <w:r w:rsidRPr="0070302F">
        <w:t xml:space="preserve">. </w:t>
      </w:r>
    </w:p>
    <w:p w14:paraId="25213F7C" w14:textId="77777777" w:rsidR="003D23AA" w:rsidRDefault="003D23AA" w:rsidP="0070302F">
      <w:pPr>
        <w:rPr>
          <w:i/>
          <w:iCs/>
        </w:rPr>
      </w:pPr>
    </w:p>
    <w:p w14:paraId="2C28B093" w14:textId="385EBA63" w:rsidR="0070302F" w:rsidRDefault="0070302F" w:rsidP="0070302F">
      <w:r w:rsidRPr="0070302F">
        <w:rPr>
          <w:i/>
          <w:iCs/>
        </w:rPr>
        <w:t>a cura di</w:t>
      </w:r>
      <w:r>
        <w:t xml:space="preserve"> Alessandro Romanini, Roberto Spinetta</w:t>
      </w:r>
    </w:p>
    <w:p w14:paraId="5E29D224" w14:textId="77777777" w:rsidR="0070302F" w:rsidRDefault="0070302F" w:rsidP="00792627"/>
    <w:p w14:paraId="25F24DDE" w14:textId="77777777" w:rsidR="0070302F" w:rsidRDefault="0070302F" w:rsidP="00792627"/>
    <w:p w14:paraId="334716F3" w14:textId="77777777" w:rsidR="0070302F" w:rsidRDefault="0070302F" w:rsidP="00792627"/>
    <w:p w14:paraId="4B253111" w14:textId="335DDA10" w:rsidR="00BF107B" w:rsidRDefault="0070302F" w:rsidP="00BF107B">
      <w:r>
        <w:t xml:space="preserve">Teramo ospita </w:t>
      </w:r>
      <w:proofErr w:type="spellStart"/>
      <w:r w:rsidRPr="00BF107B">
        <w:rPr>
          <w:rFonts w:ascii="Aptos" w:hAnsi="Aptos"/>
          <w:b/>
          <w:bCs/>
        </w:rPr>
        <w:t>Wonderland</w:t>
      </w:r>
      <w:proofErr w:type="spellEnd"/>
      <w:r>
        <w:t xml:space="preserve">, </w:t>
      </w:r>
      <w:r w:rsidR="00BF107B">
        <w:t>mostra di Filippo Tincolini e Laura Veschi, curata da Alessandro Romanini, con progetto espositivo e concept di Roberto Spinetta.</w:t>
      </w:r>
    </w:p>
    <w:p w14:paraId="6CD82454" w14:textId="77777777" w:rsidR="00BF107B" w:rsidRDefault="00BF107B" w:rsidP="00BF107B"/>
    <w:p w14:paraId="3AF68B79" w14:textId="552AC95C" w:rsidR="00BF107B" w:rsidRDefault="00BF107B" w:rsidP="00BF107B">
      <w:r>
        <w:t xml:space="preserve">Più che una semplice esposizione, </w:t>
      </w:r>
      <w:proofErr w:type="spellStart"/>
      <w:r w:rsidR="003D23AA" w:rsidRPr="00BF107B">
        <w:rPr>
          <w:rFonts w:ascii="Aptos" w:hAnsi="Aptos"/>
          <w:b/>
          <w:bCs/>
        </w:rPr>
        <w:t>Wonderland</w:t>
      </w:r>
      <w:proofErr w:type="spellEnd"/>
      <w:r>
        <w:t xml:space="preserve"> è un percorso costruito come un’esperienza di scoperta, in cui scultura e fotografia dialogano per interrogare il rapporto tra mito, immaginario contemporaneo, materia e memoria.</w:t>
      </w:r>
    </w:p>
    <w:p w14:paraId="1F517C72" w14:textId="77777777" w:rsidR="00BF107B" w:rsidRDefault="00BF107B" w:rsidP="00BF107B"/>
    <w:p w14:paraId="141FF2F0" w14:textId="77777777" w:rsidR="00BF107B" w:rsidRDefault="00BF107B" w:rsidP="00BF107B">
      <w:r>
        <w:t xml:space="preserve">Il nucleo centrale della mostra è costituito dalle opere della serie </w:t>
      </w:r>
      <w:r w:rsidRPr="00BF107B">
        <w:rPr>
          <w:i/>
          <w:iCs/>
        </w:rPr>
        <w:t xml:space="preserve">Ancient </w:t>
      </w:r>
      <w:proofErr w:type="spellStart"/>
      <w:r w:rsidRPr="00BF107B">
        <w:rPr>
          <w:i/>
          <w:iCs/>
        </w:rPr>
        <w:t>Gods</w:t>
      </w:r>
      <w:proofErr w:type="spellEnd"/>
      <w:r>
        <w:t xml:space="preserve">, attraverso cui Filippo Tincolini indaga la sopravvivenza degli archetipi nel presente. Figure provenienti dall’immaginario contemporaneo vengono reinterpretate attraverso il linguaggio della scultura in marmo e ricondotte alla loro dimensione mitica e universale. In mostra a L’ARCA saranno esposte le sculture </w:t>
      </w:r>
      <w:r w:rsidRPr="003D23AA">
        <w:rPr>
          <w:i/>
          <w:iCs/>
        </w:rPr>
        <w:t>Diana</w:t>
      </w:r>
      <w:r>
        <w:t xml:space="preserve">, </w:t>
      </w:r>
      <w:r w:rsidRPr="003D23AA">
        <w:rPr>
          <w:i/>
          <w:iCs/>
        </w:rPr>
        <w:t xml:space="preserve">Bust of Dioniso, Hand of Justice, Daughter of Nyx, </w:t>
      </w:r>
      <w:proofErr w:type="spellStart"/>
      <w:r w:rsidRPr="003D23AA">
        <w:rPr>
          <w:i/>
          <w:iCs/>
        </w:rPr>
        <w:t>Camazotz</w:t>
      </w:r>
      <w:proofErr w:type="spellEnd"/>
      <w:r w:rsidRPr="003D23AA">
        <w:rPr>
          <w:i/>
          <w:iCs/>
        </w:rPr>
        <w:t xml:space="preserve">, </w:t>
      </w:r>
      <w:proofErr w:type="spellStart"/>
      <w:r w:rsidRPr="003D23AA">
        <w:rPr>
          <w:i/>
          <w:iCs/>
        </w:rPr>
        <w:t>Nemean</w:t>
      </w:r>
      <w:proofErr w:type="spellEnd"/>
      <w:r w:rsidRPr="003D23AA">
        <w:rPr>
          <w:i/>
          <w:iCs/>
        </w:rPr>
        <w:t xml:space="preserve">, Shield and Rock, Bust of Dedalo </w:t>
      </w:r>
      <w:r w:rsidRPr="003D23AA">
        <w:t>e</w:t>
      </w:r>
      <w:r w:rsidRPr="003D23AA">
        <w:rPr>
          <w:i/>
          <w:iCs/>
        </w:rPr>
        <w:t xml:space="preserve"> Aracne Head</w:t>
      </w:r>
      <w:r>
        <w:t>.</w:t>
      </w:r>
    </w:p>
    <w:p w14:paraId="28B7ACA4" w14:textId="77777777" w:rsidR="00BF107B" w:rsidRDefault="00BF107B" w:rsidP="00BF107B"/>
    <w:p w14:paraId="2966E60C" w14:textId="498B7F92" w:rsidR="00BF107B" w:rsidRDefault="00BF107B" w:rsidP="00BF107B">
      <w:r>
        <w:t xml:space="preserve">Accanto alle sculture, Laura Veschi presenta una serie di fotografie dedicate alle </w:t>
      </w:r>
      <w:r w:rsidR="003D23AA">
        <w:t>opere in mostra</w:t>
      </w:r>
      <w:r>
        <w:t xml:space="preserve"> – </w:t>
      </w:r>
      <w:r w:rsidRPr="003D23AA">
        <w:rPr>
          <w:i/>
          <w:iCs/>
        </w:rPr>
        <w:t xml:space="preserve">Diana, Bust of Dioniso, Hand of Justice, Daughter of Nyx, </w:t>
      </w:r>
      <w:proofErr w:type="spellStart"/>
      <w:r w:rsidRPr="003D23AA">
        <w:rPr>
          <w:i/>
          <w:iCs/>
        </w:rPr>
        <w:t>Camazotz</w:t>
      </w:r>
      <w:proofErr w:type="spellEnd"/>
      <w:r w:rsidRPr="003D23AA">
        <w:rPr>
          <w:i/>
          <w:iCs/>
        </w:rPr>
        <w:t xml:space="preserve">, </w:t>
      </w:r>
      <w:proofErr w:type="spellStart"/>
      <w:r w:rsidRPr="003D23AA">
        <w:rPr>
          <w:i/>
          <w:iCs/>
        </w:rPr>
        <w:t>Nemean</w:t>
      </w:r>
      <w:proofErr w:type="spellEnd"/>
      <w:r w:rsidRPr="003D23AA">
        <w:rPr>
          <w:i/>
          <w:iCs/>
        </w:rPr>
        <w:t xml:space="preserve">, Nemesis, Bust of Dedalo, Aracne Head, Teseo Head, Thor Hammer e Lu </w:t>
      </w:r>
      <w:proofErr w:type="spellStart"/>
      <w:r w:rsidRPr="003D23AA">
        <w:rPr>
          <w:i/>
          <w:iCs/>
        </w:rPr>
        <w:t>Mazzamurellu</w:t>
      </w:r>
      <w:proofErr w:type="spellEnd"/>
      <w:r>
        <w:t xml:space="preserve"> – attraverso le quali offre una lettura personale e autonoma del mito contemporaneo elaborato da Tincolini. Le immagini non documentano semplicemente le opere, ma le reinterpretano attraverso il colore, la luce e una sensibilità quasi cinematografica, trasformandole in apparizioni sospese tra realtà e immaginazione.</w:t>
      </w:r>
    </w:p>
    <w:p w14:paraId="6B94255C" w14:textId="77777777" w:rsidR="00BF107B" w:rsidRDefault="00BF107B" w:rsidP="00BF107B"/>
    <w:p w14:paraId="2D6A33CF" w14:textId="14C090FE" w:rsidR="00BF107B" w:rsidRDefault="00BF107B" w:rsidP="00BF107B">
      <w:r>
        <w:lastRenderedPageBreak/>
        <w:t>Completa il percorso l’installazione di Laura Veschi “</w:t>
      </w:r>
      <w:r w:rsidRPr="003D23AA">
        <w:rPr>
          <w:i/>
          <w:iCs/>
        </w:rPr>
        <w:t>Immagini e suoni del marmo</w:t>
      </w:r>
      <w:r>
        <w:t>”, dedicata al mondo delle cave e dei laboratori, luogo originario in cui la materia prende forma e il marmo si trasforma in racconto.</w:t>
      </w:r>
    </w:p>
    <w:p w14:paraId="5E524990" w14:textId="77777777" w:rsidR="00BF107B" w:rsidRDefault="00BF107B" w:rsidP="00BF107B"/>
    <w:p w14:paraId="15DD1074" w14:textId="5ACDC39D" w:rsidR="00BF107B" w:rsidRDefault="00BF107B" w:rsidP="00BF107B">
      <w:r>
        <w:t xml:space="preserve">Ma </w:t>
      </w:r>
      <w:proofErr w:type="spellStart"/>
      <w:r w:rsidR="003D23AA" w:rsidRPr="00BF107B">
        <w:rPr>
          <w:rFonts w:ascii="Aptos" w:hAnsi="Aptos"/>
          <w:b/>
          <w:bCs/>
        </w:rPr>
        <w:t>Wonderland</w:t>
      </w:r>
      <w:proofErr w:type="spellEnd"/>
      <w:r>
        <w:t xml:space="preserve"> non si esaurisce negli spazi espositivi de L’ARCA. La mostra si estende nella città, portando alcune opere a diretto contatto con cittadini e visitatori, nei luoghi simbolo di Teramo. Un modo per riaffermare il ruolo dell’arte come esperienza pubblica e condivisa.</w:t>
      </w:r>
    </w:p>
    <w:p w14:paraId="5CCCDE46" w14:textId="77777777" w:rsidR="00BF107B" w:rsidRDefault="00BF107B" w:rsidP="00BF107B"/>
    <w:p w14:paraId="3A77FCBF" w14:textId="77777777" w:rsidR="00BF107B" w:rsidRDefault="00BF107B" w:rsidP="00BF107B">
      <w:r>
        <w:t>Il percorso urbano comprende:</w:t>
      </w:r>
    </w:p>
    <w:p w14:paraId="2827F2A5" w14:textId="77777777" w:rsidR="00BF107B" w:rsidRDefault="00BF107B" w:rsidP="00BF107B"/>
    <w:p w14:paraId="1F9473D1" w14:textId="77777777" w:rsidR="00BF107B" w:rsidRDefault="00BF107B" w:rsidP="00BF107B">
      <w:r w:rsidRPr="003D23AA">
        <w:rPr>
          <w:i/>
          <w:iCs/>
        </w:rPr>
        <w:t xml:space="preserve">Lu </w:t>
      </w:r>
      <w:proofErr w:type="spellStart"/>
      <w:r w:rsidRPr="003D23AA">
        <w:rPr>
          <w:i/>
          <w:iCs/>
        </w:rPr>
        <w:t>Mazzamurellu</w:t>
      </w:r>
      <w:proofErr w:type="spellEnd"/>
      <w:r>
        <w:t xml:space="preserve"> – Castello della Monica</w:t>
      </w:r>
    </w:p>
    <w:p w14:paraId="1D2BE488" w14:textId="77777777" w:rsidR="00BF107B" w:rsidRDefault="00BF107B" w:rsidP="00BF107B">
      <w:r w:rsidRPr="003D23AA">
        <w:rPr>
          <w:i/>
          <w:iCs/>
        </w:rPr>
        <w:t>Teseo Head</w:t>
      </w:r>
      <w:r>
        <w:t xml:space="preserve"> – Via Melchiorre Michitelli</w:t>
      </w:r>
    </w:p>
    <w:p w14:paraId="37EAF373" w14:textId="77777777" w:rsidR="00BF107B" w:rsidRDefault="00BF107B" w:rsidP="00BF107B">
      <w:r w:rsidRPr="003D23AA">
        <w:rPr>
          <w:i/>
          <w:iCs/>
        </w:rPr>
        <w:t>Hand of Justice</w:t>
      </w:r>
      <w:r>
        <w:t xml:space="preserve"> – Via del Vescovado</w:t>
      </w:r>
    </w:p>
    <w:p w14:paraId="4B8A458A" w14:textId="77777777" w:rsidR="00BF107B" w:rsidRDefault="00BF107B" w:rsidP="00BF107B">
      <w:r w:rsidRPr="003D23AA">
        <w:rPr>
          <w:i/>
          <w:iCs/>
        </w:rPr>
        <w:t>Thor Hammer</w:t>
      </w:r>
      <w:r>
        <w:t xml:space="preserve"> – Largo </w:t>
      </w:r>
      <w:proofErr w:type="spellStart"/>
      <w:r>
        <w:t>Melatino</w:t>
      </w:r>
      <w:proofErr w:type="spellEnd"/>
    </w:p>
    <w:p w14:paraId="129A92E8" w14:textId="068EFF87" w:rsidR="00BF107B" w:rsidRDefault="00BF107B" w:rsidP="00BF107B">
      <w:r w:rsidRPr="003D23AA">
        <w:rPr>
          <w:i/>
          <w:iCs/>
        </w:rPr>
        <w:t>Mario Bros</w:t>
      </w:r>
      <w:r w:rsidR="002C6193">
        <w:rPr>
          <w:i/>
          <w:iCs/>
        </w:rPr>
        <w:t>s</w:t>
      </w:r>
      <w:r>
        <w:t xml:space="preserve"> – Quartiere S. Nicolò, Spazio Multiculturale </w:t>
      </w:r>
      <w:proofErr w:type="spellStart"/>
      <w:r>
        <w:t>Ca.fè</w:t>
      </w:r>
      <w:proofErr w:type="spellEnd"/>
    </w:p>
    <w:p w14:paraId="4F02849B" w14:textId="77777777" w:rsidR="00BF107B" w:rsidRDefault="00BF107B" w:rsidP="00BF107B"/>
    <w:p w14:paraId="2EA5FC3C" w14:textId="7074BF78" w:rsidR="00BF107B" w:rsidRDefault="00BF107B" w:rsidP="00BF107B">
      <w:r>
        <w:t xml:space="preserve">Tra queste opere, </w:t>
      </w:r>
      <w:r w:rsidRPr="003D23AA">
        <w:rPr>
          <w:i/>
          <w:iCs/>
        </w:rPr>
        <w:t xml:space="preserve">Lu Mazzamurellu </w:t>
      </w:r>
      <w:r w:rsidRPr="003D23AA">
        <w:t>e</w:t>
      </w:r>
      <w:r w:rsidRPr="003D23AA">
        <w:rPr>
          <w:i/>
          <w:iCs/>
        </w:rPr>
        <w:t xml:space="preserve"> Mario Bros</w:t>
      </w:r>
      <w:r>
        <w:t xml:space="preserve">, non appartenendo alla serie Ancient </w:t>
      </w:r>
      <w:proofErr w:type="spellStart"/>
      <w:r>
        <w:t>Gods</w:t>
      </w:r>
      <w:proofErr w:type="spellEnd"/>
      <w:r>
        <w:t>, occupano una posizione particolare. Sono state collocate in luoghi altamente significativi della città. La prima nasce da una rilettura contemporanea di una figura della tradizione popolare teramana: presenza ambigua e sfuggente della cultura orale locale, che Tincolini trasforma in una forma plastica capace di dialogare con il presente. La seconda prende invece una delle immagini più riconoscibili dell’immaginario globale e la restituisce al marmo, sottraendola alla dimensione commerciale per riportarla a una funzione simbolica e universale.</w:t>
      </w:r>
    </w:p>
    <w:p w14:paraId="30CA600A" w14:textId="77777777" w:rsidR="00BF107B" w:rsidRDefault="00BF107B" w:rsidP="00BF107B"/>
    <w:p w14:paraId="5ED33C18" w14:textId="77777777" w:rsidR="00BF107B" w:rsidRDefault="00BF107B" w:rsidP="00BF107B">
      <w:r>
        <w:t xml:space="preserve">In entrambe le opere emerge uno dei temi centrali della ricerca di </w:t>
      </w:r>
      <w:proofErr w:type="spellStart"/>
      <w:r>
        <w:t>Tincolini</w:t>
      </w:r>
      <w:proofErr w:type="spellEnd"/>
      <w:r>
        <w:t>: la capacità del mito di mutare forma e continuare a vivere, attraversando culture, epoche e linguaggi differenti.</w:t>
      </w:r>
    </w:p>
    <w:p w14:paraId="68B5441A" w14:textId="77777777" w:rsidR="00BF107B" w:rsidRDefault="00BF107B" w:rsidP="00BF107B"/>
    <w:p w14:paraId="77675D75" w14:textId="0E61271A" w:rsidR="00BF107B" w:rsidRDefault="003D23AA" w:rsidP="00BF107B">
      <w:proofErr w:type="spellStart"/>
      <w:r w:rsidRPr="00BF107B">
        <w:rPr>
          <w:rFonts w:ascii="Aptos" w:hAnsi="Aptos"/>
          <w:b/>
          <w:bCs/>
        </w:rPr>
        <w:t>Wonderland</w:t>
      </w:r>
      <w:proofErr w:type="spellEnd"/>
      <w:r w:rsidR="00BF107B">
        <w:t xml:space="preserve"> diventa così un viaggio tra archetipi e contemporaneità, tra pietra e immagine, tra memoria e immaginazione. Un invito a riconoscere, nelle figure del presente, la persistenza di storie che continuano ad accompagnare l’esperienza umana e a generare quella meraviglia che, fin dall’antichità, costituisce l'origine di ogni conoscenza.</w:t>
      </w:r>
    </w:p>
    <w:p w14:paraId="709C5A5C" w14:textId="77777777" w:rsidR="00BF107B" w:rsidRDefault="00BF107B" w:rsidP="0070302F"/>
    <w:p w14:paraId="6B60AC83" w14:textId="77777777" w:rsidR="00BF107B" w:rsidRDefault="00BF107B" w:rsidP="0070302F"/>
    <w:p w14:paraId="724B9F85" w14:textId="1FC187E0" w:rsidR="00BF107B" w:rsidRDefault="00BF107B">
      <w:r>
        <w:br w:type="page"/>
      </w:r>
    </w:p>
    <w:p w14:paraId="035CD616" w14:textId="77777777" w:rsidR="003D23AA" w:rsidRPr="003D23AA" w:rsidRDefault="003D23AA" w:rsidP="003D23AA">
      <w:pPr>
        <w:rPr>
          <w:b/>
          <w:bCs/>
          <w:sz w:val="28"/>
          <w:szCs w:val="28"/>
        </w:rPr>
      </w:pPr>
      <w:r w:rsidRPr="003D23AA">
        <w:rPr>
          <w:b/>
          <w:bCs/>
          <w:sz w:val="28"/>
          <w:szCs w:val="28"/>
        </w:rPr>
        <w:lastRenderedPageBreak/>
        <w:t>Laura Veschi</w:t>
      </w:r>
    </w:p>
    <w:p w14:paraId="1B8DC424" w14:textId="77777777" w:rsidR="003D23AA" w:rsidRDefault="003D23AA" w:rsidP="003D23AA"/>
    <w:p w14:paraId="28AA4AC2" w14:textId="77777777" w:rsidR="003D23AA" w:rsidRDefault="003D23AA" w:rsidP="003D23AA">
      <w:r>
        <w:t xml:space="preserve">Laura pensa e pensa per immagini, “nei suoi scatti non c’è solo la realtà, ma la realtà in immagine e dentro l’immagine si annida l’immaginazione, che comprende il già visto, o creduto di vedere, e il nuovo”, come scriveva Marco Belpoliti a proposito di Luigi Ghirri. </w:t>
      </w:r>
    </w:p>
    <w:p w14:paraId="2802B85D" w14:textId="77777777" w:rsidR="003D23AA" w:rsidRDefault="003D23AA" w:rsidP="003D23AA">
      <w:r>
        <w:t xml:space="preserve">Laureata in Scienze della formazione all’Università degli Studi di Firenze, dal 2016 si dedica alla fotografia. Ha frequentato un corso di fotografia corporate alla scuola Marangoni di Firenze e una masterclass organizzata da Spazi Fotografici di Sarzana. </w:t>
      </w:r>
    </w:p>
    <w:p w14:paraId="0B6790FE" w14:textId="77777777" w:rsidR="003D23AA" w:rsidRDefault="003D23AA" w:rsidP="003D23AA">
      <w:r>
        <w:t>Collabora con la galleria d’arte Avant Arte di Londra. Fotografie di Laura Veschi sono presenti in pubblicazioni d’arte, giornali e riviste nazionali e internazionali.</w:t>
      </w:r>
    </w:p>
    <w:p w14:paraId="1F322582" w14:textId="77777777" w:rsidR="003D23AA" w:rsidRDefault="003D23AA" w:rsidP="003D23AA"/>
    <w:p w14:paraId="61D5BFC5" w14:textId="77777777" w:rsidR="003D23AA" w:rsidRDefault="003D23AA" w:rsidP="003D23AA">
      <w:r>
        <w:t>MOSTRE</w:t>
      </w:r>
    </w:p>
    <w:p w14:paraId="602AD6B6" w14:textId="77777777" w:rsidR="003D23AA" w:rsidRDefault="003D23AA" w:rsidP="003D23AA"/>
    <w:p w14:paraId="667BDE67" w14:textId="77777777" w:rsidR="003D23AA" w:rsidRDefault="003D23AA" w:rsidP="003D23AA">
      <w:r>
        <w:t>2026 Wunderkammer²</w:t>
      </w:r>
    </w:p>
    <w:p w14:paraId="391010E7" w14:textId="77777777" w:rsidR="003D23AA" w:rsidRDefault="003D23AA" w:rsidP="003D23AA">
      <w:r>
        <w:t xml:space="preserve">Bottega 2.0 Carrara, 12 - 20 </w:t>
      </w:r>
      <w:proofErr w:type="gramStart"/>
      <w:r>
        <w:t>Aprile</w:t>
      </w:r>
      <w:proofErr w:type="gramEnd"/>
      <w:r>
        <w:t xml:space="preserve"> </w:t>
      </w:r>
    </w:p>
    <w:p w14:paraId="38652E95" w14:textId="77777777" w:rsidR="003D23AA" w:rsidRDefault="003D23AA" w:rsidP="003D23AA">
      <w:r>
        <w:t xml:space="preserve">2025 HC </w:t>
      </w:r>
      <w:proofErr w:type="spellStart"/>
      <w:r>
        <w:t>Resonance</w:t>
      </w:r>
      <w:proofErr w:type="spellEnd"/>
    </w:p>
    <w:p w14:paraId="1CB8DA9B" w14:textId="77777777" w:rsidR="003D23AA" w:rsidRDefault="003D23AA" w:rsidP="003D23AA">
      <w:r>
        <w:t xml:space="preserve">Pietrasanta, 15 </w:t>
      </w:r>
      <w:proofErr w:type="gramStart"/>
      <w:r>
        <w:t>Febbraio</w:t>
      </w:r>
      <w:proofErr w:type="gramEnd"/>
      <w:r>
        <w:t xml:space="preserve"> - 2 Giugno</w:t>
      </w:r>
    </w:p>
    <w:p w14:paraId="7AA722EE" w14:textId="77777777" w:rsidR="003D23AA" w:rsidRDefault="003D23AA" w:rsidP="003D23AA">
      <w:r>
        <w:t xml:space="preserve">2025 Un’altra storia </w:t>
      </w:r>
    </w:p>
    <w:p w14:paraId="78F3EE42" w14:textId="77777777" w:rsidR="003D23AA" w:rsidRDefault="003D23AA" w:rsidP="003D23AA">
      <w:r>
        <w:t xml:space="preserve">Cortona (AR) </w:t>
      </w:r>
    </w:p>
    <w:p w14:paraId="41084619" w14:textId="77777777" w:rsidR="003D23AA" w:rsidRDefault="003D23AA" w:rsidP="003D23AA">
      <w:proofErr w:type="gramStart"/>
      <w:r>
        <w:t>2023  Anime</w:t>
      </w:r>
      <w:proofErr w:type="gramEnd"/>
      <w:r>
        <w:t xml:space="preserve"> Resistenti</w:t>
      </w:r>
    </w:p>
    <w:p w14:paraId="75760B1D" w14:textId="77777777" w:rsidR="003D23AA" w:rsidRDefault="003D23AA" w:rsidP="003D23AA">
      <w:r>
        <w:t xml:space="preserve">Santa Caterina dello Ionio (CZ) </w:t>
      </w:r>
    </w:p>
    <w:p w14:paraId="4C95562A" w14:textId="77777777" w:rsidR="003D23AA" w:rsidRDefault="003D23AA" w:rsidP="003D23AA">
      <w:r>
        <w:t xml:space="preserve">2023 </w:t>
      </w:r>
      <w:proofErr w:type="spellStart"/>
      <w:r>
        <w:t>Unpredictable</w:t>
      </w:r>
      <w:proofErr w:type="spellEnd"/>
    </w:p>
    <w:p w14:paraId="1817620D" w14:textId="77777777" w:rsidR="003D23AA" w:rsidRDefault="003D23AA" w:rsidP="003D23AA">
      <w:r>
        <w:t>Paratissima, Torino</w:t>
      </w:r>
    </w:p>
    <w:p w14:paraId="54194990" w14:textId="77777777" w:rsidR="003D23AA" w:rsidRDefault="003D23AA" w:rsidP="003D23AA"/>
    <w:p w14:paraId="69280608" w14:textId="77777777" w:rsidR="003D23AA" w:rsidRDefault="003D23AA" w:rsidP="003D23AA">
      <w:r>
        <w:t>PUBBLICAZIONI</w:t>
      </w:r>
    </w:p>
    <w:p w14:paraId="3F7C5040" w14:textId="77777777" w:rsidR="003D23AA" w:rsidRDefault="003D23AA" w:rsidP="003D23AA"/>
    <w:p w14:paraId="1F1F7DF2" w14:textId="77777777" w:rsidR="003D23AA" w:rsidRDefault="003D23AA" w:rsidP="003D23AA">
      <w:r>
        <w:t xml:space="preserve">2026 </w:t>
      </w:r>
      <w:proofErr w:type="spellStart"/>
      <w:r>
        <w:t>Everythingflows</w:t>
      </w:r>
      <w:proofErr w:type="spellEnd"/>
      <w:r>
        <w:t xml:space="preserve"> </w:t>
      </w:r>
    </w:p>
    <w:p w14:paraId="162F6676" w14:textId="77777777" w:rsidR="003D23AA" w:rsidRDefault="003D23AA" w:rsidP="003D23AA">
      <w:r>
        <w:t>Libro personale che riflette il flusso continuo del pensiero e del gesto dall’idea originaria alla scultura finita.</w:t>
      </w:r>
    </w:p>
    <w:p w14:paraId="337A8387" w14:textId="77777777" w:rsidR="003D23AA" w:rsidRDefault="003D23AA" w:rsidP="003D23AA">
      <w:r>
        <w:t xml:space="preserve">2025 Allegoria della Primavera </w:t>
      </w:r>
    </w:p>
    <w:p w14:paraId="7E149088" w14:textId="77777777" w:rsidR="003D23AA" w:rsidRDefault="003D23AA" w:rsidP="003D23AA">
      <w:r>
        <w:t>Catalogo Musei Reali, Torino</w:t>
      </w:r>
    </w:p>
    <w:p w14:paraId="2220D503" w14:textId="77777777" w:rsidR="003D23AA" w:rsidRDefault="003D23AA" w:rsidP="003D23AA">
      <w:r>
        <w:t>2025 Human Connections</w:t>
      </w:r>
    </w:p>
    <w:p w14:paraId="6098A563" w14:textId="77777777" w:rsidR="003D23AA" w:rsidRDefault="003D23AA" w:rsidP="003D23AA">
      <w:r>
        <w:t>Catalogo della mostra di Filippo Tincolini.</w:t>
      </w:r>
    </w:p>
    <w:p w14:paraId="5B0DA3E0" w14:textId="77777777" w:rsidR="003D23AA" w:rsidRDefault="003D23AA" w:rsidP="003D23AA">
      <w:r>
        <w:t>2024 Sentire la forma</w:t>
      </w:r>
    </w:p>
    <w:p w14:paraId="3554AB35" w14:textId="77777777" w:rsidR="003D23AA" w:rsidRDefault="003D23AA" w:rsidP="003D23AA">
      <w:r>
        <w:t xml:space="preserve">Catalogo della mostra della scultrice </w:t>
      </w:r>
    </w:p>
    <w:p w14:paraId="0C38DA23" w14:textId="77777777" w:rsidR="003D23AA" w:rsidRDefault="003D23AA" w:rsidP="003D23AA">
      <w:r>
        <w:t>Beatrice Taponecco.</w:t>
      </w:r>
    </w:p>
    <w:p w14:paraId="75F99DF9" w14:textId="77777777" w:rsidR="003D23AA" w:rsidRDefault="003D23AA" w:rsidP="003D23AA">
      <w:r>
        <w:t>2023 Ritorno a casa</w:t>
      </w:r>
    </w:p>
    <w:p w14:paraId="042E614E" w14:textId="77777777" w:rsidR="003D23AA" w:rsidRDefault="003D23AA" w:rsidP="003D23AA">
      <w:r>
        <w:t xml:space="preserve">Volume nato dall’incontro </w:t>
      </w:r>
    </w:p>
    <w:p w14:paraId="38BE2B1C" w14:textId="77777777" w:rsidR="003D23AA" w:rsidRDefault="003D23AA" w:rsidP="003D23AA">
      <w:r>
        <w:t xml:space="preserve">con lo scultore Fabio Viale. </w:t>
      </w:r>
    </w:p>
    <w:p w14:paraId="12ACCDCB" w14:textId="77777777" w:rsidR="003D23AA" w:rsidRPr="003D23AA" w:rsidRDefault="003D23AA" w:rsidP="003D23AA">
      <w:pPr>
        <w:rPr>
          <w:b/>
          <w:bCs/>
          <w:sz w:val="28"/>
          <w:szCs w:val="28"/>
        </w:rPr>
      </w:pPr>
      <w:r w:rsidRPr="003D23AA">
        <w:rPr>
          <w:b/>
          <w:bCs/>
          <w:sz w:val="28"/>
          <w:szCs w:val="28"/>
        </w:rPr>
        <w:lastRenderedPageBreak/>
        <w:t>Filippo Tincolini</w:t>
      </w:r>
    </w:p>
    <w:p w14:paraId="0A5F947B" w14:textId="77777777" w:rsidR="003D23AA" w:rsidRDefault="003D23AA" w:rsidP="003D23AA"/>
    <w:p w14:paraId="0FCFDAD9" w14:textId="77777777" w:rsidR="003D23AA" w:rsidRDefault="003D23AA" w:rsidP="003D23AA">
      <w:r>
        <w:t xml:space="preserve">Filippo Tincolini è un artista italiano che si esprime nell’ambito della scultura. Nato nel 1976 a Pontedera, in Toscana, dopo aver frequentato a Pietrasanta numerose fonderie e laboratori dedicati al marmo, ha studiato “Scultura” all’Accademia di Belle Arti di Carrara. Nel 2001, terminata l’Accademia, ha aperto un suo laboratorio a </w:t>
      </w:r>
      <w:proofErr w:type="spellStart"/>
      <w:r>
        <w:t>Fantiscritti</w:t>
      </w:r>
      <w:proofErr w:type="spellEnd"/>
      <w:r>
        <w:t xml:space="preserve">, ai piedi delle cave, dove ancora oggi crea le sue opere. Il territorio di Carrara, città in cui l’artista vive e lavora, ha fortemente impattato sulla sua ricerca plastica, restituita prevalentemente attraverso il materiale privilegiato del marmo bianco, utilizzato e lavorato in maniera sperimentale. La poetica di Tincolini è da sempre orientata a far coesistere armoniosamente mondi lontani tra loro come alto artigianato e hi tech, tradizione e spirito visionario, canoni della scultura classica e ispirazioni pop, mitologia e fumetti. Attualmente è rappresentato da gallerie private e porta avanti la sua attività espositiva in spazi pubblici e privati. </w:t>
      </w:r>
    </w:p>
    <w:p w14:paraId="340B7818" w14:textId="77777777" w:rsidR="003D23AA" w:rsidRDefault="003D23AA" w:rsidP="003D23AA"/>
    <w:p w14:paraId="370B1293" w14:textId="77777777" w:rsidR="003D23AA" w:rsidRDefault="003D23AA" w:rsidP="003D23AA">
      <w:r>
        <w:t>MOSTRE</w:t>
      </w:r>
    </w:p>
    <w:p w14:paraId="3ED473C9" w14:textId="77777777" w:rsidR="003D23AA" w:rsidRDefault="003D23AA" w:rsidP="003D23AA"/>
    <w:p w14:paraId="776AAC73" w14:textId="77777777" w:rsidR="003D23AA" w:rsidRDefault="003D23AA" w:rsidP="003D23AA">
      <w:r>
        <w:t>2026 Wunderkammer²</w:t>
      </w:r>
    </w:p>
    <w:p w14:paraId="5266AE17" w14:textId="77777777" w:rsidR="003D23AA" w:rsidRDefault="003D23AA" w:rsidP="003D23AA">
      <w:r>
        <w:t xml:space="preserve">Scolpire la Cava - </w:t>
      </w:r>
      <w:proofErr w:type="spellStart"/>
      <w:r>
        <w:t>Spiritus</w:t>
      </w:r>
      <w:proofErr w:type="spellEnd"/>
      <w:r>
        <w:t xml:space="preserve"> Montis</w:t>
      </w:r>
    </w:p>
    <w:p w14:paraId="48317B00" w14:textId="77777777" w:rsidR="003D23AA" w:rsidRDefault="003D23AA" w:rsidP="003D23AA">
      <w:r>
        <w:t xml:space="preserve">Carrara, 12 - 20 </w:t>
      </w:r>
      <w:proofErr w:type="gramStart"/>
      <w:r>
        <w:t>Aprile</w:t>
      </w:r>
      <w:proofErr w:type="gramEnd"/>
    </w:p>
    <w:p w14:paraId="2D489641" w14:textId="77777777" w:rsidR="003D23AA" w:rsidRDefault="003D23AA" w:rsidP="003D23AA">
      <w:r>
        <w:t>2025 Deadline</w:t>
      </w:r>
    </w:p>
    <w:p w14:paraId="54B8FAA1" w14:textId="77777777" w:rsidR="003D23AA" w:rsidRDefault="003D23AA" w:rsidP="003D23AA">
      <w:r>
        <w:t xml:space="preserve">Pavia, 19 </w:t>
      </w:r>
      <w:proofErr w:type="gramStart"/>
      <w:r>
        <w:t>Settembre</w:t>
      </w:r>
      <w:proofErr w:type="gramEnd"/>
      <w:r>
        <w:t xml:space="preserve"> - 2 </w:t>
      </w:r>
      <w:proofErr w:type="gramStart"/>
      <w:r>
        <w:t>Novembre</w:t>
      </w:r>
      <w:proofErr w:type="gramEnd"/>
    </w:p>
    <w:p w14:paraId="5773C31C" w14:textId="77777777" w:rsidR="003D23AA" w:rsidRDefault="003D23AA" w:rsidP="003D23AA">
      <w:r>
        <w:t xml:space="preserve">2025 Fuori Infiorata </w:t>
      </w:r>
    </w:p>
    <w:p w14:paraId="0F10F419" w14:textId="77777777" w:rsidR="003D23AA" w:rsidRDefault="003D23AA" w:rsidP="003D23AA">
      <w:r>
        <w:t xml:space="preserve">Noto, 17 - 20 </w:t>
      </w:r>
      <w:proofErr w:type="gramStart"/>
      <w:r>
        <w:t>Maggio</w:t>
      </w:r>
      <w:proofErr w:type="gramEnd"/>
      <w:r>
        <w:t xml:space="preserve"> 2025</w:t>
      </w:r>
    </w:p>
    <w:p w14:paraId="18711E47" w14:textId="77777777" w:rsidR="003D23AA" w:rsidRDefault="003D23AA" w:rsidP="003D23AA">
      <w:r>
        <w:t>2025 Biennale del Gattopardo</w:t>
      </w:r>
    </w:p>
    <w:p w14:paraId="46A3504D" w14:textId="77777777" w:rsidR="003D23AA" w:rsidRDefault="003D23AA" w:rsidP="003D23AA">
      <w:r>
        <w:t xml:space="preserve">Palermo, 10 </w:t>
      </w:r>
      <w:proofErr w:type="gramStart"/>
      <w:r>
        <w:t>Maggio</w:t>
      </w:r>
      <w:proofErr w:type="gramEnd"/>
      <w:r>
        <w:t xml:space="preserve"> - 8 </w:t>
      </w:r>
      <w:proofErr w:type="gramStart"/>
      <w:r>
        <w:t>Giugno</w:t>
      </w:r>
      <w:proofErr w:type="gramEnd"/>
      <w:r>
        <w:t xml:space="preserve"> 2025</w:t>
      </w:r>
    </w:p>
    <w:p w14:paraId="024C70E5" w14:textId="77777777" w:rsidR="003D23AA" w:rsidRDefault="003D23AA" w:rsidP="003D23AA">
      <w:r>
        <w:t>2025 Daredevil rinasce</w:t>
      </w:r>
    </w:p>
    <w:p w14:paraId="4993A947" w14:textId="77777777" w:rsidR="003D23AA" w:rsidRDefault="003D23AA" w:rsidP="003D23AA">
      <w:r>
        <w:t xml:space="preserve">Milano, 5 - 6 </w:t>
      </w:r>
      <w:proofErr w:type="gramStart"/>
      <w:r>
        <w:t>Marzo</w:t>
      </w:r>
      <w:proofErr w:type="gramEnd"/>
      <w:r>
        <w:t xml:space="preserve"> </w:t>
      </w:r>
    </w:p>
    <w:p w14:paraId="40D1E974" w14:textId="77777777" w:rsidR="003D23AA" w:rsidRDefault="003D23AA" w:rsidP="003D23AA">
      <w:r>
        <w:t>2025 Human Connections</w:t>
      </w:r>
    </w:p>
    <w:p w14:paraId="4FF5DDC2" w14:textId="77777777" w:rsidR="003D23AA" w:rsidRDefault="003D23AA" w:rsidP="003D23AA">
      <w:r>
        <w:t xml:space="preserve">Pietrasanta, 15 </w:t>
      </w:r>
      <w:proofErr w:type="gramStart"/>
      <w:r>
        <w:t>Febbraio</w:t>
      </w:r>
      <w:proofErr w:type="gramEnd"/>
      <w:r>
        <w:t xml:space="preserve"> - 2 Giugno</w:t>
      </w:r>
    </w:p>
    <w:p w14:paraId="2649346B" w14:textId="77777777" w:rsidR="003D23AA" w:rsidRDefault="003D23AA" w:rsidP="003D23AA">
      <w:r>
        <w:t>2024 Fuori Misura nella Misura</w:t>
      </w:r>
    </w:p>
    <w:p w14:paraId="616CB7A6" w14:textId="77777777" w:rsidR="003D23AA" w:rsidRDefault="003D23AA" w:rsidP="003D23AA">
      <w:r>
        <w:t xml:space="preserve">Capri, </w:t>
      </w:r>
      <w:proofErr w:type="gramStart"/>
      <w:r>
        <w:t>1 Agosto</w:t>
      </w:r>
      <w:proofErr w:type="gramEnd"/>
      <w:r>
        <w:t xml:space="preserve"> - 30 </w:t>
      </w:r>
      <w:proofErr w:type="gramStart"/>
      <w:r>
        <w:t>Ottobre</w:t>
      </w:r>
      <w:proofErr w:type="gramEnd"/>
    </w:p>
    <w:p w14:paraId="22CE3FC9" w14:textId="77777777" w:rsidR="003D23AA" w:rsidRDefault="003D23AA" w:rsidP="003D23AA">
      <w:r>
        <w:t>2024 Un Corpo di Segni</w:t>
      </w:r>
    </w:p>
    <w:p w14:paraId="5D71CBBF" w14:textId="77777777" w:rsidR="003D23AA" w:rsidRDefault="003D23AA" w:rsidP="003D23AA">
      <w:r>
        <w:t xml:space="preserve">Pisa, 25 </w:t>
      </w:r>
      <w:proofErr w:type="gramStart"/>
      <w:r>
        <w:t>Luglio</w:t>
      </w:r>
      <w:proofErr w:type="gramEnd"/>
      <w:r>
        <w:t xml:space="preserve"> - 6 </w:t>
      </w:r>
      <w:proofErr w:type="gramStart"/>
      <w:r>
        <w:t>Ottobre</w:t>
      </w:r>
      <w:proofErr w:type="gramEnd"/>
    </w:p>
    <w:p w14:paraId="71A25465" w14:textId="77777777" w:rsidR="003D23AA" w:rsidRDefault="003D23AA" w:rsidP="003D23AA">
      <w:r>
        <w:t>2024 Collectors Night</w:t>
      </w:r>
    </w:p>
    <w:p w14:paraId="7B8CAA1D" w14:textId="77777777" w:rsidR="003D23AA" w:rsidRDefault="003D23AA" w:rsidP="003D23AA">
      <w:r>
        <w:t xml:space="preserve">Pietrasanta, 6 </w:t>
      </w:r>
      <w:proofErr w:type="gramStart"/>
      <w:r>
        <w:t>Giugno</w:t>
      </w:r>
      <w:proofErr w:type="gramEnd"/>
      <w:r>
        <w:t xml:space="preserve"> - 6 </w:t>
      </w:r>
      <w:proofErr w:type="gramStart"/>
      <w:r>
        <w:t>Agosto</w:t>
      </w:r>
      <w:proofErr w:type="gramEnd"/>
    </w:p>
    <w:p w14:paraId="5E670B4D" w14:textId="77777777" w:rsidR="003D23AA" w:rsidRDefault="003D23AA" w:rsidP="003D23AA">
      <w:r>
        <w:t>2023 Paratissima</w:t>
      </w:r>
    </w:p>
    <w:p w14:paraId="7F4D9C4A" w14:textId="61E9179F" w:rsidR="00BF107B" w:rsidRDefault="003D23AA" w:rsidP="003D23AA">
      <w:r>
        <w:t xml:space="preserve">Torino, 13 Giugno - 9 Settembre </w:t>
      </w:r>
    </w:p>
    <w:p w14:paraId="28564BC3" w14:textId="77777777" w:rsidR="00BF107B" w:rsidRPr="00BF107B" w:rsidRDefault="00BF107B" w:rsidP="00BF107B"/>
    <w:sectPr w:rsidR="00BF107B" w:rsidRPr="00BF107B" w:rsidSect="00792627">
      <w:headerReference w:type="default" r:id="rId6"/>
      <w:footerReference w:type="default" r:id="rId7"/>
      <w:pgSz w:w="11906" w:h="16838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9755" w14:textId="77777777" w:rsidR="005D331E" w:rsidRDefault="005D331E" w:rsidP="00792627">
      <w:r>
        <w:separator/>
      </w:r>
    </w:p>
  </w:endnote>
  <w:endnote w:type="continuationSeparator" w:id="0">
    <w:p w14:paraId="6FDF694B" w14:textId="77777777" w:rsidR="005D331E" w:rsidRDefault="005D331E" w:rsidP="0079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9B82" w14:textId="77777777" w:rsidR="00792627" w:rsidRDefault="00792627">
    <w:pPr>
      <w:pStyle w:val="Pidipagina"/>
    </w:pPr>
  </w:p>
  <w:p w14:paraId="6AD469F4" w14:textId="77777777" w:rsidR="00792627" w:rsidRDefault="00792627">
    <w:pPr>
      <w:pStyle w:val="Pidipagina"/>
    </w:pPr>
  </w:p>
  <w:tbl>
    <w:tblPr>
      <w:tblStyle w:val="Tabellasemplice4"/>
      <w:tblW w:w="0" w:type="auto"/>
      <w:tblLook w:val="04A0" w:firstRow="1" w:lastRow="0" w:firstColumn="1" w:lastColumn="0" w:noHBand="0" w:noVBand="1"/>
    </w:tblPr>
    <w:tblGrid>
      <w:gridCol w:w="1838"/>
      <w:gridCol w:w="7507"/>
    </w:tblGrid>
    <w:tr w:rsidR="00792627" w14:paraId="0988FABA" w14:textId="77777777" w:rsidTr="0079262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38" w:type="dxa"/>
          <w:vMerge w:val="restart"/>
        </w:tcPr>
        <w:p w14:paraId="185C6091" w14:textId="77777777" w:rsidR="00792627" w:rsidRPr="00792627" w:rsidRDefault="00792627" w:rsidP="00792627">
          <w:pPr>
            <w:pStyle w:val="Pidipagina"/>
            <w:rPr>
              <w:sz w:val="20"/>
              <w:szCs w:val="20"/>
            </w:rPr>
          </w:pPr>
          <w:r w:rsidRPr="00792627">
            <w:rPr>
              <w:sz w:val="20"/>
              <w:szCs w:val="20"/>
            </w:rPr>
            <w:t>informazioni:</w:t>
          </w:r>
        </w:p>
      </w:tc>
      <w:tc>
        <w:tcPr>
          <w:tcW w:w="7507" w:type="dxa"/>
        </w:tcPr>
        <w:p w14:paraId="1DF54A42" w14:textId="77777777" w:rsidR="00792627" w:rsidRPr="00792627" w:rsidRDefault="00792627" w:rsidP="00792627">
          <w:pPr>
            <w:pStyle w:val="Pidipagin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  <w:szCs w:val="20"/>
            </w:rPr>
          </w:pPr>
          <w:r w:rsidRPr="00792627">
            <w:rPr>
              <w:sz w:val="20"/>
              <w:szCs w:val="20"/>
            </w:rPr>
            <w:t xml:space="preserve">L'Arca | </w:t>
          </w:r>
          <w:proofErr w:type="gramStart"/>
          <w:r w:rsidRPr="00792627">
            <w:rPr>
              <w:sz w:val="20"/>
              <w:szCs w:val="20"/>
            </w:rPr>
            <w:t>museiteramo@lemacchinecelibi.coop  |</w:t>
          </w:r>
          <w:proofErr w:type="gramEnd"/>
          <w:r w:rsidRPr="00792627">
            <w:rPr>
              <w:sz w:val="20"/>
              <w:szCs w:val="20"/>
            </w:rPr>
            <w:t xml:space="preserve"> </w:t>
          </w:r>
        </w:p>
        <w:p w14:paraId="2AF163A8" w14:textId="05C97E0C" w:rsidR="00792627" w:rsidRPr="00792627" w:rsidRDefault="00792627" w:rsidP="00792627">
          <w:pPr>
            <w:pStyle w:val="Pidipagin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  <w:szCs w:val="20"/>
            </w:rPr>
          </w:pPr>
          <w:r w:rsidRPr="00792627">
            <w:rPr>
              <w:sz w:val="20"/>
              <w:szCs w:val="20"/>
            </w:rPr>
            <w:t xml:space="preserve">T. +39 </w:t>
          </w:r>
          <w:proofErr w:type="gramStart"/>
          <w:r w:rsidRPr="00792627">
            <w:rPr>
              <w:sz w:val="20"/>
              <w:szCs w:val="20"/>
            </w:rPr>
            <w:t>0861240732  •</w:t>
          </w:r>
          <w:proofErr w:type="gramEnd"/>
          <w:r w:rsidRPr="00792627">
            <w:rPr>
              <w:sz w:val="20"/>
              <w:szCs w:val="20"/>
            </w:rPr>
            <w:t xml:space="preserve"> +39 338 3901759 | www.polomusealeteramo.it</w:t>
          </w:r>
        </w:p>
      </w:tc>
    </w:tr>
    <w:tr w:rsidR="00792627" w14:paraId="34784071" w14:textId="77777777" w:rsidTr="0079262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38" w:type="dxa"/>
          <w:vMerge/>
        </w:tcPr>
        <w:p w14:paraId="67076B1D" w14:textId="77777777" w:rsidR="00792627" w:rsidRPr="00792627" w:rsidRDefault="00792627" w:rsidP="00792627">
          <w:pPr>
            <w:pStyle w:val="Pidipagina"/>
            <w:rPr>
              <w:sz w:val="20"/>
              <w:szCs w:val="20"/>
            </w:rPr>
          </w:pPr>
        </w:p>
      </w:tc>
      <w:tc>
        <w:tcPr>
          <w:tcW w:w="7507" w:type="dxa"/>
        </w:tcPr>
        <w:p w14:paraId="22DBC773" w14:textId="77777777" w:rsidR="00792627" w:rsidRPr="00792627" w:rsidRDefault="00792627" w:rsidP="00792627">
          <w:pPr>
            <w:pStyle w:val="Pidipagin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792627">
            <w:rPr>
              <w:sz w:val="20"/>
              <w:szCs w:val="20"/>
            </w:rPr>
            <w:t xml:space="preserve">HCG Art Gallery | info@hcgallery.it T. +39 329 2332253 </w:t>
          </w:r>
        </w:p>
        <w:p w14:paraId="22A5248F" w14:textId="662E8CC8" w:rsidR="00792627" w:rsidRPr="00792627" w:rsidRDefault="00792627" w:rsidP="00792627">
          <w:pPr>
            <w:pStyle w:val="Pidipagin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792627">
            <w:rPr>
              <w:sz w:val="20"/>
              <w:szCs w:val="20"/>
            </w:rPr>
            <w:t>www.our-studio.it | www.hcgallery.it</w:t>
          </w:r>
        </w:p>
      </w:tc>
    </w:tr>
    <w:tr w:rsidR="00792627" w14:paraId="4FEC7C89" w14:textId="77777777" w:rsidTr="00792627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38" w:type="dxa"/>
          <w:vMerge w:val="restart"/>
        </w:tcPr>
        <w:p w14:paraId="044CF543" w14:textId="77777777" w:rsidR="00792627" w:rsidRPr="00792627" w:rsidRDefault="00792627" w:rsidP="00792627">
          <w:pPr>
            <w:pStyle w:val="Pidipagina"/>
            <w:rPr>
              <w:sz w:val="20"/>
              <w:szCs w:val="20"/>
            </w:rPr>
          </w:pPr>
          <w:r w:rsidRPr="00792627">
            <w:rPr>
              <w:sz w:val="20"/>
              <w:szCs w:val="20"/>
            </w:rPr>
            <w:t>ufficio stampa:</w:t>
          </w:r>
        </w:p>
      </w:tc>
      <w:tc>
        <w:tcPr>
          <w:tcW w:w="7507" w:type="dxa"/>
        </w:tcPr>
        <w:p w14:paraId="1769C663" w14:textId="77777777" w:rsidR="00792627" w:rsidRPr="00792627" w:rsidRDefault="00792627" w:rsidP="00792627">
          <w:pPr>
            <w:pStyle w:val="Pidipagin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  <w:szCs w:val="20"/>
            </w:rPr>
          </w:pPr>
          <w:r w:rsidRPr="00792627">
            <w:rPr>
              <w:sz w:val="20"/>
              <w:szCs w:val="20"/>
            </w:rPr>
            <w:t>press@filippotincolini.com T. +39 338 9053850 |</w:t>
          </w:r>
        </w:p>
      </w:tc>
    </w:tr>
    <w:tr w:rsidR="00792627" w14:paraId="41842698" w14:textId="77777777" w:rsidTr="0079262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38" w:type="dxa"/>
          <w:vMerge/>
        </w:tcPr>
        <w:p w14:paraId="3E7272EE" w14:textId="77777777" w:rsidR="00792627" w:rsidRPr="00792627" w:rsidRDefault="00792627" w:rsidP="00792627">
          <w:pPr>
            <w:pStyle w:val="Pidipagina"/>
            <w:rPr>
              <w:sz w:val="20"/>
              <w:szCs w:val="20"/>
            </w:rPr>
          </w:pPr>
        </w:p>
      </w:tc>
      <w:tc>
        <w:tcPr>
          <w:tcW w:w="7507" w:type="dxa"/>
        </w:tcPr>
        <w:p w14:paraId="47AFE229" w14:textId="77777777" w:rsidR="00792627" w:rsidRPr="00792627" w:rsidRDefault="00792627" w:rsidP="00792627">
          <w:pPr>
            <w:pStyle w:val="Pidipagin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proofErr w:type="gramStart"/>
          <w:r w:rsidRPr="00792627">
            <w:rPr>
              <w:sz w:val="20"/>
              <w:szCs w:val="20"/>
            </w:rPr>
            <w:t>info@comune.teramo.it  T.</w:t>
          </w:r>
          <w:proofErr w:type="gramEnd"/>
          <w:r w:rsidRPr="00792627">
            <w:rPr>
              <w:sz w:val="20"/>
              <w:szCs w:val="20"/>
            </w:rPr>
            <w:t xml:space="preserve"> +39 329 1420884</w:t>
          </w:r>
        </w:p>
      </w:tc>
    </w:tr>
  </w:tbl>
  <w:p w14:paraId="5CE355B8" w14:textId="77777777" w:rsidR="00792627" w:rsidRDefault="007926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5FA9" w14:textId="77777777" w:rsidR="005D331E" w:rsidRDefault="005D331E" w:rsidP="00792627">
      <w:r>
        <w:separator/>
      </w:r>
    </w:p>
  </w:footnote>
  <w:footnote w:type="continuationSeparator" w:id="0">
    <w:p w14:paraId="6EC64E86" w14:textId="77777777" w:rsidR="005D331E" w:rsidRDefault="005D331E" w:rsidP="00792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94C0" w14:textId="27EFCB3A" w:rsidR="00792627" w:rsidRDefault="00792627">
    <w:pPr>
      <w:pStyle w:val="Intestazione"/>
    </w:pPr>
    <w:r>
      <w:rPr>
        <w:noProof/>
      </w:rPr>
      <w:drawing>
        <wp:inline distT="0" distB="0" distL="0" distR="0" wp14:anchorId="35542BCA" wp14:editId="34F21288">
          <wp:extent cx="5940425" cy="544195"/>
          <wp:effectExtent l="0" t="0" r="3175" b="1905"/>
          <wp:docPr id="20106803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680319" name="Immagine 2010680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54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4D221B" w14:textId="77777777" w:rsidR="00792627" w:rsidRDefault="00792627">
    <w:pPr>
      <w:pStyle w:val="Intestazione"/>
    </w:pPr>
  </w:p>
  <w:p w14:paraId="5F96F687" w14:textId="77777777" w:rsidR="00792627" w:rsidRDefault="007926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27"/>
    <w:rsid w:val="00046F5C"/>
    <w:rsid w:val="000777C6"/>
    <w:rsid w:val="000B17D0"/>
    <w:rsid w:val="000D7C68"/>
    <w:rsid w:val="000E659C"/>
    <w:rsid w:val="00187DD8"/>
    <w:rsid w:val="00200EB4"/>
    <w:rsid w:val="00211042"/>
    <w:rsid w:val="00226D97"/>
    <w:rsid w:val="00235D38"/>
    <w:rsid w:val="0025740E"/>
    <w:rsid w:val="00273391"/>
    <w:rsid w:val="0028366E"/>
    <w:rsid w:val="00290091"/>
    <w:rsid w:val="00291A82"/>
    <w:rsid w:val="002C6193"/>
    <w:rsid w:val="00301DC0"/>
    <w:rsid w:val="003339EF"/>
    <w:rsid w:val="00335A4B"/>
    <w:rsid w:val="0035224B"/>
    <w:rsid w:val="00356C66"/>
    <w:rsid w:val="0036722F"/>
    <w:rsid w:val="00371C25"/>
    <w:rsid w:val="0037478F"/>
    <w:rsid w:val="003752BD"/>
    <w:rsid w:val="003B3D39"/>
    <w:rsid w:val="003D23AA"/>
    <w:rsid w:val="00410C34"/>
    <w:rsid w:val="0045684F"/>
    <w:rsid w:val="00457BB4"/>
    <w:rsid w:val="00471F62"/>
    <w:rsid w:val="004C69ED"/>
    <w:rsid w:val="004C780B"/>
    <w:rsid w:val="004D35B6"/>
    <w:rsid w:val="004E38CD"/>
    <w:rsid w:val="00566501"/>
    <w:rsid w:val="00577917"/>
    <w:rsid w:val="005A717D"/>
    <w:rsid w:val="005D331E"/>
    <w:rsid w:val="005D7877"/>
    <w:rsid w:val="00614E85"/>
    <w:rsid w:val="00637E9E"/>
    <w:rsid w:val="00655C2D"/>
    <w:rsid w:val="00664B02"/>
    <w:rsid w:val="00683847"/>
    <w:rsid w:val="00692F8E"/>
    <w:rsid w:val="006949BE"/>
    <w:rsid w:val="006A62CB"/>
    <w:rsid w:val="006E58B6"/>
    <w:rsid w:val="0070302F"/>
    <w:rsid w:val="007108F8"/>
    <w:rsid w:val="00713E87"/>
    <w:rsid w:val="007527B0"/>
    <w:rsid w:val="0075471F"/>
    <w:rsid w:val="00763554"/>
    <w:rsid w:val="0076635C"/>
    <w:rsid w:val="00792627"/>
    <w:rsid w:val="00795562"/>
    <w:rsid w:val="007B7149"/>
    <w:rsid w:val="007D2597"/>
    <w:rsid w:val="007E2094"/>
    <w:rsid w:val="007E26B9"/>
    <w:rsid w:val="008B1F69"/>
    <w:rsid w:val="008B2064"/>
    <w:rsid w:val="008C2BE0"/>
    <w:rsid w:val="008C3652"/>
    <w:rsid w:val="008E58AF"/>
    <w:rsid w:val="008F06DE"/>
    <w:rsid w:val="00903B54"/>
    <w:rsid w:val="00904B04"/>
    <w:rsid w:val="0091349B"/>
    <w:rsid w:val="00921B8D"/>
    <w:rsid w:val="00935894"/>
    <w:rsid w:val="009362D2"/>
    <w:rsid w:val="00943D83"/>
    <w:rsid w:val="00946DB4"/>
    <w:rsid w:val="00950A93"/>
    <w:rsid w:val="0096531F"/>
    <w:rsid w:val="009B4970"/>
    <w:rsid w:val="009D6110"/>
    <w:rsid w:val="009E6FD1"/>
    <w:rsid w:val="009E7671"/>
    <w:rsid w:val="00A104AE"/>
    <w:rsid w:val="00A42A12"/>
    <w:rsid w:val="00A72BB4"/>
    <w:rsid w:val="00A86578"/>
    <w:rsid w:val="00A912CE"/>
    <w:rsid w:val="00AA3051"/>
    <w:rsid w:val="00AA4839"/>
    <w:rsid w:val="00AF12E3"/>
    <w:rsid w:val="00B20A7E"/>
    <w:rsid w:val="00B84E6D"/>
    <w:rsid w:val="00B95D22"/>
    <w:rsid w:val="00BA2983"/>
    <w:rsid w:val="00BB04FE"/>
    <w:rsid w:val="00BC47C2"/>
    <w:rsid w:val="00BD7606"/>
    <w:rsid w:val="00BF107B"/>
    <w:rsid w:val="00C1267A"/>
    <w:rsid w:val="00C14EB4"/>
    <w:rsid w:val="00C323D6"/>
    <w:rsid w:val="00C37587"/>
    <w:rsid w:val="00C47B62"/>
    <w:rsid w:val="00C73D7B"/>
    <w:rsid w:val="00CA7575"/>
    <w:rsid w:val="00CB6506"/>
    <w:rsid w:val="00CD7874"/>
    <w:rsid w:val="00CE30A1"/>
    <w:rsid w:val="00D04E11"/>
    <w:rsid w:val="00D104A5"/>
    <w:rsid w:val="00D12371"/>
    <w:rsid w:val="00D1474C"/>
    <w:rsid w:val="00D55142"/>
    <w:rsid w:val="00D763B8"/>
    <w:rsid w:val="00D8271B"/>
    <w:rsid w:val="00DB7C20"/>
    <w:rsid w:val="00DC22A2"/>
    <w:rsid w:val="00DF0A4B"/>
    <w:rsid w:val="00E517D2"/>
    <w:rsid w:val="00E55DC4"/>
    <w:rsid w:val="00E6094F"/>
    <w:rsid w:val="00EA1DEF"/>
    <w:rsid w:val="00F325BB"/>
    <w:rsid w:val="00F54688"/>
    <w:rsid w:val="00F7077A"/>
    <w:rsid w:val="00F84C53"/>
    <w:rsid w:val="00F92363"/>
    <w:rsid w:val="00FD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1C48F9"/>
  <w15:chartTrackingRefBased/>
  <w15:docId w15:val="{3CCC3AEF-45C5-7B46-8EDF-89F2BDAB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2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2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2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2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2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26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26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26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26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2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2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2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26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26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26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26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26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26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26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2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26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2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26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2627"/>
    <w:rPr>
      <w:rFonts w:eastAsiaTheme="minorEastAsia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26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26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2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2627"/>
    <w:rPr>
      <w:rFonts w:eastAsiaTheme="minorEastAsia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262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926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2627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7926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2627"/>
    <w:rPr>
      <w:rFonts w:eastAsiaTheme="minorEastAsia"/>
    </w:rPr>
  </w:style>
  <w:style w:type="paragraph" w:customStyle="1" w:styleId="Paragrafobase">
    <w:name w:val="[Paragrafo base]"/>
    <w:basedOn w:val="Normale"/>
    <w:uiPriority w:val="99"/>
    <w:rsid w:val="007926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</w:rPr>
  </w:style>
  <w:style w:type="table" w:styleId="Grigliatabella">
    <w:name w:val="Table Grid"/>
    <w:basedOn w:val="Tabellanormale"/>
    <w:uiPriority w:val="39"/>
    <w:rsid w:val="00792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79262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1002</Words>
  <Characters>5782</Characters>
  <Application>Microsoft Office Word</Application>
  <DocSecurity>0</DocSecurity>
  <Lines>141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spinetta</dc:creator>
  <cp:keywords/>
  <dc:description/>
  <cp:lastModifiedBy>roberto spinetta</cp:lastModifiedBy>
  <cp:revision>3</cp:revision>
  <dcterms:created xsi:type="dcterms:W3CDTF">2026-06-16T10:19:00Z</dcterms:created>
  <dcterms:modified xsi:type="dcterms:W3CDTF">2026-06-16T10:19:00Z</dcterms:modified>
</cp:coreProperties>
</file>