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6DC" w:rsidRDefault="002526DC">
      <w:pPr>
        <w:pBdr>
          <w:top w:val="nil"/>
          <w:left w:val="nil"/>
          <w:bottom w:val="nil"/>
          <w:right w:val="nil"/>
          <w:between w:val="nil"/>
        </w:pBdr>
        <w:shd w:val="clear" w:color="auto" w:fill="FFFFFF"/>
        <w:tabs>
          <w:tab w:val="left" w:pos="3544"/>
        </w:tabs>
        <w:ind w:left="3402" w:right="173"/>
        <w:rPr>
          <w:rFonts w:ascii="Georgia" w:eastAsia="Georgia" w:hAnsi="Georgia" w:cs="Georgia"/>
          <w:color w:val="000000"/>
        </w:rPr>
      </w:pPr>
    </w:p>
    <w:p w:rsidR="002526DC" w:rsidRDefault="002526DC">
      <w:pPr>
        <w:pBdr>
          <w:top w:val="nil"/>
          <w:left w:val="nil"/>
          <w:bottom w:val="nil"/>
          <w:right w:val="nil"/>
          <w:between w:val="nil"/>
        </w:pBdr>
        <w:shd w:val="clear" w:color="auto" w:fill="FFFFFF"/>
        <w:tabs>
          <w:tab w:val="left" w:pos="3544"/>
        </w:tabs>
        <w:ind w:left="3402" w:right="173"/>
        <w:rPr>
          <w:rFonts w:ascii="Georgia" w:eastAsia="Georgia" w:hAnsi="Georgia" w:cs="Georgia"/>
          <w:color w:val="000000"/>
        </w:rPr>
      </w:pPr>
    </w:p>
    <w:p w:rsidR="002526DC" w:rsidRDefault="002526DC">
      <w:pPr>
        <w:pBdr>
          <w:top w:val="nil"/>
          <w:left w:val="nil"/>
          <w:bottom w:val="nil"/>
          <w:right w:val="nil"/>
          <w:between w:val="nil"/>
        </w:pBdr>
        <w:shd w:val="clear" w:color="auto" w:fill="FFFFFF"/>
        <w:tabs>
          <w:tab w:val="left" w:pos="3544"/>
        </w:tabs>
        <w:ind w:left="3402" w:right="173"/>
        <w:rPr>
          <w:rFonts w:ascii="Georgia" w:eastAsia="Georgia" w:hAnsi="Georgia" w:cs="Georgia"/>
          <w:color w:val="000000"/>
        </w:rPr>
      </w:pPr>
    </w:p>
    <w:p w:rsidR="002526DC" w:rsidRDefault="00000000">
      <w:pPr>
        <w:pBdr>
          <w:top w:val="nil"/>
          <w:left w:val="nil"/>
          <w:bottom w:val="nil"/>
          <w:right w:val="nil"/>
          <w:between w:val="nil"/>
        </w:pBdr>
        <w:shd w:val="clear" w:color="auto" w:fill="FFFFFF"/>
        <w:tabs>
          <w:tab w:val="left" w:pos="3544"/>
        </w:tabs>
        <w:ind w:left="3402" w:right="173"/>
        <w:rPr>
          <w:color w:val="000000"/>
        </w:rPr>
      </w:pPr>
      <w:r>
        <w:rPr>
          <w:rFonts w:ascii="Georgia" w:eastAsia="Georgia" w:hAnsi="Georgia" w:cs="Georgia"/>
          <w:color w:val="000000"/>
        </w:rPr>
        <w:t>COMUNICATO STAMPA</w:t>
      </w:r>
    </w:p>
    <w:p w:rsidR="002526DC" w:rsidRDefault="002526DC">
      <w:pPr>
        <w:pBdr>
          <w:top w:val="nil"/>
          <w:left w:val="nil"/>
          <w:bottom w:val="nil"/>
          <w:right w:val="nil"/>
          <w:between w:val="nil"/>
        </w:pBdr>
        <w:tabs>
          <w:tab w:val="left" w:pos="3544"/>
        </w:tabs>
        <w:ind w:left="3402"/>
        <w:rPr>
          <w:rFonts w:ascii="Georgia" w:eastAsia="Georgia" w:hAnsi="Georgia" w:cs="Georgia"/>
          <w:color w:val="000000"/>
          <w:sz w:val="22"/>
          <w:szCs w:val="22"/>
        </w:rPr>
      </w:pPr>
    </w:p>
    <w:p w:rsidR="002526DC" w:rsidRDefault="002526DC">
      <w:pPr>
        <w:pBdr>
          <w:top w:val="nil"/>
          <w:left w:val="nil"/>
          <w:bottom w:val="nil"/>
          <w:right w:val="nil"/>
          <w:between w:val="nil"/>
        </w:pBdr>
        <w:tabs>
          <w:tab w:val="left" w:pos="3544"/>
        </w:tabs>
        <w:ind w:left="3402"/>
        <w:rPr>
          <w:rFonts w:ascii="Georgia" w:eastAsia="Georgia" w:hAnsi="Georgia" w:cs="Georgia"/>
          <w:color w:val="000000"/>
          <w:sz w:val="22"/>
          <w:szCs w:val="22"/>
        </w:rPr>
      </w:pPr>
    </w:p>
    <w:p w:rsidR="002526DC" w:rsidRDefault="00000000">
      <w:pPr>
        <w:ind w:left="3402"/>
        <w:rPr>
          <w:rFonts w:ascii="Georgia" w:eastAsia="Georgia" w:hAnsi="Georgia" w:cs="Georgia"/>
          <w:b/>
          <w:color w:val="000000"/>
          <w:highlight w:val="white"/>
        </w:rPr>
      </w:pPr>
      <w:r>
        <w:rPr>
          <w:rFonts w:ascii="Georgia" w:eastAsia="Georgia" w:hAnsi="Georgia" w:cs="Georgia"/>
          <w:b/>
          <w:color w:val="000000"/>
          <w:highlight w:val="white"/>
        </w:rPr>
        <w:t>Manuele Cerutti</w:t>
      </w:r>
    </w:p>
    <w:p w:rsidR="002526DC" w:rsidRDefault="00000000">
      <w:pPr>
        <w:ind w:left="3402"/>
        <w:rPr>
          <w:rFonts w:ascii="Georgia" w:eastAsia="Georgia" w:hAnsi="Georgia" w:cs="Georgia"/>
          <w:b/>
          <w:color w:val="000000"/>
          <w:highlight w:val="white"/>
        </w:rPr>
      </w:pPr>
      <w:r>
        <w:rPr>
          <w:rFonts w:ascii="Georgia" w:eastAsia="Georgia" w:hAnsi="Georgia" w:cs="Georgia"/>
          <w:b/>
          <w:i/>
          <w:color w:val="000000"/>
          <w:highlight w:val="white"/>
        </w:rPr>
        <w:t>QUEM GENUIT ADORAVIT</w:t>
      </w:r>
    </w:p>
    <w:p w:rsidR="002526DC" w:rsidRDefault="002526DC"/>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10 marzo – 28 luglio 2024</w:t>
      </w:r>
    </w:p>
    <w:p w:rsidR="002526DC" w:rsidRDefault="002526DC">
      <w:pPr>
        <w:ind w:left="3402"/>
        <w:rPr>
          <w:rFonts w:ascii="Georgia" w:eastAsia="Georgia" w:hAnsi="Georgia" w:cs="Georgia"/>
          <w:color w:val="000000"/>
          <w:sz w:val="22"/>
          <w:szCs w:val="22"/>
          <w:highlight w:val="white"/>
        </w:rPr>
      </w:pPr>
    </w:p>
    <w:p w:rsidR="002526DC" w:rsidRDefault="002526DC">
      <w:pPr>
        <w:ind w:left="3402"/>
        <w:rPr>
          <w:rFonts w:ascii="Georgia" w:eastAsia="Georgia" w:hAnsi="Georgia" w:cs="Georgia"/>
          <w:color w:val="000000"/>
          <w:sz w:val="22"/>
          <w:szCs w:val="22"/>
          <w:highlight w:val="white"/>
        </w:rPr>
      </w:pPr>
    </w:p>
    <w:p w:rsidR="002526DC" w:rsidRDefault="00000000">
      <w:pPr>
        <w:ind w:left="3261" w:firstLine="141"/>
        <w:rPr>
          <w:rFonts w:ascii="Georgia" w:eastAsia="Georgia" w:hAnsi="Georgia" w:cs="Georgia"/>
          <w:color w:val="000000"/>
          <w:sz w:val="22"/>
          <w:szCs w:val="22"/>
          <w:highlight w:val="white"/>
        </w:rPr>
      </w:pPr>
      <w:r>
        <w:rPr>
          <w:rFonts w:ascii="Georgia" w:eastAsia="Georgia" w:hAnsi="Georgia" w:cs="Georgia"/>
          <w:noProof/>
          <w:color w:val="000000"/>
          <w:sz w:val="22"/>
          <w:szCs w:val="22"/>
          <w:highlight w:val="white"/>
        </w:rPr>
        <w:drawing>
          <wp:inline distT="0" distB="0" distL="0" distR="0">
            <wp:extent cx="3398501" cy="2385398"/>
            <wp:effectExtent l="0" t="0" r="0" b="0"/>
            <wp:docPr id="507650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98501" cy="2385398"/>
                    </a:xfrm>
                    <a:prstGeom prst="rect">
                      <a:avLst/>
                    </a:prstGeom>
                    <a:ln/>
                  </pic:spPr>
                </pic:pic>
              </a:graphicData>
            </a:graphic>
          </wp:inline>
        </w:drawing>
      </w:r>
    </w:p>
    <w:p w:rsidR="002526DC" w:rsidRDefault="002526DC">
      <w:pPr>
        <w:ind w:left="3402"/>
        <w:rPr>
          <w:rFonts w:ascii="Georgia" w:eastAsia="Georgia" w:hAnsi="Georgia" w:cs="Georgia"/>
          <w:color w:val="000000"/>
          <w:sz w:val="22"/>
          <w:szCs w:val="22"/>
          <w:highlight w:val="white"/>
        </w:rPr>
      </w:pPr>
    </w:p>
    <w:p w:rsidR="002526DC" w:rsidRDefault="002526DC">
      <w:pPr>
        <w:ind w:left="3402"/>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Manuele Cerutti, pittore torinese, presenta presso la Pattern Room della Collezione Maramotti </w:t>
      </w:r>
      <w:r>
        <w:rPr>
          <w:rFonts w:ascii="Georgia" w:eastAsia="Georgia" w:hAnsi="Georgia" w:cs="Georgia"/>
          <w:i/>
          <w:color w:val="000000"/>
          <w:sz w:val="22"/>
          <w:szCs w:val="22"/>
          <w:highlight w:val="white"/>
        </w:rPr>
        <w:t>QUEM GENUIT ADORAVIT</w:t>
      </w:r>
      <w:r>
        <w:rPr>
          <w:rFonts w:ascii="Georgia" w:eastAsia="Georgia" w:hAnsi="Georgia" w:cs="Georgia"/>
          <w:color w:val="000000"/>
          <w:sz w:val="22"/>
          <w:szCs w:val="22"/>
          <w:highlight w:val="white"/>
        </w:rPr>
        <w:t>, nuovo corpus di dipinti e opere su carta specificamente sviluppato in una dimensione progettuale originale.</w:t>
      </w:r>
    </w:p>
    <w:p w:rsidR="002526DC" w:rsidRDefault="002526DC">
      <w:pPr>
        <w:ind w:left="3402"/>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Partendo da esperienze autobiografiche semplici quanto intense – la propria paternità e i primi anni di vita del figlio – Cerutti si è focalizzato sulla creazione di un’entità destinata ad assumere, inaspettatamente, sembianze infantili: una creazione inconsapevole, quasi involontaria, che attinge largamente al vissuto vegetativo delle piante e, nella tradizione alchemica, dei minerali. </w:t>
      </w:r>
    </w:p>
    <w:p w:rsidR="002526DC" w:rsidRDefault="002526DC">
      <w:pPr>
        <w:ind w:left="3402"/>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Per anni l’artista ha infuso forma pittorica e presenza performativa a oggetti comuni – a volte mutili o frammentari, sempre privati della loro funzione primaria – che popolano il suo studio: una vecchia caffettiera, tubi e bastoni ritorti, scarti di plastica, ossi di pollo, sgabelli, palette, secchi e vasi multiformi divengono protagonisti di </w:t>
      </w:r>
      <w:r>
        <w:rPr>
          <w:rFonts w:ascii="Georgia" w:eastAsia="Georgia" w:hAnsi="Georgia" w:cs="Georgia"/>
          <w:i/>
          <w:color w:val="000000"/>
          <w:sz w:val="22"/>
          <w:szCs w:val="22"/>
          <w:highlight w:val="white"/>
        </w:rPr>
        <w:t>nature vive</w:t>
      </w:r>
      <w:r>
        <w:rPr>
          <w:rFonts w:ascii="Georgia" w:eastAsia="Georgia" w:hAnsi="Georgia" w:cs="Georgia"/>
          <w:color w:val="000000"/>
          <w:sz w:val="22"/>
          <w:szCs w:val="22"/>
          <w:highlight w:val="white"/>
        </w:rPr>
        <w:t xml:space="preserve"> in cui i dettagli del quotidiano, attraverso nuove composizioni, si fanno interpreti di un tempo sospeso, originario, a tratti sacrale.</w:t>
      </w: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Tema iconografico ricorrente della nuova mostra è un telo per pacciamatura di plastica nera annodato intorno alla gamba dell’attante umano raffigurato nelle opere. Naturale estensione del suo corpo, questo involucro rimanda alla tecnica della margotta, che consente di ottenere nuove piante inducendo la nascita di radici a partire da un punto del fusto o di un ramo della pianta madre. </w:t>
      </w:r>
    </w:p>
    <w:p w:rsidR="002526DC" w:rsidRDefault="002526DC">
      <w:pPr>
        <w:ind w:left="3402"/>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rPr>
      </w:pPr>
      <w:r>
        <w:rPr>
          <w:rFonts w:ascii="Georgia" w:eastAsia="Georgia" w:hAnsi="Georgia" w:cs="Georgia"/>
          <w:color w:val="000000"/>
          <w:sz w:val="22"/>
          <w:szCs w:val="22"/>
          <w:highlight w:val="white"/>
        </w:rPr>
        <w:t xml:space="preserve">Questo metodo di riproduzione agamica, </w:t>
      </w:r>
      <w:r>
        <w:rPr>
          <w:rFonts w:ascii="Georgia" w:eastAsia="Georgia" w:hAnsi="Georgia" w:cs="Georgia"/>
          <w:sz w:val="22"/>
          <w:szCs w:val="22"/>
        </w:rPr>
        <w:t xml:space="preserve">che avviene cioè mediante separazione di una parte qualsiasi del corpo </w:t>
      </w:r>
      <w:r>
        <w:rPr>
          <w:rFonts w:ascii="Georgia" w:eastAsia="Georgia" w:hAnsi="Georgia" w:cs="Georgia"/>
          <w:sz w:val="22"/>
          <w:szCs w:val="22"/>
        </w:rPr>
        <w:lastRenderedPageBreak/>
        <w:t xml:space="preserve">dell'individuo genitore, si lega per consonanza all’esplorazione allegorica </w:t>
      </w:r>
      <w:r>
        <w:rPr>
          <w:rFonts w:ascii="Georgia" w:eastAsia="Georgia" w:hAnsi="Georgia" w:cs="Georgia"/>
          <w:color w:val="000000"/>
          <w:sz w:val="22"/>
          <w:szCs w:val="22"/>
        </w:rPr>
        <w:t>e mitologica dell’artista sulla partenogenesi, un tipo di riproduzione in cui la cellula-uovo è slegata dall’atto fecondativo.</w:t>
      </w:r>
    </w:p>
    <w:p w:rsidR="002526DC" w:rsidRDefault="00000000">
      <w:pPr>
        <w:ind w:left="3402"/>
        <w:rPr>
          <w:rFonts w:ascii="Georgia" w:eastAsia="Georgia" w:hAnsi="Georgia" w:cs="Georgia"/>
          <w:sz w:val="22"/>
          <w:szCs w:val="22"/>
        </w:rPr>
      </w:pPr>
      <w:r>
        <w:rPr>
          <w:rFonts w:ascii="Georgia" w:eastAsia="Georgia" w:hAnsi="Georgia" w:cs="Georgia"/>
          <w:color w:val="000000"/>
          <w:sz w:val="22"/>
          <w:szCs w:val="22"/>
          <w:highlight w:val="white"/>
        </w:rPr>
        <w:t>Sullo sfondo della memoria di nascite straordinarie, al limite mostruose, nella mitologia antica, l</w:t>
      </w:r>
      <w:r>
        <w:rPr>
          <w:rFonts w:ascii="Georgia" w:eastAsia="Georgia" w:hAnsi="Georgia" w:cs="Georgia"/>
          <w:color w:val="000000"/>
          <w:sz w:val="22"/>
          <w:szCs w:val="22"/>
        </w:rPr>
        <w:t xml:space="preserve">’individuo al centro del </w:t>
      </w:r>
      <w:r>
        <w:rPr>
          <w:rFonts w:ascii="Georgia" w:eastAsia="Georgia" w:hAnsi="Georgia" w:cs="Georgia"/>
          <w:sz w:val="22"/>
          <w:szCs w:val="22"/>
        </w:rPr>
        <w:t xml:space="preserve">racconto-per-immagini di Cerutti porta su di sé le sembianze dell’artista che, sottoposte a un costante processo di verifica e di moltiplicazione, debordano in soggetto universale. </w:t>
      </w:r>
    </w:p>
    <w:p w:rsidR="002526DC" w:rsidRDefault="00000000">
      <w:pPr>
        <w:ind w:left="3402"/>
        <w:rPr>
          <w:rFonts w:ascii="Georgia" w:eastAsia="Georgia" w:hAnsi="Georgia" w:cs="Georgia"/>
          <w:sz w:val="22"/>
          <w:szCs w:val="22"/>
        </w:rPr>
      </w:pPr>
      <w:r>
        <w:rPr>
          <w:rFonts w:ascii="Georgia" w:eastAsia="Georgia" w:hAnsi="Georgia" w:cs="Georgia"/>
          <w:sz w:val="22"/>
          <w:szCs w:val="22"/>
        </w:rPr>
        <w:t xml:space="preserve">Il soggetto di queste opere è afflitto da un’inestinguibile ferita alla gamba: una parte di sé che delicatamente avvolge con il telo, una ferita feconda di cui si prende costante cura, un’inaspettata materia germinativa che si dà come insorgenza di altre vite e direzioni. Questa figura archetipica sfugge alla definizione di eroe contemporaneo. Essa incarna piuttosto una difformità rispetto al canone, un’interruzione dello sviluppo lineare, suggerendo un sentimento di inadeguatezza e di fragilità. Elemento fuori equilibrio – spesso inserito e sospeso in rappresentazioni tanto articolate e dettagliate da apparire reali –, egli </w:t>
      </w:r>
      <w:r>
        <w:rPr>
          <w:rFonts w:ascii="Georgia" w:eastAsia="Georgia" w:hAnsi="Georgia" w:cs="Georgia"/>
          <w:color w:val="000000"/>
          <w:sz w:val="22"/>
          <w:szCs w:val="22"/>
          <w:highlight w:val="white"/>
        </w:rPr>
        <w:t xml:space="preserve">tenta, </w:t>
      </w:r>
      <w:r>
        <w:rPr>
          <w:rFonts w:ascii="Georgia" w:eastAsia="Georgia" w:hAnsi="Georgia" w:cs="Georgia"/>
          <w:sz w:val="22"/>
          <w:szCs w:val="22"/>
        </w:rPr>
        <w:t>attraverso una serie di azioni,</w:t>
      </w:r>
      <w:r>
        <w:rPr>
          <w:rFonts w:ascii="Georgia" w:eastAsia="Georgia" w:hAnsi="Georgia" w:cs="Georgia"/>
          <w:color w:val="000000"/>
          <w:sz w:val="22"/>
          <w:szCs w:val="22"/>
          <w:highlight w:val="white"/>
        </w:rPr>
        <w:t xml:space="preserve"> di assimilare la forma di conoscenza del bambino, riconoscendo nel movimento e nel procedere asimmetrico una via di possibilità. </w:t>
      </w:r>
    </w:p>
    <w:p w:rsidR="002526DC" w:rsidRDefault="002526DC">
      <w:pPr>
        <w:ind w:left="3402"/>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Il territorio in cui si muove, oltre l’interno dello studio, è il paesaggio ai margini di Torino, quei luoghi familiari all’artista percorsi dall’entropia in cui la città inizia a ibridarsi con la campagna, dove i fiumi scorrono sotto ai cavalcavia, le rovine industriali si mischiano alle terre incolte e un sottopasso di cemento può magicamente trasformarsi in un monumentale portale atterrato da un racconto di fantascienza.</w:t>
      </w: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Ma il territorio di esplorazione è per Cerutti, in primo luogo, la pittura stessa, che egli definisce “impronta continua del fare”. </w:t>
      </w: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Che sia il soggetto a convocare la propria nitida apparizione sulla tela o il processo pittorico, con i suoi strati, le velature e le cancellazioni, a dare passo e sostegno alla composizione, la ininterrotta ricerca nel linguaggio pittorico riecheggia nell’andare del protagonista di queste opere, tra partecipazione e distacco, meriti e colpe, tentativi di recupero e rinunce: verso l’emergere di un attaccamento inesprimibile (a cui fa riferimento il titolo della mostra, “Adorò colui che generò”), è possibile inciampare nello stupore, creando nuove relazioni con il proprio stare nel mondo.</w:t>
      </w:r>
    </w:p>
    <w:p w:rsidR="002526DC" w:rsidRDefault="002526DC">
      <w:pPr>
        <w:rPr>
          <w:rFonts w:ascii="Georgia" w:eastAsia="Georgia" w:hAnsi="Georgia" w:cs="Georgia"/>
          <w:color w:val="000000"/>
          <w:sz w:val="22"/>
          <w:szCs w:val="22"/>
          <w:highlight w:val="white"/>
        </w:rPr>
      </w:pPr>
    </w:p>
    <w:p w:rsidR="002526DC" w:rsidRDefault="00000000">
      <w:pPr>
        <w:ind w:left="3402"/>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In occasione della mostra sarà realizzato un libro con contributi del sociologo Gian Antonio Gilli, del poeta e scrittore Valerio M</w:t>
      </w:r>
      <w:r>
        <w:rPr>
          <w:rFonts w:ascii="Georgia" w:eastAsia="Georgia" w:hAnsi="Georgia" w:cs="Georgia"/>
          <w:sz w:val="22"/>
          <w:szCs w:val="22"/>
          <w:highlight w:val="white"/>
        </w:rPr>
        <w:t>agrelli e di Elena Volpato, curatrice e conservatrice presso la GAM</w:t>
      </w:r>
      <w:r>
        <w:rPr>
          <w:rFonts w:ascii="Georgia" w:eastAsia="Georgia" w:hAnsi="Georgia" w:cs="Georgia"/>
          <w:color w:val="000000"/>
          <w:sz w:val="22"/>
          <w:szCs w:val="22"/>
          <w:highlight w:val="white"/>
        </w:rPr>
        <w:t> - Galleria Civica d'Arte Moderna e Contemporanea di Torino.</w:t>
      </w:r>
    </w:p>
    <w:p w:rsidR="002526DC" w:rsidRDefault="002526DC">
      <w:pPr>
        <w:pBdr>
          <w:top w:val="nil"/>
          <w:left w:val="nil"/>
          <w:bottom w:val="nil"/>
          <w:right w:val="nil"/>
          <w:between w:val="nil"/>
        </w:pBdr>
        <w:tabs>
          <w:tab w:val="left" w:pos="3402"/>
          <w:tab w:val="left" w:pos="3544"/>
        </w:tabs>
        <w:rPr>
          <w:rFonts w:ascii="Georgia" w:eastAsia="Georgia" w:hAnsi="Georgia" w:cs="Georgia"/>
          <w:color w:val="000000"/>
          <w:sz w:val="22"/>
          <w:szCs w:val="22"/>
        </w:rPr>
      </w:pPr>
    </w:p>
    <w:p w:rsidR="002526DC" w:rsidRDefault="002526DC">
      <w:pPr>
        <w:pBdr>
          <w:top w:val="nil"/>
          <w:left w:val="nil"/>
          <w:bottom w:val="nil"/>
          <w:right w:val="nil"/>
          <w:between w:val="nil"/>
        </w:pBdr>
        <w:tabs>
          <w:tab w:val="left" w:pos="3402"/>
          <w:tab w:val="left" w:pos="3544"/>
        </w:tabs>
        <w:rPr>
          <w:rFonts w:ascii="Georgia" w:eastAsia="Georgia" w:hAnsi="Georgia" w:cs="Georgia"/>
          <w:color w:val="000000"/>
          <w:sz w:val="22"/>
          <w:szCs w:val="22"/>
        </w:rPr>
      </w:pPr>
    </w:p>
    <w:p w:rsidR="002526DC" w:rsidRDefault="002526DC">
      <w:pPr>
        <w:pBdr>
          <w:top w:val="nil"/>
          <w:left w:val="nil"/>
          <w:bottom w:val="nil"/>
          <w:right w:val="nil"/>
          <w:between w:val="nil"/>
        </w:pBdr>
        <w:tabs>
          <w:tab w:val="left" w:pos="3402"/>
          <w:tab w:val="left" w:pos="3544"/>
        </w:tabs>
        <w:ind w:left="3402"/>
        <w:rPr>
          <w:rFonts w:ascii="Georgia" w:eastAsia="Georgia" w:hAnsi="Georgia" w:cs="Georgia"/>
          <w:color w:val="000000"/>
          <w:sz w:val="22"/>
          <w:szCs w:val="22"/>
        </w:rPr>
      </w:pPr>
    </w:p>
    <w:p w:rsidR="002526DC" w:rsidRDefault="00000000">
      <w:pPr>
        <w:widowControl w:val="0"/>
        <w:pBdr>
          <w:top w:val="nil"/>
          <w:left w:val="nil"/>
          <w:bottom w:val="nil"/>
          <w:right w:val="nil"/>
          <w:between w:val="nil"/>
        </w:pBdr>
        <w:tabs>
          <w:tab w:val="left" w:pos="3402"/>
        </w:tabs>
        <w:ind w:left="3402"/>
        <w:rPr>
          <w:rFonts w:ascii="Georgia" w:eastAsia="Georgia" w:hAnsi="Georgia" w:cs="Georgia"/>
          <w:color w:val="00000A"/>
          <w:sz w:val="22"/>
          <w:szCs w:val="22"/>
        </w:rPr>
      </w:pPr>
      <w:r>
        <w:rPr>
          <w:rFonts w:ascii="Georgia" w:eastAsia="Georgia" w:hAnsi="Georgia" w:cs="Georgia"/>
          <w:color w:val="00000A"/>
          <w:sz w:val="22"/>
          <w:szCs w:val="22"/>
        </w:rPr>
        <w:t>10 marzo – 28 luglio 2024</w:t>
      </w:r>
    </w:p>
    <w:p w:rsidR="002526DC" w:rsidRDefault="00000000">
      <w:pPr>
        <w:widowControl w:val="0"/>
        <w:pBdr>
          <w:top w:val="nil"/>
          <w:left w:val="nil"/>
          <w:bottom w:val="nil"/>
          <w:right w:val="nil"/>
          <w:between w:val="nil"/>
        </w:pBdr>
        <w:tabs>
          <w:tab w:val="left" w:pos="3402"/>
        </w:tabs>
        <w:ind w:left="3402"/>
        <w:rPr>
          <w:rFonts w:ascii="Georgia" w:eastAsia="Georgia" w:hAnsi="Georgia" w:cs="Georgia"/>
          <w:color w:val="00000A"/>
          <w:sz w:val="22"/>
          <w:szCs w:val="22"/>
        </w:rPr>
      </w:pPr>
      <w:r>
        <w:rPr>
          <w:rFonts w:ascii="Georgia" w:eastAsia="Georgia" w:hAnsi="Georgia" w:cs="Georgia"/>
          <w:color w:val="00000A"/>
          <w:sz w:val="22"/>
          <w:szCs w:val="22"/>
        </w:rPr>
        <w:t>Visita con ingresso libero negli orari di apertura della collezione permanente.</w:t>
      </w:r>
    </w:p>
    <w:p w:rsidR="002526DC" w:rsidRDefault="00000000">
      <w:pPr>
        <w:pBdr>
          <w:top w:val="nil"/>
          <w:left w:val="nil"/>
          <w:bottom w:val="nil"/>
          <w:right w:val="nil"/>
          <w:between w:val="nil"/>
        </w:pBdr>
        <w:tabs>
          <w:tab w:val="left" w:pos="3544"/>
        </w:tabs>
        <w:ind w:left="3402"/>
        <w:rPr>
          <w:rFonts w:ascii="Georgia" w:eastAsia="Georgia" w:hAnsi="Georgia" w:cs="Georgia"/>
          <w:color w:val="00000A"/>
          <w:sz w:val="22"/>
          <w:szCs w:val="22"/>
        </w:rPr>
      </w:pPr>
      <w:r>
        <w:rPr>
          <w:rFonts w:ascii="Georgia" w:eastAsia="Georgia" w:hAnsi="Georgia" w:cs="Georgia"/>
          <w:color w:val="00000A"/>
          <w:sz w:val="22"/>
          <w:szCs w:val="22"/>
        </w:rPr>
        <w:t>Giovedì e venerdì 14.30 – 18.30</w:t>
      </w:r>
      <w:r>
        <w:rPr>
          <w:rFonts w:ascii="Georgia" w:eastAsia="Georgia" w:hAnsi="Georgia" w:cs="Georgia"/>
          <w:color w:val="00000A"/>
          <w:sz w:val="22"/>
          <w:szCs w:val="22"/>
        </w:rPr>
        <w:br/>
      </w:r>
      <w:proofErr w:type="gramStart"/>
      <w:r>
        <w:rPr>
          <w:rFonts w:ascii="Georgia" w:eastAsia="Georgia" w:hAnsi="Georgia" w:cs="Georgia"/>
          <w:color w:val="00000A"/>
          <w:sz w:val="22"/>
          <w:szCs w:val="22"/>
        </w:rPr>
        <w:t>Sabato</w:t>
      </w:r>
      <w:proofErr w:type="gramEnd"/>
      <w:r>
        <w:rPr>
          <w:rFonts w:ascii="Georgia" w:eastAsia="Georgia" w:hAnsi="Georgia" w:cs="Georgia"/>
          <w:color w:val="00000A"/>
          <w:sz w:val="22"/>
          <w:szCs w:val="22"/>
        </w:rPr>
        <w:t xml:space="preserve"> e domenica 10.30 – 18.30</w:t>
      </w:r>
    </w:p>
    <w:p w:rsidR="002526DC" w:rsidRDefault="00000000">
      <w:pPr>
        <w:pBdr>
          <w:top w:val="nil"/>
          <w:left w:val="nil"/>
          <w:bottom w:val="nil"/>
          <w:right w:val="nil"/>
          <w:between w:val="nil"/>
        </w:pBdr>
        <w:tabs>
          <w:tab w:val="left" w:pos="3402"/>
          <w:tab w:val="left" w:pos="3544"/>
        </w:tabs>
        <w:ind w:left="3402"/>
        <w:rPr>
          <w:rFonts w:ascii="Georgia" w:eastAsia="Georgia" w:hAnsi="Georgia" w:cs="Georgia"/>
          <w:color w:val="000000"/>
          <w:sz w:val="22"/>
          <w:szCs w:val="22"/>
        </w:rPr>
      </w:pPr>
      <w:r>
        <w:rPr>
          <w:rFonts w:ascii="Georgia" w:eastAsia="Georgia" w:hAnsi="Georgia" w:cs="Georgia"/>
          <w:color w:val="000000"/>
          <w:sz w:val="22"/>
          <w:szCs w:val="22"/>
        </w:rPr>
        <w:t>Chiuso: 25 aprile, 1° maggio</w:t>
      </w:r>
    </w:p>
    <w:p w:rsidR="002526DC" w:rsidRDefault="002526DC">
      <w:pPr>
        <w:pBdr>
          <w:top w:val="nil"/>
          <w:left w:val="nil"/>
          <w:bottom w:val="nil"/>
          <w:right w:val="nil"/>
          <w:between w:val="nil"/>
        </w:pBdr>
        <w:tabs>
          <w:tab w:val="left" w:pos="3544"/>
        </w:tabs>
        <w:ind w:left="3402"/>
        <w:rPr>
          <w:rFonts w:ascii="Georgia" w:eastAsia="Georgia" w:hAnsi="Georgia" w:cs="Georgia"/>
          <w:i/>
          <w:color w:val="00000A"/>
          <w:sz w:val="22"/>
          <w:szCs w:val="22"/>
          <w:u w:val="single"/>
        </w:rPr>
      </w:pPr>
    </w:p>
    <w:p w:rsidR="002526DC" w:rsidRDefault="002526DC">
      <w:pPr>
        <w:pBdr>
          <w:top w:val="nil"/>
          <w:left w:val="nil"/>
          <w:bottom w:val="nil"/>
          <w:right w:val="nil"/>
          <w:between w:val="nil"/>
        </w:pBdr>
        <w:tabs>
          <w:tab w:val="left" w:pos="3544"/>
        </w:tabs>
        <w:ind w:left="3402"/>
        <w:rPr>
          <w:rFonts w:ascii="Georgia" w:eastAsia="Georgia" w:hAnsi="Georgia" w:cs="Georgia"/>
          <w:i/>
          <w:color w:val="00000A"/>
          <w:sz w:val="22"/>
          <w:szCs w:val="22"/>
          <w:u w:val="single"/>
        </w:rPr>
      </w:pPr>
    </w:p>
    <w:p w:rsidR="002526DC" w:rsidRDefault="002526DC">
      <w:pPr>
        <w:pBdr>
          <w:top w:val="nil"/>
          <w:left w:val="nil"/>
          <w:bottom w:val="nil"/>
          <w:right w:val="nil"/>
          <w:between w:val="nil"/>
        </w:pBdr>
        <w:tabs>
          <w:tab w:val="left" w:pos="3544"/>
        </w:tabs>
        <w:ind w:left="3402"/>
        <w:rPr>
          <w:rFonts w:ascii="Georgia" w:eastAsia="Georgia" w:hAnsi="Georgia" w:cs="Georgia"/>
          <w:i/>
          <w:color w:val="00000A"/>
          <w:sz w:val="22"/>
          <w:szCs w:val="22"/>
          <w:u w:val="single"/>
        </w:rPr>
      </w:pPr>
    </w:p>
    <w:p w:rsidR="002526DC" w:rsidRDefault="002526DC">
      <w:pPr>
        <w:pBdr>
          <w:top w:val="nil"/>
          <w:left w:val="nil"/>
          <w:bottom w:val="nil"/>
          <w:right w:val="nil"/>
          <w:between w:val="nil"/>
        </w:pBdr>
        <w:tabs>
          <w:tab w:val="left" w:pos="3544"/>
        </w:tabs>
        <w:ind w:left="3402"/>
        <w:rPr>
          <w:rFonts w:ascii="Georgia" w:eastAsia="Georgia" w:hAnsi="Georgia" w:cs="Georgia"/>
          <w:i/>
          <w:color w:val="00000A"/>
          <w:sz w:val="22"/>
          <w:szCs w:val="22"/>
          <w:u w:val="single"/>
        </w:rPr>
      </w:pPr>
    </w:p>
    <w:p w:rsidR="002526DC" w:rsidRDefault="002526DC">
      <w:pPr>
        <w:tabs>
          <w:tab w:val="left" w:pos="2268"/>
          <w:tab w:val="left" w:pos="3402"/>
        </w:tabs>
        <w:ind w:left="3402" w:right="-142"/>
        <w:rPr>
          <w:rFonts w:ascii="Georgia" w:eastAsia="Georgia" w:hAnsi="Georgia" w:cs="Georgia"/>
          <w:b/>
          <w:sz w:val="20"/>
          <w:szCs w:val="20"/>
        </w:rPr>
      </w:pPr>
    </w:p>
    <w:p w:rsidR="002526DC" w:rsidRDefault="002526DC">
      <w:pPr>
        <w:tabs>
          <w:tab w:val="left" w:pos="2268"/>
          <w:tab w:val="left" w:pos="3402"/>
        </w:tabs>
        <w:ind w:left="3402" w:right="-142"/>
        <w:rPr>
          <w:rFonts w:ascii="Georgia" w:eastAsia="Georgia" w:hAnsi="Georgia" w:cs="Georgia"/>
          <w:b/>
          <w:sz w:val="20"/>
          <w:szCs w:val="20"/>
        </w:rPr>
      </w:pPr>
    </w:p>
    <w:p w:rsidR="002526DC" w:rsidRDefault="002526DC">
      <w:pPr>
        <w:tabs>
          <w:tab w:val="left" w:pos="2268"/>
          <w:tab w:val="left" w:pos="3402"/>
        </w:tabs>
        <w:ind w:left="3402" w:right="-142"/>
        <w:rPr>
          <w:rFonts w:ascii="Georgia" w:eastAsia="Georgia" w:hAnsi="Georgia" w:cs="Georgia"/>
          <w:b/>
          <w:sz w:val="20"/>
          <w:szCs w:val="20"/>
        </w:rPr>
      </w:pPr>
    </w:p>
    <w:p w:rsidR="002526DC" w:rsidRDefault="002526DC">
      <w:pPr>
        <w:tabs>
          <w:tab w:val="left" w:pos="2268"/>
          <w:tab w:val="left" w:pos="3402"/>
        </w:tabs>
        <w:ind w:left="3402" w:right="-142"/>
        <w:rPr>
          <w:rFonts w:ascii="Georgia" w:eastAsia="Georgia" w:hAnsi="Georgia" w:cs="Georgia"/>
          <w:b/>
          <w:sz w:val="20"/>
          <w:szCs w:val="20"/>
        </w:rPr>
      </w:pPr>
    </w:p>
    <w:p w:rsidR="002526DC" w:rsidRDefault="002526DC">
      <w:pPr>
        <w:tabs>
          <w:tab w:val="left" w:pos="2268"/>
          <w:tab w:val="left" w:pos="3402"/>
        </w:tabs>
        <w:ind w:left="3402" w:right="-142"/>
        <w:rPr>
          <w:rFonts w:ascii="Georgia" w:eastAsia="Georgia" w:hAnsi="Georgia" w:cs="Georgia"/>
          <w:b/>
          <w:sz w:val="20"/>
          <w:szCs w:val="20"/>
        </w:rPr>
      </w:pPr>
    </w:p>
    <w:p w:rsidR="002526DC" w:rsidRDefault="00000000">
      <w:pPr>
        <w:tabs>
          <w:tab w:val="left" w:pos="2268"/>
          <w:tab w:val="left" w:pos="3402"/>
        </w:tabs>
        <w:ind w:left="3402" w:right="-142"/>
        <w:rPr>
          <w:rFonts w:ascii="Georgia" w:eastAsia="Georgia" w:hAnsi="Georgia" w:cs="Georgia"/>
          <w:sz w:val="20"/>
          <w:szCs w:val="20"/>
        </w:rPr>
      </w:pPr>
      <w:r>
        <w:rPr>
          <w:rFonts w:ascii="Georgia" w:eastAsia="Georgia" w:hAnsi="Georgia" w:cs="Georgia"/>
          <w:b/>
          <w:sz w:val="20"/>
          <w:szCs w:val="20"/>
        </w:rPr>
        <w:t>Info</w:t>
      </w:r>
    </w:p>
    <w:p w:rsidR="002526DC" w:rsidRDefault="00000000">
      <w:pPr>
        <w:tabs>
          <w:tab w:val="left" w:pos="2268"/>
          <w:tab w:val="left" w:pos="3402"/>
        </w:tabs>
        <w:ind w:left="3402" w:right="142"/>
        <w:rPr>
          <w:rFonts w:ascii="Georgia" w:eastAsia="Georgia" w:hAnsi="Georgia" w:cs="Georgia"/>
          <w:sz w:val="20"/>
          <w:szCs w:val="20"/>
        </w:rPr>
      </w:pPr>
      <w:r>
        <w:rPr>
          <w:rFonts w:ascii="Georgia" w:eastAsia="Georgia" w:hAnsi="Georgia" w:cs="Georgia"/>
          <w:sz w:val="20"/>
          <w:szCs w:val="20"/>
        </w:rPr>
        <w:t xml:space="preserve">Collezione Maramotti </w:t>
      </w:r>
    </w:p>
    <w:p w:rsidR="002526DC" w:rsidRDefault="00000000">
      <w:pPr>
        <w:tabs>
          <w:tab w:val="left" w:pos="2268"/>
          <w:tab w:val="left" w:pos="3402"/>
        </w:tabs>
        <w:ind w:left="3402" w:right="142"/>
        <w:rPr>
          <w:rFonts w:ascii="Georgia" w:eastAsia="Georgia" w:hAnsi="Georgia" w:cs="Georgia"/>
          <w:sz w:val="20"/>
          <w:szCs w:val="20"/>
        </w:rPr>
      </w:pPr>
      <w:r>
        <w:rPr>
          <w:rFonts w:ascii="Georgia" w:eastAsia="Georgia" w:hAnsi="Georgia" w:cs="Georgia"/>
          <w:sz w:val="20"/>
          <w:szCs w:val="20"/>
        </w:rPr>
        <w:t>Via Fratelli Cervi 66</w:t>
      </w:r>
    </w:p>
    <w:p w:rsidR="002526DC" w:rsidRDefault="00000000">
      <w:pPr>
        <w:tabs>
          <w:tab w:val="left" w:pos="2268"/>
          <w:tab w:val="left" w:pos="3402"/>
        </w:tabs>
        <w:ind w:left="3402" w:right="142"/>
        <w:rPr>
          <w:rFonts w:ascii="Georgia" w:eastAsia="Georgia" w:hAnsi="Georgia" w:cs="Georgia"/>
          <w:sz w:val="20"/>
          <w:szCs w:val="20"/>
        </w:rPr>
      </w:pPr>
      <w:r>
        <w:rPr>
          <w:rFonts w:ascii="Georgia" w:eastAsia="Georgia" w:hAnsi="Georgia" w:cs="Georgia"/>
          <w:sz w:val="20"/>
          <w:szCs w:val="20"/>
        </w:rPr>
        <w:t xml:space="preserve">42124 Reggio Emilia </w:t>
      </w:r>
    </w:p>
    <w:p w:rsidR="002526DC" w:rsidRDefault="00000000">
      <w:pPr>
        <w:tabs>
          <w:tab w:val="left" w:pos="2268"/>
          <w:tab w:val="left" w:pos="3402"/>
        </w:tabs>
        <w:ind w:left="3402" w:right="142"/>
        <w:rPr>
          <w:rFonts w:ascii="Georgia" w:eastAsia="Georgia" w:hAnsi="Georgia" w:cs="Georgia"/>
          <w:sz w:val="20"/>
          <w:szCs w:val="20"/>
        </w:rPr>
      </w:pPr>
      <w:r>
        <w:rPr>
          <w:rFonts w:ascii="Georgia" w:eastAsia="Georgia" w:hAnsi="Georgia" w:cs="Georgia"/>
          <w:sz w:val="20"/>
          <w:szCs w:val="20"/>
        </w:rPr>
        <w:t>tel. +39 0522 382484</w:t>
      </w:r>
    </w:p>
    <w:p w:rsidR="002526DC" w:rsidRDefault="00000000">
      <w:pPr>
        <w:tabs>
          <w:tab w:val="left" w:pos="2268"/>
          <w:tab w:val="left" w:pos="3402"/>
        </w:tabs>
        <w:ind w:left="3402" w:right="142"/>
        <w:rPr>
          <w:rFonts w:ascii="Georgia" w:eastAsia="Georgia" w:hAnsi="Georgia" w:cs="Georgia"/>
          <w:color w:val="000000"/>
          <w:sz w:val="20"/>
          <w:szCs w:val="20"/>
        </w:rPr>
      </w:pPr>
      <w:hyperlink r:id="rId8">
        <w:r>
          <w:rPr>
            <w:rFonts w:ascii="Georgia" w:eastAsia="Georgia" w:hAnsi="Georgia" w:cs="Georgia"/>
            <w:color w:val="000000"/>
            <w:sz w:val="20"/>
            <w:szCs w:val="20"/>
          </w:rPr>
          <w:t>info@collezionemaramotti.org</w:t>
        </w:r>
      </w:hyperlink>
    </w:p>
    <w:p w:rsidR="002526DC" w:rsidRDefault="00000000">
      <w:pPr>
        <w:widowControl w:val="0"/>
        <w:pBdr>
          <w:top w:val="nil"/>
          <w:left w:val="nil"/>
          <w:bottom w:val="nil"/>
          <w:right w:val="nil"/>
          <w:between w:val="nil"/>
        </w:pBdr>
        <w:tabs>
          <w:tab w:val="left" w:pos="2268"/>
          <w:tab w:val="left" w:pos="3402"/>
        </w:tabs>
        <w:ind w:left="3402"/>
        <w:rPr>
          <w:rFonts w:ascii="Georgia" w:eastAsia="Georgia" w:hAnsi="Georgia" w:cs="Georgia"/>
          <w:color w:val="00000A"/>
          <w:sz w:val="20"/>
          <w:szCs w:val="20"/>
        </w:rPr>
      </w:pPr>
      <w:r>
        <w:rPr>
          <w:rFonts w:ascii="Georgia" w:eastAsia="Georgia" w:hAnsi="Georgia" w:cs="Georgia"/>
          <w:color w:val="00000A"/>
          <w:sz w:val="20"/>
          <w:szCs w:val="20"/>
        </w:rPr>
        <w:t>collezionemaramotti.org</w:t>
      </w:r>
    </w:p>
    <w:p w:rsidR="002526DC" w:rsidRDefault="002526DC">
      <w:pPr>
        <w:widowControl w:val="0"/>
        <w:pBdr>
          <w:top w:val="nil"/>
          <w:left w:val="nil"/>
          <w:bottom w:val="nil"/>
          <w:right w:val="nil"/>
          <w:between w:val="nil"/>
        </w:pBdr>
        <w:tabs>
          <w:tab w:val="left" w:pos="2268"/>
          <w:tab w:val="left" w:pos="3402"/>
        </w:tabs>
        <w:ind w:left="3402"/>
        <w:rPr>
          <w:rFonts w:ascii="Georgia" w:eastAsia="Georgia" w:hAnsi="Georgia" w:cs="Georgia"/>
          <w:color w:val="00000A"/>
          <w:sz w:val="20"/>
          <w:szCs w:val="20"/>
        </w:rPr>
      </w:pPr>
    </w:p>
    <w:p w:rsidR="002526DC" w:rsidRDefault="002526DC">
      <w:pPr>
        <w:widowControl w:val="0"/>
        <w:pBdr>
          <w:top w:val="nil"/>
          <w:left w:val="nil"/>
          <w:bottom w:val="nil"/>
          <w:right w:val="nil"/>
          <w:between w:val="nil"/>
        </w:pBdr>
        <w:tabs>
          <w:tab w:val="left" w:pos="2268"/>
          <w:tab w:val="left" w:pos="3402"/>
        </w:tabs>
        <w:ind w:left="3402"/>
        <w:rPr>
          <w:rFonts w:ascii="Georgia" w:eastAsia="Georgia" w:hAnsi="Georgia" w:cs="Georgia"/>
          <w:color w:val="00000A"/>
          <w:sz w:val="20"/>
          <w:szCs w:val="20"/>
        </w:rPr>
      </w:pPr>
    </w:p>
    <w:p w:rsidR="002526DC" w:rsidRDefault="00000000">
      <w:pPr>
        <w:widowControl w:val="0"/>
        <w:pBdr>
          <w:top w:val="nil"/>
          <w:left w:val="nil"/>
          <w:bottom w:val="nil"/>
          <w:right w:val="nil"/>
          <w:between w:val="nil"/>
        </w:pBdr>
        <w:tabs>
          <w:tab w:val="left" w:pos="2268"/>
          <w:tab w:val="left" w:pos="3402"/>
        </w:tabs>
        <w:ind w:left="3402"/>
        <w:rPr>
          <w:rFonts w:ascii="Georgia" w:eastAsia="Georgia" w:hAnsi="Georgia" w:cs="Georgia"/>
          <w:b/>
          <w:color w:val="00000A"/>
          <w:sz w:val="20"/>
          <w:szCs w:val="20"/>
        </w:rPr>
      </w:pPr>
      <w:r>
        <w:rPr>
          <w:rFonts w:ascii="Georgia" w:eastAsia="Georgia" w:hAnsi="Georgia" w:cs="Georgia"/>
          <w:b/>
          <w:color w:val="00000A"/>
          <w:sz w:val="20"/>
          <w:szCs w:val="20"/>
        </w:rPr>
        <w:t>Ufficio stampa</w:t>
      </w:r>
    </w:p>
    <w:p w:rsidR="002526DC" w:rsidRDefault="00000000">
      <w:pPr>
        <w:ind w:left="3402"/>
        <w:rPr>
          <w:rFonts w:ascii="Georgia" w:eastAsia="Georgia" w:hAnsi="Georgia" w:cs="Georgia"/>
          <w:sz w:val="20"/>
          <w:szCs w:val="20"/>
        </w:rPr>
      </w:pPr>
      <w:proofErr w:type="spellStart"/>
      <w:r>
        <w:rPr>
          <w:rFonts w:ascii="Georgia" w:eastAsia="Georgia" w:hAnsi="Georgia" w:cs="Georgia"/>
          <w:sz w:val="20"/>
          <w:szCs w:val="20"/>
        </w:rPr>
        <w:t>Zeynep</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Seyhun</w:t>
      </w:r>
      <w:proofErr w:type="spellEnd"/>
      <w:r>
        <w:rPr>
          <w:rFonts w:ascii="Georgia" w:eastAsia="Georgia" w:hAnsi="Georgia" w:cs="Georgia"/>
          <w:sz w:val="20"/>
          <w:szCs w:val="20"/>
        </w:rPr>
        <w:t xml:space="preserve"> – </w:t>
      </w:r>
      <w:proofErr w:type="spellStart"/>
      <w:r>
        <w:rPr>
          <w:rFonts w:ascii="Georgia" w:eastAsia="Georgia" w:hAnsi="Georgia" w:cs="Georgia"/>
          <w:sz w:val="20"/>
          <w:szCs w:val="20"/>
        </w:rPr>
        <w:t>Pickles</w:t>
      </w:r>
      <w:proofErr w:type="spellEnd"/>
      <w:r>
        <w:rPr>
          <w:rFonts w:ascii="Georgia" w:eastAsia="Georgia" w:hAnsi="Georgia" w:cs="Georgia"/>
          <w:sz w:val="20"/>
          <w:szCs w:val="20"/>
        </w:rPr>
        <w:t xml:space="preserve"> PR </w:t>
      </w:r>
    </w:p>
    <w:p w:rsidR="002526DC" w:rsidRDefault="00000000">
      <w:pPr>
        <w:ind w:left="3402"/>
        <w:rPr>
          <w:rFonts w:ascii="Georgia" w:eastAsia="Georgia" w:hAnsi="Georgia" w:cs="Georgia"/>
          <w:sz w:val="20"/>
          <w:szCs w:val="20"/>
        </w:rPr>
      </w:pPr>
      <w:r>
        <w:rPr>
          <w:rFonts w:ascii="Georgia" w:eastAsia="Georgia" w:hAnsi="Georgia" w:cs="Georgia"/>
          <w:sz w:val="20"/>
          <w:szCs w:val="20"/>
        </w:rPr>
        <w:t>tel. +39 349 0034359</w:t>
      </w:r>
    </w:p>
    <w:p w:rsidR="002526DC" w:rsidRDefault="00000000">
      <w:pPr>
        <w:ind w:left="3402"/>
        <w:rPr>
          <w:rFonts w:ascii="Georgia" w:eastAsia="Georgia" w:hAnsi="Georgia" w:cs="Georgia"/>
          <w:sz w:val="20"/>
          <w:szCs w:val="20"/>
        </w:rPr>
      </w:pPr>
      <w:r>
        <w:rPr>
          <w:rFonts w:ascii="Georgia" w:eastAsia="Georgia" w:hAnsi="Georgia" w:cs="Georgia"/>
          <w:sz w:val="20"/>
          <w:szCs w:val="20"/>
        </w:rPr>
        <w:t xml:space="preserve">zeynep@picklespr.com </w:t>
      </w:r>
    </w:p>
    <w:p w:rsidR="002526DC" w:rsidRDefault="002526DC">
      <w:pPr>
        <w:pBdr>
          <w:top w:val="nil"/>
          <w:left w:val="nil"/>
          <w:bottom w:val="nil"/>
          <w:right w:val="nil"/>
          <w:between w:val="nil"/>
        </w:pBdr>
        <w:tabs>
          <w:tab w:val="left" w:pos="3418"/>
        </w:tabs>
        <w:ind w:left="3402"/>
        <w:rPr>
          <w:color w:val="000000"/>
        </w:rPr>
      </w:pPr>
    </w:p>
    <w:p w:rsidR="002526DC" w:rsidRDefault="002526DC">
      <w:pPr>
        <w:pBdr>
          <w:top w:val="nil"/>
          <w:left w:val="nil"/>
          <w:bottom w:val="nil"/>
          <w:right w:val="nil"/>
          <w:between w:val="nil"/>
        </w:pBdr>
        <w:tabs>
          <w:tab w:val="left" w:pos="3418"/>
        </w:tabs>
        <w:rPr>
          <w:rFonts w:ascii="Georgia" w:eastAsia="Georgia" w:hAnsi="Georgia" w:cs="Georgia"/>
          <w:b/>
          <w:color w:val="000000"/>
          <w:sz w:val="20"/>
          <w:szCs w:val="20"/>
        </w:rPr>
      </w:pPr>
    </w:p>
    <w:p w:rsidR="002526DC" w:rsidRDefault="002526DC">
      <w:pPr>
        <w:pBdr>
          <w:top w:val="nil"/>
          <w:left w:val="nil"/>
          <w:bottom w:val="nil"/>
          <w:right w:val="nil"/>
          <w:between w:val="nil"/>
        </w:pBdr>
        <w:tabs>
          <w:tab w:val="left" w:pos="3418"/>
        </w:tabs>
        <w:rPr>
          <w:rFonts w:ascii="Georgia" w:eastAsia="Georgia" w:hAnsi="Georgia" w:cs="Georgia"/>
          <w:b/>
          <w:color w:val="000000"/>
          <w:sz w:val="20"/>
          <w:szCs w:val="20"/>
        </w:rPr>
      </w:pPr>
    </w:p>
    <w:p w:rsidR="002526DC" w:rsidRDefault="002526DC">
      <w:pPr>
        <w:pBdr>
          <w:top w:val="nil"/>
          <w:left w:val="nil"/>
          <w:bottom w:val="nil"/>
          <w:right w:val="nil"/>
          <w:between w:val="nil"/>
        </w:pBdr>
        <w:tabs>
          <w:tab w:val="left" w:pos="3418"/>
        </w:tabs>
        <w:rPr>
          <w:rFonts w:ascii="Georgia" w:eastAsia="Georgia" w:hAnsi="Georgia" w:cs="Georgia"/>
          <w:b/>
          <w:color w:val="000000"/>
          <w:sz w:val="20"/>
          <w:szCs w:val="20"/>
        </w:rPr>
      </w:pPr>
    </w:p>
    <w:p w:rsidR="002526DC" w:rsidRDefault="002526DC">
      <w:pPr>
        <w:pBdr>
          <w:top w:val="nil"/>
          <w:left w:val="nil"/>
          <w:bottom w:val="nil"/>
          <w:right w:val="nil"/>
          <w:between w:val="nil"/>
        </w:pBdr>
        <w:tabs>
          <w:tab w:val="left" w:pos="3418"/>
        </w:tabs>
        <w:rPr>
          <w:rFonts w:ascii="Georgia" w:eastAsia="Georgia" w:hAnsi="Georgia" w:cs="Georgia"/>
          <w:b/>
          <w:color w:val="000000"/>
          <w:sz w:val="20"/>
          <w:szCs w:val="20"/>
        </w:rPr>
      </w:pPr>
    </w:p>
    <w:p w:rsidR="002526DC" w:rsidRDefault="00000000">
      <w:pPr>
        <w:ind w:left="3402"/>
        <w:rPr>
          <w:rFonts w:ascii="Georgia" w:eastAsia="Georgia" w:hAnsi="Georgia" w:cs="Georgia"/>
          <w:b/>
          <w:color w:val="000000"/>
          <w:sz w:val="20"/>
          <w:szCs w:val="20"/>
        </w:rPr>
      </w:pPr>
      <w:r>
        <w:rPr>
          <w:rFonts w:ascii="Georgia" w:eastAsia="Georgia" w:hAnsi="Georgia" w:cs="Georgia"/>
          <w:b/>
          <w:color w:val="000000"/>
          <w:sz w:val="20"/>
          <w:szCs w:val="20"/>
        </w:rPr>
        <w:t>Note biografiche</w:t>
      </w:r>
    </w:p>
    <w:p w:rsidR="002526DC" w:rsidRDefault="00000000">
      <w:pPr>
        <w:ind w:left="3402"/>
        <w:rPr>
          <w:rFonts w:ascii="Georgia" w:eastAsia="Georgia" w:hAnsi="Georgia" w:cs="Georgia"/>
          <w:color w:val="000000"/>
          <w:sz w:val="20"/>
          <w:szCs w:val="20"/>
        </w:rPr>
      </w:pPr>
      <w:r>
        <w:rPr>
          <w:rFonts w:ascii="Georgia" w:eastAsia="Georgia" w:hAnsi="Georgia" w:cs="Georgia"/>
          <w:color w:val="000000"/>
          <w:sz w:val="20"/>
          <w:szCs w:val="20"/>
        </w:rPr>
        <w:t>Manuele Cerutti nasce nel 1976 a Torino, dove vive e lavora.</w:t>
      </w:r>
    </w:p>
    <w:p w:rsidR="002526DC" w:rsidRDefault="00000000">
      <w:pPr>
        <w:ind w:left="3402"/>
        <w:rPr>
          <w:rFonts w:ascii="Georgia" w:eastAsia="Georgia" w:hAnsi="Georgia" w:cs="Georgia"/>
          <w:color w:val="000000"/>
          <w:sz w:val="20"/>
          <w:szCs w:val="20"/>
        </w:rPr>
      </w:pPr>
      <w:r>
        <w:rPr>
          <w:rFonts w:ascii="Georgia" w:eastAsia="Georgia" w:hAnsi="Georgia" w:cs="Georgia"/>
          <w:color w:val="000000"/>
          <w:sz w:val="20"/>
          <w:szCs w:val="20"/>
        </w:rPr>
        <w:t>Si è diplomato in Pittura all’Accademia Albertina di Belle Arti di Torino.</w:t>
      </w:r>
    </w:p>
    <w:p w:rsidR="002526DC" w:rsidRDefault="00000000">
      <w:pPr>
        <w:ind w:left="3402"/>
        <w:rPr>
          <w:rFonts w:ascii="Georgia" w:eastAsia="Georgia" w:hAnsi="Georgia" w:cs="Georgia"/>
          <w:color w:val="000000"/>
          <w:sz w:val="20"/>
          <w:szCs w:val="20"/>
        </w:rPr>
      </w:pPr>
      <w:r>
        <w:rPr>
          <w:rFonts w:ascii="Georgia" w:eastAsia="Georgia" w:hAnsi="Georgia" w:cs="Georgia"/>
          <w:color w:val="000000"/>
          <w:sz w:val="20"/>
          <w:szCs w:val="20"/>
        </w:rPr>
        <w:t>Nel 2022 è stato borsista presso la American Academy in Rome.</w:t>
      </w:r>
    </w:p>
    <w:p w:rsidR="002526DC" w:rsidRPr="003A2128" w:rsidRDefault="003A2128" w:rsidP="003A2128">
      <w:pPr>
        <w:ind w:left="3402"/>
        <w:rPr>
          <w:rFonts w:ascii="Georgia" w:eastAsia="Georgia" w:hAnsi="Georgia" w:cs="Georgia"/>
          <w:color w:val="000000"/>
          <w:sz w:val="20"/>
          <w:szCs w:val="20"/>
        </w:rPr>
      </w:pPr>
      <w:r w:rsidRPr="003A2128">
        <w:rPr>
          <w:rFonts w:ascii="Georgia" w:eastAsia="Georgia" w:hAnsi="Georgia" w:cs="Georgia"/>
          <w:color w:val="000000"/>
          <w:sz w:val="20"/>
          <w:szCs w:val="20"/>
        </w:rPr>
        <w:t xml:space="preserve">Tra </w:t>
      </w:r>
      <w:r w:rsidRPr="003A2128">
        <w:rPr>
          <w:rFonts w:ascii="Georgia" w:eastAsia="Georgia" w:hAnsi="Georgia" w:cs="Georgia"/>
          <w:color w:val="000000"/>
          <w:sz w:val="20"/>
          <w:szCs w:val="20"/>
        </w:rPr>
        <w:t xml:space="preserve">le sue più recenti mostre personali: Studio Museo Casorati, Pavarolo (Torino) (2020); </w:t>
      </w:r>
      <w:proofErr w:type="spellStart"/>
      <w:r w:rsidRPr="003A2128">
        <w:rPr>
          <w:rFonts w:ascii="Georgia" w:eastAsia="Georgia" w:hAnsi="Georgia" w:cs="Georgia"/>
          <w:color w:val="000000"/>
          <w:sz w:val="20"/>
          <w:szCs w:val="20"/>
        </w:rPr>
        <w:t>Mun</w:t>
      </w:r>
      <w:proofErr w:type="spellEnd"/>
      <w:r w:rsidRPr="003A2128">
        <w:rPr>
          <w:rFonts w:ascii="Georgia" w:eastAsia="Georgia" w:hAnsi="Georgia" w:cs="Georgia"/>
          <w:color w:val="000000"/>
          <w:sz w:val="20"/>
          <w:szCs w:val="20"/>
        </w:rPr>
        <w:t xml:space="preserve"> Ange arte contemporanea, Crissolo (Cuneo) (2019); Guido Costa Projects, Torino; </w:t>
      </w:r>
      <w:proofErr w:type="spellStart"/>
      <w:r w:rsidRPr="003A2128">
        <w:rPr>
          <w:rFonts w:ascii="Georgia" w:eastAsia="Georgia" w:hAnsi="Georgia" w:cs="Georgia"/>
          <w:color w:val="000000"/>
          <w:sz w:val="20"/>
          <w:szCs w:val="20"/>
        </w:rPr>
        <w:t>Régence</w:t>
      </w:r>
      <w:proofErr w:type="spellEnd"/>
      <w:r w:rsidRPr="003A2128">
        <w:rPr>
          <w:rFonts w:ascii="Georgia" w:eastAsia="Georgia" w:hAnsi="Georgia" w:cs="Georgia"/>
          <w:color w:val="000000"/>
          <w:sz w:val="20"/>
          <w:szCs w:val="20"/>
        </w:rPr>
        <w:t xml:space="preserve"> 67, Bruxelles (2018); Wilhelm Hack Museum, Ludwigshafen </w:t>
      </w:r>
      <w:proofErr w:type="spellStart"/>
      <w:r w:rsidRPr="003A2128">
        <w:rPr>
          <w:rFonts w:ascii="Georgia" w:eastAsia="Georgia" w:hAnsi="Georgia" w:cs="Georgia"/>
          <w:color w:val="000000"/>
          <w:sz w:val="20"/>
          <w:szCs w:val="20"/>
        </w:rPr>
        <w:t>am</w:t>
      </w:r>
      <w:proofErr w:type="spellEnd"/>
      <w:r w:rsidRPr="003A2128">
        <w:rPr>
          <w:rFonts w:ascii="Georgia" w:eastAsia="Georgia" w:hAnsi="Georgia" w:cs="Georgia"/>
          <w:color w:val="000000"/>
          <w:sz w:val="20"/>
          <w:szCs w:val="20"/>
        </w:rPr>
        <w:t xml:space="preserve"> </w:t>
      </w:r>
      <w:proofErr w:type="spellStart"/>
      <w:r w:rsidRPr="003A2128">
        <w:rPr>
          <w:rFonts w:ascii="Georgia" w:eastAsia="Georgia" w:hAnsi="Georgia" w:cs="Georgia"/>
          <w:color w:val="000000"/>
          <w:sz w:val="20"/>
          <w:szCs w:val="20"/>
        </w:rPr>
        <w:t>Rhein</w:t>
      </w:r>
      <w:proofErr w:type="spellEnd"/>
      <w:r w:rsidRPr="003A2128">
        <w:rPr>
          <w:rFonts w:ascii="Georgia" w:eastAsia="Georgia" w:hAnsi="Georgia" w:cs="Georgia"/>
          <w:color w:val="000000"/>
          <w:sz w:val="20"/>
          <w:szCs w:val="20"/>
        </w:rPr>
        <w:t xml:space="preserve"> (2017); Istituto Italiano di Cultura, Londra (2016). Il suo lavoro è stato esposto in numerose esposizioni collettive presso istituzioni, tra cui: Castello di Rivoli – Museo d’Arte Contemporanea, Rivoli (Torino); La Triennale, Milano (2023); Accademia di Romania, Roma (2022); Palazzo Re Rebaudengo, Guarene d’Alba (Torino) (2021); Galleria Civica, Trento (2020); MAC – Museo d’Arte Contemporanea, Lissone (2018); Pinacoteca Albertina, Torino; Reiter, Lipsia; Museo della Permanente, Milano (2017); </w:t>
      </w:r>
      <w:proofErr w:type="spellStart"/>
      <w:r w:rsidRPr="003A2128">
        <w:rPr>
          <w:rFonts w:ascii="Georgia" w:eastAsia="Georgia" w:hAnsi="Georgia" w:cs="Georgia"/>
          <w:color w:val="000000"/>
          <w:sz w:val="20"/>
          <w:szCs w:val="20"/>
        </w:rPr>
        <w:t>Kunstverein</w:t>
      </w:r>
      <w:proofErr w:type="spellEnd"/>
      <w:r w:rsidRPr="003A2128">
        <w:rPr>
          <w:rFonts w:ascii="Georgia" w:eastAsia="Georgia" w:hAnsi="Georgia" w:cs="Georgia"/>
          <w:color w:val="000000"/>
          <w:sz w:val="20"/>
          <w:szCs w:val="20"/>
        </w:rPr>
        <w:t xml:space="preserve"> </w:t>
      </w:r>
      <w:proofErr w:type="spellStart"/>
      <w:r w:rsidRPr="003A2128">
        <w:rPr>
          <w:rFonts w:ascii="Georgia" w:eastAsia="Georgia" w:hAnsi="Georgia" w:cs="Georgia"/>
          <w:color w:val="000000"/>
          <w:sz w:val="20"/>
          <w:szCs w:val="20"/>
        </w:rPr>
        <w:t>Münsterland</w:t>
      </w:r>
      <w:proofErr w:type="spellEnd"/>
      <w:r w:rsidRPr="003A2128">
        <w:rPr>
          <w:rFonts w:ascii="Georgia" w:eastAsia="Georgia" w:hAnsi="Georgia" w:cs="Georgia"/>
          <w:color w:val="000000"/>
          <w:sz w:val="20"/>
          <w:szCs w:val="20"/>
        </w:rPr>
        <w:t xml:space="preserve">, </w:t>
      </w:r>
      <w:proofErr w:type="spellStart"/>
      <w:r w:rsidRPr="003A2128">
        <w:rPr>
          <w:rFonts w:ascii="Georgia" w:eastAsia="Georgia" w:hAnsi="Georgia" w:cs="Georgia"/>
          <w:color w:val="000000"/>
          <w:sz w:val="20"/>
          <w:szCs w:val="20"/>
        </w:rPr>
        <w:t>Coesfeld</w:t>
      </w:r>
      <w:proofErr w:type="spellEnd"/>
      <w:r w:rsidRPr="003A2128">
        <w:rPr>
          <w:rFonts w:ascii="Georgia" w:eastAsia="Georgia" w:hAnsi="Georgia" w:cs="Georgia"/>
          <w:color w:val="000000"/>
          <w:sz w:val="20"/>
          <w:szCs w:val="20"/>
        </w:rPr>
        <w:t xml:space="preserve"> (2016); </w:t>
      </w:r>
      <w:proofErr w:type="spellStart"/>
      <w:r w:rsidRPr="003A2128">
        <w:rPr>
          <w:rFonts w:ascii="Georgia" w:eastAsia="Georgia" w:hAnsi="Georgia" w:cs="Georgia"/>
          <w:color w:val="000000"/>
          <w:sz w:val="20"/>
          <w:szCs w:val="20"/>
        </w:rPr>
        <w:t>Auf</w:t>
      </w:r>
      <w:proofErr w:type="spellEnd"/>
      <w:r w:rsidRPr="003A2128">
        <w:rPr>
          <w:rFonts w:ascii="Georgia" w:eastAsia="Georgia" w:hAnsi="Georgia" w:cs="Georgia"/>
          <w:color w:val="000000"/>
          <w:sz w:val="20"/>
          <w:szCs w:val="20"/>
        </w:rPr>
        <w:t xml:space="preserve"> AEG, Norimberga (2015).</w:t>
      </w:r>
    </w:p>
    <w:p w:rsidR="002526DC" w:rsidRDefault="002526DC">
      <w:pPr>
        <w:tabs>
          <w:tab w:val="left" w:pos="3402"/>
        </w:tabs>
        <w:ind w:left="3402"/>
        <w:rPr>
          <w:rFonts w:ascii="Georgia" w:eastAsia="Georgia" w:hAnsi="Georgia" w:cs="Georgia"/>
          <w:color w:val="4F81BD"/>
          <w:sz w:val="20"/>
          <w:szCs w:val="20"/>
        </w:rPr>
      </w:pPr>
    </w:p>
    <w:sectPr w:rsidR="002526DC">
      <w:headerReference w:type="default" r:id="rId9"/>
      <w:pgSz w:w="11906" w:h="16838"/>
      <w:pgMar w:top="624" w:right="1134" w:bottom="624"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AC1" w:rsidRDefault="00714AC1">
      <w:r>
        <w:separator/>
      </w:r>
    </w:p>
  </w:endnote>
  <w:endnote w:type="continuationSeparator" w:id="0">
    <w:p w:rsidR="00714AC1" w:rsidRDefault="0071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panose1 w:val="020B0604020202020204"/>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OfficinaSansStd-Book">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AC1" w:rsidRDefault="00714AC1">
      <w:r>
        <w:separator/>
      </w:r>
    </w:p>
  </w:footnote>
  <w:footnote w:type="continuationSeparator" w:id="0">
    <w:p w:rsidR="00714AC1" w:rsidRDefault="0071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6DC" w:rsidRDefault="00000000">
    <w:pPr>
      <w:pBdr>
        <w:top w:val="nil"/>
        <w:left w:val="nil"/>
        <w:bottom w:val="nil"/>
        <w:right w:val="nil"/>
        <w:between w:val="nil"/>
      </w:pBdr>
      <w:tabs>
        <w:tab w:val="center" w:pos="4153"/>
        <w:tab w:val="right" w:pos="8306"/>
      </w:tabs>
      <w:rPr>
        <w:rFonts w:ascii="Times" w:eastAsia="Times" w:hAnsi="Times" w:cs="Times"/>
        <w:color w:val="00000A"/>
      </w:rPr>
    </w:pPr>
    <w:r>
      <w:rPr>
        <w:rFonts w:ascii="Times" w:eastAsia="Times" w:hAnsi="Times" w:cs="Times"/>
        <w:noProof/>
        <w:color w:val="00000A"/>
      </w:rPr>
      <w:drawing>
        <wp:inline distT="0" distB="0" distL="0" distR="0">
          <wp:extent cx="1803400" cy="152400"/>
          <wp:effectExtent l="0" t="0" r="0" b="0"/>
          <wp:docPr id="50765082"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803400" cy="152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DC"/>
    <w:rsid w:val="002526DC"/>
    <w:rsid w:val="003A2128"/>
    <w:rsid w:val="00714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E9166A7"/>
  <w15:docId w15:val="{7D7841FE-0F7C-3E4D-8F49-70F2E3FB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11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rsid w:val="00AB739C"/>
    <w:pPr>
      <w:spacing w:before="100" w:beforeAutospacing="1" w:after="100" w:afterAutospacing="1"/>
      <w:outlineLvl w:val="2"/>
    </w:pPr>
    <w:rPr>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Heading"/>
    <w:uiPriority w:val="10"/>
    <w:qFormat/>
  </w:style>
  <w:style w:type="table" w:customStyle="1" w:styleId="TableNormal0">
    <w:name w:val="Table Normal"/>
    <w:tblPr>
      <w:tblCellMar>
        <w:top w:w="0" w:type="dxa"/>
        <w:left w:w="0" w:type="dxa"/>
        <w:bottom w:w="0" w:type="dxa"/>
        <w:right w:w="0" w:type="dxa"/>
      </w:tblCellMar>
    </w:tblPr>
  </w:style>
  <w:style w:type="paragraph" w:customStyle="1" w:styleId="Titolo11">
    <w:name w:val="Titolo 11"/>
    <w:basedOn w:val="Heading"/>
  </w:style>
  <w:style w:type="paragraph" w:customStyle="1" w:styleId="Titolo21">
    <w:name w:val="Titolo 21"/>
    <w:basedOn w:val="Heading"/>
  </w:style>
  <w:style w:type="paragraph" w:customStyle="1" w:styleId="Titolo31">
    <w:name w:val="Titolo 31"/>
    <w:basedOn w:val="Normale"/>
    <w:link w:val="Titolo3Carattere"/>
    <w:uiPriority w:val="9"/>
    <w:qFormat/>
    <w:rsid w:val="0011096C"/>
    <w:pPr>
      <w:suppressAutoHyphens/>
      <w:spacing w:before="280" w:after="280"/>
      <w:outlineLvl w:val="2"/>
    </w:pPr>
    <w:rPr>
      <w:rFonts w:ascii="Times" w:eastAsia="Times" w:hAnsi="Times"/>
      <w:b/>
      <w:bCs/>
      <w:color w:val="00000A"/>
      <w:sz w:val="27"/>
      <w:szCs w:val="27"/>
    </w:rPr>
  </w:style>
  <w:style w:type="character" w:customStyle="1" w:styleId="InternetLink">
    <w:name w:val="Internet Link"/>
    <w:uiPriority w:val="99"/>
    <w:rsid w:val="00A3618F"/>
    <w:rPr>
      <w:color w:val="0000FF"/>
      <w:u w:val="single"/>
      <w:lang w:val="uz-Cyrl-UZ" w:eastAsia="uz-Cyrl-UZ" w:bidi="uz-Cyrl-UZ"/>
    </w:rPr>
  </w:style>
  <w:style w:type="character" w:customStyle="1" w:styleId="Nessuno">
    <w:name w:val="Nessuno"/>
    <w:rsid w:val="005449D0"/>
  </w:style>
  <w:style w:type="character" w:customStyle="1" w:styleId="Hyperlink0">
    <w:name w:val="Hyperlink.0"/>
    <w:rsid w:val="005449D0"/>
    <w:rPr>
      <w:rFonts w:ascii="Georgia" w:eastAsia="Georgia" w:hAnsi="Georgia" w:cs="Georgia"/>
      <w:color w:val="00000A"/>
      <w:sz w:val="20"/>
      <w:szCs w:val="20"/>
      <w:u w:val="none" w:color="00000A"/>
    </w:rPr>
  </w:style>
  <w:style w:type="character" w:customStyle="1" w:styleId="TestofumettoCarattere">
    <w:name w:val="Testo fumetto Carattere"/>
    <w:basedOn w:val="Carpredefinitoparagrafo"/>
    <w:link w:val="Testofumetto"/>
    <w:uiPriority w:val="99"/>
    <w:semiHidden/>
    <w:rsid w:val="00F62EE5"/>
    <w:rPr>
      <w:rFonts w:ascii="Lucida Grande" w:hAnsi="Lucida Grande" w:cs="Lucida Grande"/>
      <w:sz w:val="18"/>
      <w:szCs w:val="18"/>
    </w:rPr>
  </w:style>
  <w:style w:type="character" w:customStyle="1" w:styleId="st">
    <w:name w:val="st"/>
    <w:basedOn w:val="Carpredefinitoparagrafo"/>
    <w:rsid w:val="008811F7"/>
  </w:style>
  <w:style w:type="character" w:customStyle="1" w:styleId="CorpodeltestoCarattere">
    <w:name w:val="Corpo del testo Carattere"/>
    <w:basedOn w:val="Carpredefinitoparagrafo"/>
    <w:link w:val="TextBody"/>
    <w:rsid w:val="00776E25"/>
    <w:rPr>
      <w:rFonts w:ascii="Times New Roman" w:eastAsia="Times New Roman" w:hAnsi="Times New Roman"/>
      <w:sz w:val="22"/>
      <w:szCs w:val="22"/>
    </w:rPr>
  </w:style>
  <w:style w:type="character" w:customStyle="1" w:styleId="Titolo3Carattere">
    <w:name w:val="Titolo 3 Carattere"/>
    <w:basedOn w:val="Carpredefinitoparagrafo"/>
    <w:link w:val="Titolo31"/>
    <w:uiPriority w:val="9"/>
    <w:rsid w:val="0011096C"/>
    <w:rPr>
      <w:b/>
      <w:bCs/>
      <w:sz w:val="27"/>
      <w:szCs w:val="27"/>
    </w:rPr>
  </w:style>
  <w:style w:type="character" w:styleId="Enfasicorsivo">
    <w:name w:val="Emphasis"/>
    <w:basedOn w:val="Carpredefinitoparagrafo"/>
    <w:uiPriority w:val="20"/>
    <w:qFormat/>
    <w:rsid w:val="0011096C"/>
    <w:rPr>
      <w:i/>
      <w:iCs/>
    </w:rPr>
  </w:style>
  <w:style w:type="character" w:customStyle="1" w:styleId="bold">
    <w:name w:val="bold"/>
    <w:uiPriority w:val="99"/>
    <w:rsid w:val="00E31BEC"/>
    <w:rPr>
      <w:b/>
      <w:bCs/>
    </w:rPr>
  </w:style>
  <w:style w:type="character" w:customStyle="1" w:styleId="red">
    <w:name w:val="red"/>
    <w:uiPriority w:val="99"/>
    <w:rsid w:val="00E31BEC"/>
    <w:rPr>
      <w:color w:val="000000"/>
    </w:rPr>
  </w:style>
  <w:style w:type="character" w:customStyle="1" w:styleId="italics">
    <w:name w:val="italics"/>
    <w:uiPriority w:val="99"/>
    <w:rsid w:val="00E31BEC"/>
    <w:rPr>
      <w:i/>
      <w:iCs/>
    </w:rPr>
  </w:style>
  <w:style w:type="character" w:customStyle="1" w:styleId="ListLabel1">
    <w:name w:val="ListLabel 1"/>
    <w:rPr>
      <w:rFonts w:eastAsia="Times" w:cs="Helvetica"/>
    </w:rPr>
  </w:style>
  <w:style w:type="character" w:customStyle="1" w:styleId="ListLabel2">
    <w:name w:val="ListLabel 2"/>
    <w:rPr>
      <w:rFonts w:eastAsia="Times" w:cs="Times New Roman"/>
    </w:rPr>
  </w:style>
  <w:style w:type="character" w:customStyle="1" w:styleId="gray">
    <w:name w:val="gray"/>
    <w:uiPriority w:val="99"/>
    <w:rPr>
      <w:color w:val="000000"/>
    </w:rPr>
  </w:style>
  <w:style w:type="paragraph" w:customStyle="1" w:styleId="Heading">
    <w:name w:val="Heading"/>
    <w:basedOn w:val="Normale"/>
    <w:next w:val="TextBody"/>
    <w:pPr>
      <w:keepNext/>
      <w:suppressAutoHyphens/>
      <w:spacing w:before="240" w:after="120"/>
    </w:pPr>
    <w:rPr>
      <w:rFonts w:ascii="Liberation Sans" w:eastAsia="Arial Unicode MS" w:hAnsi="Liberation Sans" w:cs="Arial Unicode MS"/>
      <w:color w:val="00000A"/>
      <w:sz w:val="28"/>
      <w:szCs w:val="28"/>
    </w:rPr>
  </w:style>
  <w:style w:type="paragraph" w:customStyle="1" w:styleId="TextBody">
    <w:name w:val="Text Body"/>
    <w:basedOn w:val="Normale"/>
    <w:link w:val="CorpodeltestoCarattere"/>
    <w:rsid w:val="00776E25"/>
    <w:pPr>
      <w:suppressAutoHyphens/>
      <w:spacing w:after="140" w:line="288" w:lineRule="auto"/>
      <w:jc w:val="both"/>
    </w:pPr>
    <w:rPr>
      <w:color w:val="00000A"/>
      <w:sz w:val="22"/>
      <w:szCs w:val="22"/>
    </w:rPr>
  </w:style>
  <w:style w:type="paragraph" w:styleId="Elenco">
    <w:name w:val="List"/>
    <w:basedOn w:val="TextBody"/>
  </w:style>
  <w:style w:type="paragraph" w:customStyle="1" w:styleId="Didascalia1">
    <w:name w:val="Didascalia1"/>
    <w:basedOn w:val="Normale"/>
    <w:pPr>
      <w:suppressLineNumbers/>
      <w:suppressAutoHyphens/>
      <w:spacing w:before="120" w:after="120"/>
    </w:pPr>
    <w:rPr>
      <w:rFonts w:ascii="Times" w:eastAsia="Times" w:hAnsi="Times"/>
      <w:i/>
      <w:iCs/>
      <w:color w:val="00000A"/>
    </w:rPr>
  </w:style>
  <w:style w:type="paragraph" w:customStyle="1" w:styleId="Index">
    <w:name w:val="Index"/>
    <w:basedOn w:val="Normale"/>
    <w:pPr>
      <w:suppressLineNumbers/>
      <w:suppressAutoHyphens/>
    </w:pPr>
    <w:rPr>
      <w:rFonts w:ascii="Times" w:eastAsia="Times" w:hAnsi="Times"/>
      <w:color w:val="00000A"/>
      <w:szCs w:val="20"/>
    </w:rPr>
  </w:style>
  <w:style w:type="paragraph" w:customStyle="1" w:styleId="Intestazione1">
    <w:name w:val="Intestazione1"/>
    <w:basedOn w:val="Normale"/>
    <w:pPr>
      <w:tabs>
        <w:tab w:val="center" w:pos="4153"/>
        <w:tab w:val="right" w:pos="8306"/>
      </w:tabs>
      <w:suppressAutoHyphens/>
    </w:pPr>
    <w:rPr>
      <w:rFonts w:ascii="Times" w:eastAsia="Times" w:hAnsi="Times"/>
      <w:color w:val="00000A"/>
      <w:szCs w:val="20"/>
    </w:rPr>
  </w:style>
  <w:style w:type="paragraph" w:customStyle="1" w:styleId="Pidipagina1">
    <w:name w:val="Piè di pagina1"/>
    <w:basedOn w:val="Normale"/>
    <w:pPr>
      <w:tabs>
        <w:tab w:val="center" w:pos="4153"/>
        <w:tab w:val="right" w:pos="8306"/>
      </w:tabs>
      <w:suppressAutoHyphens/>
    </w:pPr>
    <w:rPr>
      <w:rFonts w:ascii="Times" w:eastAsia="Times" w:hAnsi="Times"/>
      <w:color w:val="00000A"/>
      <w:szCs w:val="20"/>
    </w:rPr>
  </w:style>
  <w:style w:type="paragraph" w:styleId="Paragrafoelenco">
    <w:name w:val="List Paragraph"/>
    <w:basedOn w:val="Normale"/>
    <w:uiPriority w:val="34"/>
    <w:qFormat/>
    <w:rsid w:val="005F21C4"/>
    <w:pPr>
      <w:suppressAutoHyphens/>
      <w:ind w:left="720"/>
      <w:contextualSpacing/>
    </w:pPr>
    <w:rPr>
      <w:rFonts w:ascii="Cambria" w:eastAsia="MS Mincho" w:hAnsi="Cambria"/>
      <w:color w:val="00000A"/>
      <w:lang w:eastAsia="ja-JP"/>
    </w:rPr>
  </w:style>
  <w:style w:type="paragraph" w:customStyle="1" w:styleId="Corpo">
    <w:name w:val="Corpo"/>
    <w:rsid w:val="00A3618F"/>
    <w:pPr>
      <w:suppressAutoHyphens/>
    </w:pPr>
    <w:rPr>
      <w:rFonts w:ascii="Helvetica" w:eastAsia="ヒラギノ角ゴ Pro W3" w:hAnsi="Helvetica"/>
      <w:color w:val="000000"/>
    </w:rPr>
  </w:style>
  <w:style w:type="paragraph" w:customStyle="1" w:styleId="Testopreformattato">
    <w:name w:val="Testo preformattato"/>
    <w:basedOn w:val="Normale"/>
    <w:rsid w:val="0091251D"/>
    <w:pPr>
      <w:widowControl w:val="0"/>
      <w:suppressAutoHyphens/>
    </w:pPr>
    <w:rPr>
      <w:rFonts w:ascii="Arial" w:eastAsia="Arial" w:hAnsi="Arial" w:cs="Arial"/>
      <w:color w:val="00000A"/>
      <w:sz w:val="20"/>
      <w:szCs w:val="20"/>
      <w:lang w:bidi="it-IT"/>
    </w:rPr>
  </w:style>
  <w:style w:type="paragraph" w:customStyle="1" w:styleId="Predefinito">
    <w:name w:val="Predefinito"/>
    <w:rsid w:val="005449D0"/>
    <w:pPr>
      <w:suppressAutoHyphens/>
    </w:pPr>
    <w:rPr>
      <w:rFonts w:eastAsia="Arial Unicode MS" w:cs="Arial Unicode MS"/>
      <w:color w:val="000000"/>
      <w:u w:color="000000"/>
    </w:rPr>
  </w:style>
  <w:style w:type="paragraph" w:customStyle="1" w:styleId="Corpotesto1">
    <w:name w:val="Corpo testo1"/>
    <w:rsid w:val="005449D0"/>
    <w:pPr>
      <w:suppressAutoHyphens/>
      <w:spacing w:line="288" w:lineRule="auto"/>
      <w:jc w:val="both"/>
    </w:pPr>
    <w:rPr>
      <w:color w:val="000000"/>
      <w:sz w:val="22"/>
      <w:szCs w:val="22"/>
      <w:u w:color="000000"/>
    </w:rPr>
  </w:style>
  <w:style w:type="paragraph" w:styleId="Testofumetto">
    <w:name w:val="Balloon Text"/>
    <w:basedOn w:val="Normale"/>
    <w:link w:val="TestofumettoCarattere"/>
    <w:uiPriority w:val="99"/>
    <w:semiHidden/>
    <w:unhideWhenUsed/>
    <w:rsid w:val="00F62EE5"/>
    <w:pPr>
      <w:suppressAutoHyphens/>
    </w:pPr>
    <w:rPr>
      <w:rFonts w:ascii="Lucida Grande" w:eastAsia="Times" w:hAnsi="Lucida Grande" w:cs="Lucida Grande"/>
      <w:color w:val="00000A"/>
      <w:sz w:val="18"/>
      <w:szCs w:val="18"/>
    </w:rPr>
  </w:style>
  <w:style w:type="paragraph" w:styleId="NormaleWeb">
    <w:name w:val="Normal (Web)"/>
    <w:basedOn w:val="Normale"/>
    <w:uiPriority w:val="99"/>
    <w:semiHidden/>
    <w:unhideWhenUsed/>
    <w:rsid w:val="00832EC6"/>
    <w:pPr>
      <w:suppressAutoHyphens/>
      <w:spacing w:before="280" w:after="280"/>
    </w:pPr>
    <w:rPr>
      <w:rFonts w:ascii="Times" w:eastAsia="Times" w:hAnsi="Times"/>
      <w:color w:val="00000A"/>
      <w:sz w:val="20"/>
      <w:szCs w:val="20"/>
    </w:rPr>
  </w:style>
  <w:style w:type="paragraph" w:customStyle="1" w:styleId="TextBodyIndent">
    <w:name w:val="Text Body Indent"/>
    <w:basedOn w:val="Normale"/>
    <w:rsid w:val="002B655A"/>
    <w:pPr>
      <w:suppressAutoHyphens/>
      <w:ind w:left="3969"/>
    </w:pPr>
    <w:rPr>
      <w:rFonts w:ascii="Georgia" w:eastAsia="Arial Unicode MS" w:hAnsi="Georgia" w:cs="Arial Unicode MS"/>
      <w:color w:val="00000A"/>
      <w:lang w:val="en-US" w:eastAsia="zh-CN" w:bidi="hi-IN"/>
    </w:rPr>
  </w:style>
  <w:style w:type="paragraph" w:customStyle="1" w:styleId="Italian">
    <w:name w:val="Italian"/>
    <w:basedOn w:val="Normale"/>
    <w:uiPriority w:val="99"/>
    <w:rsid w:val="00E31BEC"/>
    <w:pPr>
      <w:widowControl w:val="0"/>
      <w:suppressAutoHyphens/>
      <w:spacing w:line="260" w:lineRule="atLeast"/>
      <w:textAlignment w:val="center"/>
    </w:pPr>
    <w:rPr>
      <w:rFonts w:ascii="OfficinaSansStd-Book" w:eastAsiaTheme="minorEastAsia" w:hAnsi="OfficinaSansStd-Book" w:cs="OfficinaSansStd-Book"/>
      <w:color w:val="A53232"/>
      <w:sz w:val="19"/>
      <w:szCs w:val="19"/>
      <w:lang w:val="en-US" w:eastAsia="en-US"/>
    </w:rPr>
  </w:style>
  <w:style w:type="paragraph" w:customStyle="1" w:styleId="text">
    <w:name w:val="text"/>
    <w:basedOn w:val="Normale"/>
    <w:uiPriority w:val="99"/>
    <w:rsid w:val="00E31BEC"/>
    <w:pPr>
      <w:widowControl w:val="0"/>
      <w:suppressAutoHyphens/>
      <w:spacing w:line="260" w:lineRule="atLeast"/>
      <w:textAlignment w:val="center"/>
    </w:pPr>
    <w:rPr>
      <w:rFonts w:ascii="OfficinaSansStd-Book" w:eastAsiaTheme="minorEastAsia" w:hAnsi="OfficinaSansStd-Book" w:cs="OfficinaSansStd-Book"/>
      <w:color w:val="000000"/>
      <w:sz w:val="19"/>
      <w:szCs w:val="19"/>
      <w:lang w:val="en-US" w:eastAsia="en-US"/>
    </w:rPr>
  </w:style>
  <w:style w:type="paragraph" w:customStyle="1" w:styleId="Quotations">
    <w:name w:val="Quotations"/>
    <w:basedOn w:val="Normale"/>
    <w:pPr>
      <w:suppressAutoHyphens/>
    </w:pPr>
    <w:rPr>
      <w:rFonts w:ascii="Times" w:eastAsia="Times" w:hAnsi="Times"/>
      <w:color w:val="00000A"/>
      <w:szCs w:val="20"/>
    </w:rPr>
  </w:style>
  <w:style w:type="paragraph" w:styleId="Sottotitolo">
    <w:name w:val="Subtitle"/>
    <w:basedOn w:val="Normale"/>
    <w:next w:val="Normale"/>
    <w:uiPriority w:val="11"/>
    <w:qFormat/>
    <w:pPr>
      <w:keepNext/>
      <w:pBdr>
        <w:top w:val="nil"/>
        <w:left w:val="nil"/>
        <w:bottom w:val="nil"/>
        <w:right w:val="nil"/>
        <w:between w:val="nil"/>
      </w:pBdr>
      <w:spacing w:before="240" w:after="120"/>
    </w:pPr>
    <w:rPr>
      <w:rFonts w:ascii="Liberation Sans" w:eastAsia="Liberation Sans" w:hAnsi="Liberation Sans" w:cs="Liberation Sans"/>
      <w:color w:val="00000A"/>
      <w:sz w:val="28"/>
      <w:szCs w:val="28"/>
    </w:rPr>
  </w:style>
  <w:style w:type="character" w:customStyle="1" w:styleId="m-8463665744692024826bumpedfont15">
    <w:name w:val="m_-8463665744692024826bumpedfont15"/>
    <w:basedOn w:val="Carpredefinitoparagrafo"/>
    <w:rsid w:val="004A62A9"/>
  </w:style>
  <w:style w:type="paragraph" w:customStyle="1" w:styleId="Normale1">
    <w:name w:val="Normale1"/>
    <w:rsid w:val="00EA33D5"/>
    <w:pPr>
      <w:spacing w:line="276" w:lineRule="auto"/>
    </w:pPr>
    <w:rPr>
      <w:rFonts w:ascii="Arial" w:eastAsia="Arial" w:hAnsi="Arial" w:cs="Arial"/>
      <w:sz w:val="22"/>
      <w:szCs w:val="22"/>
      <w:lang w:val="uz-Cyrl-UZ"/>
    </w:rPr>
  </w:style>
  <w:style w:type="character" w:styleId="Collegamentoipertestuale">
    <w:name w:val="Hyperlink"/>
    <w:basedOn w:val="Carpredefinitoparagrafo"/>
    <w:uiPriority w:val="99"/>
    <w:unhideWhenUsed/>
    <w:rsid w:val="001D74DC"/>
    <w:rPr>
      <w:color w:val="0000FF"/>
      <w:u w:val="single"/>
    </w:rPr>
  </w:style>
  <w:style w:type="character" w:styleId="Menzionenonrisolta">
    <w:name w:val="Unresolved Mention"/>
    <w:basedOn w:val="Carpredefinitoparagrafo"/>
    <w:uiPriority w:val="99"/>
    <w:semiHidden/>
    <w:unhideWhenUsed/>
    <w:rsid w:val="00C0083C"/>
    <w:rPr>
      <w:color w:val="605E5C"/>
      <w:shd w:val="clear" w:color="auto" w:fill="E1DFDD"/>
    </w:rPr>
  </w:style>
  <w:style w:type="character" w:customStyle="1" w:styleId="Titolo3Carattere1">
    <w:name w:val="Titolo 3 Carattere1"/>
    <w:basedOn w:val="Carpredefinitoparagrafo"/>
    <w:uiPriority w:val="9"/>
    <w:semiHidden/>
    <w:rsid w:val="00AB739C"/>
    <w:rPr>
      <w:rFonts w:asciiTheme="majorHAnsi" w:eastAsiaTheme="majorEastAsia" w:hAnsiTheme="majorHAnsi" w:cstheme="majorBidi"/>
      <w:color w:val="243F60" w:themeColor="accent1" w:themeShade="7F"/>
      <w:sz w:val="24"/>
      <w:szCs w:val="24"/>
    </w:rPr>
  </w:style>
  <w:style w:type="paragraph" w:styleId="Intestazione">
    <w:name w:val="header"/>
    <w:basedOn w:val="Normale"/>
    <w:link w:val="IntestazioneCarattere"/>
    <w:uiPriority w:val="99"/>
    <w:unhideWhenUsed/>
    <w:rsid w:val="00171167"/>
    <w:pPr>
      <w:tabs>
        <w:tab w:val="center" w:pos="4819"/>
        <w:tab w:val="right" w:pos="9638"/>
      </w:tabs>
    </w:pPr>
  </w:style>
  <w:style w:type="character" w:customStyle="1" w:styleId="IntestazioneCarattere">
    <w:name w:val="Intestazione Carattere"/>
    <w:basedOn w:val="Carpredefinitoparagrafo"/>
    <w:link w:val="Intestazione"/>
    <w:uiPriority w:val="99"/>
    <w:rsid w:val="00171167"/>
    <w:rPr>
      <w:rFonts w:ascii="Times New Roman" w:eastAsia="Times New Roman" w:hAnsi="Times New Roman"/>
      <w:sz w:val="24"/>
      <w:szCs w:val="24"/>
    </w:rPr>
  </w:style>
  <w:style w:type="paragraph" w:styleId="Pidipagina">
    <w:name w:val="footer"/>
    <w:basedOn w:val="Normale"/>
    <w:link w:val="PidipaginaCarattere"/>
    <w:uiPriority w:val="99"/>
    <w:unhideWhenUsed/>
    <w:rsid w:val="00171167"/>
    <w:pPr>
      <w:tabs>
        <w:tab w:val="center" w:pos="4819"/>
        <w:tab w:val="right" w:pos="9638"/>
      </w:tabs>
    </w:pPr>
  </w:style>
  <w:style w:type="character" w:customStyle="1" w:styleId="PidipaginaCarattere">
    <w:name w:val="Piè di pagina Carattere"/>
    <w:basedOn w:val="Carpredefinitoparagrafo"/>
    <w:link w:val="Pidipagina"/>
    <w:uiPriority w:val="99"/>
    <w:rsid w:val="001711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ollezionemaramotti.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nI9IDFpw80V7A3VrrWuyckz4A==">CgMxLjAaGwoBMBIWChQIB0IQCgdHZW9yZ2lhEgVDYXJkbzgAciExblc0b0hMczl3N0ZjWFRoekRVSjZ1SzlNYWJtZzBiS3M=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5076</Characters>
  <Application>Microsoft Office Word</Application>
  <DocSecurity>0</DocSecurity>
  <Lines>42</Lines>
  <Paragraphs>11</Paragraphs>
  <ScaleCrop>false</ScaleCrop>
  <Company>CAMS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dacci</dc:creator>
  <cp:lastModifiedBy>Della Casa, Anna Lucrezia</cp:lastModifiedBy>
  <cp:revision>2</cp:revision>
  <dcterms:created xsi:type="dcterms:W3CDTF">2017-06-18T17:58:00Z</dcterms:created>
  <dcterms:modified xsi:type="dcterms:W3CDTF">2024-02-20T18:36:00Z</dcterms:modified>
</cp:coreProperties>
</file>