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drawing>
          <wp:anchor behindDoc="0" distT="0" distB="0" distL="0" distR="0" simplePos="0" locked="0" layoutInCell="1" allowOverlap="1" relativeHeight="2">
            <wp:simplePos x="0" y="0"/>
            <wp:positionH relativeFrom="column">
              <wp:posOffset>-126365</wp:posOffset>
            </wp:positionH>
            <wp:positionV relativeFrom="paragraph">
              <wp:posOffset>80645</wp:posOffset>
            </wp:positionV>
            <wp:extent cx="2086610" cy="22961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086610" cy="2296160"/>
                    </a:xfrm>
                    <a:prstGeom prst="rect">
                      <a:avLst/>
                    </a:prstGeom>
                  </pic:spPr>
                </pic:pic>
              </a:graphicData>
            </a:graphic>
          </wp:anchor>
        </w:drawing>
        <mc:AlternateContent>
          <mc:Choice Requires="wps">
            <w:drawing>
              <wp:anchor behindDoc="0" distT="0" distB="0" distL="0" distR="0" simplePos="0" locked="0" layoutInCell="1" allowOverlap="1" relativeHeight="3">
                <wp:simplePos x="0" y="0"/>
                <wp:positionH relativeFrom="column">
                  <wp:posOffset>2092960</wp:posOffset>
                </wp:positionH>
                <wp:positionV relativeFrom="paragraph">
                  <wp:posOffset>33020</wp:posOffset>
                </wp:positionV>
                <wp:extent cx="4344035" cy="2343150"/>
                <wp:effectExtent l="0" t="0" r="0" b="0"/>
                <wp:wrapNone/>
                <wp:docPr id="2" name="Forma1"/>
                <a:graphic xmlns:a="http://schemas.openxmlformats.org/drawingml/2006/main">
                  <a:graphicData uri="http://schemas.microsoft.com/office/word/2010/wordprocessingShape">
                    <wps:wsp>
                      <wps:cNvSpPr txBox="1"/>
                      <wps:spPr>
                        <a:xfrm>
                          <a:off x="0" y="0"/>
                          <a:ext cx="4343400" cy="2342520"/>
                        </a:xfrm>
                        <a:prstGeom prst="rect">
                          <a:avLst/>
                        </a:prstGeom>
                        <a:noFill/>
                        <a:ln>
                          <a:noFill/>
                        </a:ln>
                      </wps:spPr>
                      <wps:txbx>
                        <w:txbxContent>
                          <w:p>
                            <w:pPr>
                              <w:overflowPunct w:val="false"/>
                              <w:bidi w:val="0"/>
                              <w:jc w:val="both"/>
                              <w:rPr/>
                            </w:pPr>
                            <w:r>
                              <w:rPr>
                                <w:sz w:val="40"/>
                                <w:szCs w:val="40"/>
                              </w:rPr>
                              <w:t>Mostra personale virtuale permanente di Fiorenza D'Orazi, artista figurativa che tratta tematiche di una grande potenza espressiva con uno stile di forte impatto visivo, l'artista descrive la fragilità umana con l'uso del chiaro scuro o con colori e materiali che amplificano il messaggio proposto.</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Forma1" stroked="f" style="position:absolute;margin-left:164.8pt;margin-top:2.6pt;width:341.95pt;height:184.4pt" type="shapetype_202">
                <v:textbox>
                  <w:txbxContent>
                    <w:p>
                      <w:pPr>
                        <w:overflowPunct w:val="false"/>
                        <w:bidi w:val="0"/>
                        <w:jc w:val="both"/>
                        <w:rPr/>
                      </w:pPr>
                      <w:r>
                        <w:rPr>
                          <w:sz w:val="40"/>
                          <w:szCs w:val="40"/>
                        </w:rPr>
                        <w:t>Mostra personale virtuale permanente di Fiorenza D'Orazi, artista figurativa che tratta tematiche di una grande potenza espressiva con uno stile di forte impatto visivo, l'artista descrive la fragilità umana con l'uso del chiaro scuro o con colori e materiali che amplificano il messaggio proposto.</w:t>
                      </w:r>
                    </w:p>
                  </w:txbxContent>
                </v:textbox>
                <w10:wrap type="square"/>
                <v:fill o:detectmouseclick="t" on="false"/>
                <v:stroke color="black" joinstyle="round" endcap="flat"/>
              </v:shape>
            </w:pict>
          </mc:Fallback>
        </mc:AlternateConten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LibreOffice/6.0.2.1$Windows_X86_64 LibreOffice_project/f7f06a8f319e4b62f9bc5095aa112a65d2f3ac89</Application>
  <Pages>1</Pages>
  <Words>0</Words>
  <Characters>0</Characters>
  <CharactersWithSpaces>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2021-07-11T16:26:11Z</dcterms:created>
  <dc:creator/>
  <dc:description/>
  <dc:language>it-IT</dc:language>
  <cp:lastModifiedBy/>
  <dcterms:modified xsi:type="dcterms:W3CDTF">2021-07-11T16:35:48Z</dcterms:modified>
  <cp:revision>1</cp:revision>
  <dc:subject/>
  <dc:title/>
</cp:coreProperties>
</file>