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01" w:rsidRPr="000E7C01" w:rsidRDefault="000E7C01" w:rsidP="000E7C01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0E7C0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Nell'ambito della mostra </w:t>
      </w:r>
      <w:r w:rsidRPr="000E7C01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it-IT"/>
        </w:rPr>
        <w:t>Frangenti. </w:t>
      </w:r>
      <w:proofErr w:type="spellStart"/>
      <w:r w:rsidRPr="000E7C01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lang w:eastAsia="it-IT"/>
        </w:rPr>
        <w:t>Mediterraneum</w:t>
      </w:r>
      <w:proofErr w:type="spellEnd"/>
      <w:r w:rsidRPr="000E7C01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0E7C01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lang w:eastAsia="it-IT"/>
        </w:rPr>
        <w:t>humanum</w:t>
      </w:r>
      <w:proofErr w:type="spellEnd"/>
      <w:r w:rsidRPr="000E7C01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lang w:eastAsia="it-IT"/>
        </w:rPr>
        <w:t xml:space="preserve"> est</w:t>
      </w:r>
      <w:r w:rsidRPr="000E7C0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la personale pittorica di Raffaele, il prossimo mercoledì 30 giugno l'artista accoglie in prima persona i visitatori e dialoga con loro a proposito della genesi e dei motivi pregnanti del percorso che le tele esposte compongono.</w:t>
      </w:r>
    </w:p>
    <w:p w:rsidR="000E7C01" w:rsidRPr="000E7C01" w:rsidRDefault="000E7C01" w:rsidP="000E7C01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0E7C0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Frangenti è il viaggio tra le impronte che il Mare nostrum lascia nell’immaginario. Case bianche, decine e decine di sfumature di blu, del colore della terra feconda di dove batte il Sole e agglomerati di abitazioni come isole in cerca di spazio per erigersi. Chi non riesce a riconoscersi in questi primari elementi della terra degli avi greci? Un immediato impatto con l’immagine di una realtà pittoresca e storicizzata che s’intreccia alla più recente tradizione di studi dell’architetto Luigi Cosenza che, come architetto Pisano trasferisce alla pittura in chiave esemplificativa e puramente artistica. Le linee pulite e il bianco sporco dell’intonaco delle case che si sviluppano l’una nel nucleo dell’altra divengono le pietre del territorio.</w:t>
      </w:r>
    </w:p>
    <w:p w:rsidR="000C527B" w:rsidRDefault="000C527B">
      <w:bookmarkStart w:id="0" w:name="_GoBack"/>
      <w:bookmarkEnd w:id="0"/>
    </w:p>
    <w:sectPr w:rsidR="000C5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1"/>
    <w:rsid w:val="000C527B"/>
    <w:rsid w:val="000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35BC-1D63-4090-9CDE-0779E5B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2021-06-26T19:29:00Z</dcterms:created>
  <dcterms:modified xsi:type="dcterms:W3CDTF">2021-06-26T19:30:00Z</dcterms:modified>
</cp:coreProperties>
</file>