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left="3261" w:hanging="1.0000000000002274"/>
        <w:rPr>
          <w:rFonts w:ascii="Georgia" w:cs="Georgia" w:eastAsia="Georgia" w:hAnsi="Georgia"/>
        </w:rPr>
      </w:pPr>
      <w:r w:rsidDel="00000000" w:rsidR="00000000" w:rsidRPr="00000000">
        <w:rPr>
          <w:rFonts w:ascii="Georgia" w:cs="Georgia" w:eastAsia="Georgia" w:hAnsi="Georgia"/>
          <w:rtl w:val="0"/>
        </w:rPr>
        <w:t xml:space="preserve">COMUNICATO STAMPA</w:t>
      </w:r>
    </w:p>
    <w:p w:rsidR="00000000" w:rsidDel="00000000" w:rsidP="00000000" w:rsidRDefault="00000000" w:rsidRPr="00000000" w14:paraId="00000002">
      <w:pPr>
        <w:ind w:left="3261" w:hanging="1.0000000000002274"/>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03">
      <w:pPr>
        <w:ind w:left="3261" w:hanging="1.0000000000002274"/>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04">
      <w:pPr>
        <w:ind w:left="3261" w:hanging="1.0000000000002274"/>
        <w:rPr>
          <w:rFonts w:ascii="Georgia" w:cs="Georgia" w:eastAsia="Georgia" w:hAnsi="Georgia"/>
          <w:b w:val="1"/>
        </w:rPr>
      </w:pPr>
      <w:r w:rsidDel="00000000" w:rsidR="00000000" w:rsidRPr="00000000">
        <w:rPr>
          <w:rFonts w:ascii="Georgia" w:cs="Georgia" w:eastAsia="Georgia" w:hAnsi="Georgia"/>
          <w:b w:val="1"/>
          <w:rtl w:val="0"/>
        </w:rPr>
        <w:t xml:space="preserve">Dominique White</w:t>
      </w:r>
    </w:p>
    <w:p w:rsidR="00000000" w:rsidDel="00000000" w:rsidP="00000000" w:rsidRDefault="00000000" w:rsidRPr="00000000" w14:paraId="00000005">
      <w:pPr>
        <w:ind w:left="3261" w:hanging="1.0000000000002274"/>
        <w:rPr>
          <w:rFonts w:ascii="Georgia" w:cs="Georgia" w:eastAsia="Georgia" w:hAnsi="Georgia"/>
          <w:b w:val="1"/>
          <w:i w:val="1"/>
        </w:rPr>
      </w:pPr>
      <w:r w:rsidDel="00000000" w:rsidR="00000000" w:rsidRPr="00000000">
        <w:rPr>
          <w:rFonts w:ascii="Georgia" w:cs="Georgia" w:eastAsia="Georgia" w:hAnsi="Georgia"/>
          <w:b w:val="1"/>
          <w:i w:val="1"/>
          <w:rtl w:val="0"/>
        </w:rPr>
        <w:t xml:space="preserve">Deadweight</w:t>
      </w:r>
    </w:p>
    <w:p w:rsidR="00000000" w:rsidDel="00000000" w:rsidP="00000000" w:rsidRDefault="00000000" w:rsidRPr="00000000" w14:paraId="00000006">
      <w:pPr>
        <w:ind w:left="3261" w:hanging="1.0000000000002274"/>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07">
      <w:pPr>
        <w:ind w:left="3261" w:hanging="1.0000000000002274"/>
        <w:rPr>
          <w:rFonts w:ascii="Georgia" w:cs="Georgia" w:eastAsia="Georgia" w:hAnsi="Georgia"/>
          <w:b w:val="1"/>
          <w:sz w:val="22"/>
          <w:szCs w:val="22"/>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3261" w:right="0" w:hanging="1.0000000000002274"/>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27 ottobre 2024 – 16 febbraio 2025</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3261" w:right="0" w:hanging="1.0000000000002274"/>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3261" w:right="0" w:hanging="1.0000000000002274"/>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261"/>
        </w:tabs>
        <w:spacing w:after="0" w:before="0" w:line="240" w:lineRule="auto"/>
        <w:ind w:left="3261" w:right="0" w:hanging="1.0000000000002274"/>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Pr>
        <w:drawing>
          <wp:inline distB="114300" distT="114300" distL="114300" distR="114300">
            <wp:extent cx="2214486" cy="3054145"/>
            <wp:effectExtent b="0" l="0" r="0" t="0"/>
            <wp:docPr id="602025059"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2214486" cy="3054145"/>
                    </a:xfrm>
                    <a:prstGeom prst="rect"/>
                    <a:ln/>
                  </pic:spPr>
                </pic:pic>
              </a:graphicData>
            </a:graphic>
          </wp:inline>
        </w:drawing>
      </w:r>
      <w:r w:rsidDel="00000000" w:rsidR="00000000" w:rsidRPr="00000000">
        <w:rPr>
          <w:rtl w:val="0"/>
        </w:rPr>
      </w:r>
    </w:p>
    <w:p w:rsidR="00000000" w:rsidDel="00000000" w:rsidP="00000000" w:rsidRDefault="00000000" w:rsidRPr="00000000" w14:paraId="0000000C">
      <w:pPr>
        <w:ind w:left="3261" w:hanging="1.0000000000002274"/>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0D">
      <w:pPr>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0E">
      <w:pPr>
        <w:tabs>
          <w:tab w:val="left" w:leader="none" w:pos="1276"/>
        </w:tabs>
        <w:ind w:left="3261" w:firstLine="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Dominique White, vincitrice della nona edizione del Max Mara Art Prize for Women, presenta la mostra </w:t>
      </w:r>
      <w:r w:rsidDel="00000000" w:rsidR="00000000" w:rsidRPr="00000000">
        <w:rPr>
          <w:rFonts w:ascii="Georgia" w:cs="Georgia" w:eastAsia="Georgia" w:hAnsi="Georgia"/>
          <w:i w:val="1"/>
          <w:sz w:val="22"/>
          <w:szCs w:val="22"/>
          <w:rtl w:val="0"/>
        </w:rPr>
        <w:t xml:space="preserve">Deadweight</w:t>
      </w:r>
      <w:r w:rsidDel="00000000" w:rsidR="00000000" w:rsidRPr="00000000">
        <w:rPr>
          <w:rFonts w:ascii="Georgia" w:cs="Georgia" w:eastAsia="Georgia" w:hAnsi="Georgia"/>
          <w:sz w:val="22"/>
          <w:szCs w:val="22"/>
          <w:rtl w:val="0"/>
        </w:rPr>
        <w:t xml:space="preserve"> alla Collezione Maramotti, costituita da un gruppo di opere realizzate nel 2024.</w:t>
      </w:r>
    </w:p>
    <w:p w:rsidR="00000000" w:rsidDel="00000000" w:rsidP="00000000" w:rsidRDefault="00000000" w:rsidRPr="00000000" w14:paraId="0000000F">
      <w:pPr>
        <w:ind w:left="3261" w:hanging="1.0000000000002274"/>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Dopo la prima tappa dell’esposizione alla Whitechapel Gallery di Londra (2 luglio – 15 settembre 2024), White ha ideato un nuovo allestimento adattato agli spazi della Collezione.</w:t>
      </w:r>
    </w:p>
    <w:p w:rsidR="00000000" w:rsidDel="00000000" w:rsidP="00000000" w:rsidRDefault="00000000" w:rsidRPr="00000000" w14:paraId="00000010">
      <w:pPr>
        <w:ind w:left="3261" w:hanging="1.0000000000002274"/>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22"/>
          <w:szCs w:val="22"/>
        </w:rPr>
      </w:pPr>
      <w:r w:rsidDel="00000000" w:rsidR="00000000" w:rsidRPr="00000000">
        <w:rPr>
          <w:rFonts w:ascii="Georgia" w:cs="Georgia" w:eastAsia="Georgia" w:hAnsi="Georgia"/>
          <w:i w:val="1"/>
          <w:color w:val="000000"/>
          <w:sz w:val="22"/>
          <w:szCs w:val="22"/>
          <w:rtl w:val="0"/>
        </w:rPr>
        <w:t xml:space="preserve">Deadweight</w:t>
      </w:r>
      <w:r w:rsidDel="00000000" w:rsidR="00000000" w:rsidRPr="00000000">
        <w:rPr>
          <w:rFonts w:ascii="Georgia" w:cs="Georgia" w:eastAsia="Georgia" w:hAnsi="Georgia"/>
          <w:color w:val="000000"/>
          <w:sz w:val="22"/>
          <w:szCs w:val="22"/>
          <w:rtl w:val="0"/>
        </w:rPr>
        <w:t xml:space="preserve"> è una stimolante esplorazione della ribellione e della trasformazione, e comprende quattro grandi </w:t>
      </w:r>
      <w:r w:rsidDel="00000000" w:rsidR="00000000" w:rsidRPr="00000000">
        <w:rPr>
          <w:rFonts w:ascii="Georgia" w:cs="Georgia" w:eastAsia="Georgia" w:hAnsi="Georgia"/>
          <w:sz w:val="22"/>
          <w:szCs w:val="22"/>
          <w:rtl w:val="0"/>
        </w:rPr>
        <w:t xml:space="preserve">sculture</w:t>
      </w:r>
      <w:r w:rsidDel="00000000" w:rsidR="00000000" w:rsidRPr="00000000">
        <w:rPr>
          <w:rFonts w:ascii="Georgia" w:cs="Georgia" w:eastAsia="Georgia" w:hAnsi="Georgia"/>
          <w:color w:val="000000"/>
          <w:sz w:val="22"/>
          <w:szCs w:val="22"/>
          <w:rtl w:val="0"/>
        </w:rPr>
        <w:t xml:space="preserve"> che proseguono l’interesse dell’artista per la creazione di nuovi mondi </w:t>
      </w:r>
      <w:r w:rsidDel="00000000" w:rsidR="00000000" w:rsidRPr="00000000">
        <w:rPr>
          <w:rFonts w:ascii="Georgia" w:cs="Georgia" w:eastAsia="Georgia" w:hAnsi="Georgia"/>
          <w:sz w:val="22"/>
          <w:szCs w:val="22"/>
          <w:rtl w:val="0"/>
        </w:rPr>
        <w:t xml:space="preserve">attorno al</w:t>
      </w:r>
      <w:r w:rsidDel="00000000" w:rsidR="00000000" w:rsidRPr="00000000">
        <w:rPr>
          <w:rFonts w:ascii="Georgia" w:cs="Georgia" w:eastAsia="Georgia" w:hAnsi="Georgia"/>
          <w:color w:val="000000"/>
          <w:sz w:val="22"/>
          <w:szCs w:val="22"/>
          <w:rtl w:val="0"/>
        </w:rPr>
        <w:t xml:space="preserve"> concetto di “Blackness” e </w:t>
      </w:r>
      <w:r w:rsidDel="00000000" w:rsidR="00000000" w:rsidRPr="00000000">
        <w:rPr>
          <w:rFonts w:ascii="Georgia" w:cs="Georgia" w:eastAsia="Georgia" w:hAnsi="Georgia"/>
          <w:sz w:val="22"/>
          <w:szCs w:val="22"/>
          <w:rtl w:val="0"/>
        </w:rPr>
        <w:t xml:space="preserve">al</w:t>
      </w:r>
      <w:r w:rsidDel="00000000" w:rsidR="00000000" w:rsidRPr="00000000">
        <w:rPr>
          <w:rFonts w:ascii="Georgia" w:cs="Georgia" w:eastAsia="Georgia" w:hAnsi="Georgia"/>
          <w:color w:val="000000"/>
          <w:sz w:val="22"/>
          <w:szCs w:val="22"/>
          <w:rtl w:val="0"/>
        </w:rPr>
        <w:t xml:space="preserve"> fascino </w:t>
      </w:r>
      <w:r w:rsidDel="00000000" w:rsidR="00000000" w:rsidRPr="00000000">
        <w:rPr>
          <w:rFonts w:ascii="Georgia" w:cs="Georgia" w:eastAsia="Georgia" w:hAnsi="Georgia"/>
          <w:sz w:val="22"/>
          <w:szCs w:val="22"/>
          <w:rtl w:val="0"/>
        </w:rPr>
        <w:t xml:space="preserve">del</w:t>
      </w:r>
      <w:r w:rsidDel="00000000" w:rsidR="00000000" w:rsidRPr="00000000">
        <w:rPr>
          <w:rFonts w:ascii="Georgia" w:cs="Georgia" w:eastAsia="Georgia" w:hAnsi="Georgia"/>
          <w:color w:val="000000"/>
          <w:sz w:val="22"/>
          <w:szCs w:val="22"/>
          <w:rtl w:val="0"/>
        </w:rPr>
        <w:t xml:space="preserve">la potenza metaforica e della forza rigenerante del mare.</w:t>
      </w:r>
    </w:p>
    <w:p w:rsidR="00000000" w:rsidDel="00000000" w:rsidP="00000000" w:rsidRDefault="00000000" w:rsidRPr="00000000" w14:paraId="00000012">
      <w:pPr>
        <w:pBdr>
          <w:top w:space="0" w:sz="0" w:val="nil"/>
          <w:left w:space="0" w:sz="0" w:val="nil"/>
          <w:bottom w:space="0" w:sz="0" w:val="nil"/>
          <w:right w:space="0" w:sz="0" w:val="nil"/>
          <w:between w:space="0" w:sz="0" w:val="nil"/>
        </w:pBdr>
        <w:ind w:left="3261" w:firstLine="0"/>
        <w:rPr>
          <w:rFonts w:ascii="Georgia" w:cs="Georgia" w:eastAsia="Georgia" w:hAnsi="Georgia"/>
          <w:sz w:val="22"/>
          <w:szCs w:val="22"/>
        </w:rPr>
      </w:pPr>
      <w:r w:rsidDel="00000000" w:rsidR="00000000" w:rsidRPr="00000000">
        <w:rPr>
          <w:rFonts w:ascii="Georgia" w:cs="Georgia" w:eastAsia="Georgia" w:hAnsi="Georgia"/>
          <w:color w:val="000000"/>
          <w:sz w:val="22"/>
          <w:szCs w:val="22"/>
          <w:rtl w:val="0"/>
        </w:rPr>
        <w:t xml:space="preserve">Il titolo </w:t>
      </w:r>
      <w:r w:rsidDel="00000000" w:rsidR="00000000" w:rsidRPr="00000000">
        <w:rPr>
          <w:rFonts w:ascii="Georgia" w:cs="Georgia" w:eastAsia="Georgia" w:hAnsi="Georgia"/>
          <w:i w:val="1"/>
          <w:color w:val="000000"/>
          <w:sz w:val="22"/>
          <w:szCs w:val="22"/>
          <w:rtl w:val="0"/>
        </w:rPr>
        <w:t xml:space="preserve">Deadweight</w:t>
      </w:r>
      <w:r w:rsidDel="00000000" w:rsidR="00000000" w:rsidRPr="00000000">
        <w:rPr>
          <w:rFonts w:ascii="Georgia" w:cs="Georgia" w:eastAsia="Georgia" w:hAnsi="Georgia"/>
          <w:color w:val="000000"/>
          <w:sz w:val="22"/>
          <w:szCs w:val="22"/>
          <w:rtl w:val="0"/>
        </w:rPr>
        <w:t xml:space="preserve"> deriva da un termine nautico [“deadweight tonnage”, ossia tonnellaggio di portata lorda] che calcola il carico complessivo di una nave per determinare la sua capacità di galleggiare e funzionare come previsto. </w:t>
      </w:r>
      <w:r w:rsidDel="00000000" w:rsidR="00000000" w:rsidRPr="00000000">
        <w:rPr>
          <w:rFonts w:ascii="Georgia" w:cs="Georgia" w:eastAsia="Georgia" w:hAnsi="Georgia"/>
          <w:sz w:val="22"/>
          <w:szCs w:val="22"/>
          <w:rtl w:val="0"/>
        </w:rPr>
        <w:t xml:space="preserve">White inverte volutamente tale significato, sfidando la nozione canonica di stabilità e indicando </w:t>
      </w:r>
      <w:r w:rsidDel="00000000" w:rsidR="00000000" w:rsidRPr="00000000">
        <w:rPr>
          <w:rFonts w:ascii="Georgia" w:cs="Georgia" w:eastAsia="Georgia" w:hAnsi="Georgia"/>
          <w:sz w:val="22"/>
          <w:szCs w:val="22"/>
          <w:highlight w:val="white"/>
          <w:rtl w:val="0"/>
        </w:rPr>
        <w:t xml:space="preserve">la possibilità di emancipazione attraverso la distruzione.</w:t>
      </w:r>
      <w:r w:rsidDel="00000000" w:rsidR="00000000" w:rsidRPr="00000000">
        <w:rPr>
          <w:rtl w:val="0"/>
        </w:rPr>
      </w:r>
    </w:p>
    <w:p w:rsidR="00000000" w:rsidDel="00000000" w:rsidP="00000000" w:rsidRDefault="00000000" w:rsidRPr="00000000" w14:paraId="00000013">
      <w:pPr>
        <w:pBdr>
          <w:top w:space="0" w:sz="0" w:val="nil"/>
          <w:left w:space="0" w:sz="0" w:val="nil"/>
          <w:bottom w:space="0" w:sz="0" w:val="nil"/>
          <w:right w:space="0" w:sz="0" w:val="nil"/>
          <w:between w:space="0" w:sz="0" w:val="nil"/>
        </w:pBdr>
        <w:ind w:left="3261" w:firstLine="0"/>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Le opere – strutture angolari ondeggianti create da metalli manipolati in forme che rievocano ancore, lo scafo di una nave, carcasse o scheletri di mammiferi – combinano forza e fragilità. F</w:t>
      </w:r>
      <w:r w:rsidDel="00000000" w:rsidR="00000000" w:rsidRPr="00000000">
        <w:rPr>
          <w:rFonts w:ascii="Georgia" w:cs="Georgia" w:eastAsia="Georgia" w:hAnsi="Georgia"/>
          <w:color w:val="000000"/>
          <w:sz w:val="22"/>
          <w:szCs w:val="22"/>
          <w:rtl w:val="0"/>
        </w:rPr>
        <w:t xml:space="preserve">orme materiali perdute o abbandonate che, attraverso il trattamento di White, diventano simboli di sfida.</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22"/>
          <w:szCs w:val="22"/>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22"/>
          <w:szCs w:val="22"/>
        </w:rPr>
      </w:pPr>
      <w:r w:rsidDel="00000000" w:rsidR="00000000" w:rsidRPr="00000000">
        <w:rPr>
          <w:rFonts w:ascii="Georgia" w:cs="Georgia" w:eastAsia="Georgia" w:hAnsi="Georgia"/>
          <w:color w:val="000000"/>
          <w:sz w:val="22"/>
          <w:szCs w:val="22"/>
          <w:rtl w:val="0"/>
        </w:rPr>
        <w:t xml:space="preserve">Parte del procedimento ha comportato l’immersione delle sculture nel Mar Mediterraneo: gesto sia fisico che poetico per esplorare l’effetto trasformativo dell’acqua sugli oggetti materiali. Le </w:t>
      </w:r>
      <w:r w:rsidDel="00000000" w:rsidR="00000000" w:rsidRPr="00000000">
        <w:rPr>
          <w:rFonts w:ascii="Georgia" w:cs="Georgia" w:eastAsia="Georgia" w:hAnsi="Georgia"/>
          <w:sz w:val="22"/>
          <w:szCs w:val="22"/>
          <w:rtl w:val="0"/>
        </w:rPr>
        <w:t xml:space="preserve">opere</w:t>
      </w:r>
      <w:r w:rsidDel="00000000" w:rsidR="00000000" w:rsidRPr="00000000">
        <w:rPr>
          <w:rFonts w:ascii="Georgia" w:cs="Georgia" w:eastAsia="Georgia" w:hAnsi="Georgia"/>
          <w:color w:val="000000"/>
          <w:sz w:val="22"/>
          <w:szCs w:val="22"/>
          <w:rtl w:val="0"/>
        </w:rPr>
        <w:t xml:space="preserve"> che ne risultano mostrano la ruggine e l’ossidazione dei metalli, la frammentazione degli elementi organici come sisal, rafia e legname spiaggiato, oltre a portare con sé il persistente aroma dell’acqua di mare.</w:t>
      </w:r>
    </w:p>
    <w:p w:rsidR="00000000" w:rsidDel="00000000" w:rsidP="00000000" w:rsidRDefault="00000000" w:rsidRPr="00000000" w14:paraId="00000016">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22"/>
          <w:szCs w:val="22"/>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22"/>
          <w:szCs w:val="22"/>
        </w:rPr>
      </w:pPr>
      <w:r w:rsidDel="00000000" w:rsidR="00000000" w:rsidRPr="00000000">
        <w:rPr>
          <w:rFonts w:ascii="Georgia" w:cs="Georgia" w:eastAsia="Georgia" w:hAnsi="Georgia"/>
          <w:color w:val="000000"/>
          <w:sz w:val="22"/>
          <w:szCs w:val="22"/>
          <w:rtl w:val="0"/>
        </w:rPr>
        <w:t xml:space="preserve">La nuova commissione intreccia i concetti di afrofuturismo, afro-pessimismo e idrarchia</w:t>
      </w:r>
      <w:r w:rsidDel="00000000" w:rsidR="00000000" w:rsidRPr="00000000">
        <w:rPr>
          <w:rFonts w:ascii="Georgia" w:cs="Georgia" w:eastAsia="Georgia" w:hAnsi="Georgia"/>
          <w:sz w:val="22"/>
          <w:szCs w:val="22"/>
          <w:rtl w:val="0"/>
        </w:rPr>
        <w:t xml:space="preserve">,</w:t>
      </w:r>
      <w:r w:rsidDel="00000000" w:rsidR="00000000" w:rsidRPr="00000000">
        <w:rPr>
          <w:rFonts w:ascii="Georgia" w:cs="Georgia" w:eastAsia="Georgia" w:hAnsi="Georgia"/>
          <w:color w:val="000000"/>
          <w:sz w:val="22"/>
          <w:szCs w:val="22"/>
          <w:rtl w:val="0"/>
        </w:rPr>
        <w:t xml:space="preserve"> filosofie centrali nella ricerca e nella pratica artistica di White. Il suo lavoro immagina un futuro afro, situato al di fuori della tradizionale fantascienza utopistica, in un regno oceanico che ha il potenziale di offrire realtà fluide e ribelli, liberate dall’influenza capitalistica e coloniale. Le sculture</w:t>
      </w:r>
      <w:r w:rsidDel="00000000" w:rsidR="00000000" w:rsidRPr="00000000">
        <w:rPr>
          <w:rFonts w:ascii="Georgia" w:cs="Georgia" w:eastAsia="Georgia" w:hAnsi="Georgia"/>
          <w:sz w:val="22"/>
          <w:szCs w:val="22"/>
          <w:rtl w:val="0"/>
        </w:rPr>
        <w:t xml:space="preserve"> </w:t>
      </w:r>
      <w:r w:rsidDel="00000000" w:rsidR="00000000" w:rsidRPr="00000000">
        <w:rPr>
          <w:rFonts w:ascii="Georgia" w:cs="Georgia" w:eastAsia="Georgia" w:hAnsi="Georgia"/>
          <w:color w:val="000000"/>
          <w:sz w:val="22"/>
          <w:szCs w:val="22"/>
          <w:rtl w:val="0"/>
        </w:rPr>
        <w:t xml:space="preserve">di White, </w:t>
      </w:r>
      <w:r w:rsidDel="00000000" w:rsidR="00000000" w:rsidRPr="00000000">
        <w:rPr>
          <w:rFonts w:ascii="Georgia" w:cs="Georgia" w:eastAsia="Georgia" w:hAnsi="Georgia"/>
          <w:sz w:val="22"/>
          <w:szCs w:val="22"/>
          <w:rtl w:val="0"/>
        </w:rPr>
        <w:t xml:space="preserve">come </w:t>
      </w:r>
      <w:r w:rsidDel="00000000" w:rsidR="00000000" w:rsidRPr="00000000">
        <w:rPr>
          <w:rFonts w:ascii="Georgia" w:cs="Georgia" w:eastAsia="Georgia" w:hAnsi="Georgia"/>
          <w:color w:val="000000"/>
          <w:sz w:val="22"/>
          <w:szCs w:val="22"/>
          <w:rtl w:val="0"/>
        </w:rPr>
        <w:t xml:space="preserve">fari, ricordano mondi immaginari legati al mare che profetizzano l’emergere dell’Apolide: “un futuro [</w:t>
      </w:r>
      <w:r w:rsidDel="00000000" w:rsidR="00000000" w:rsidRPr="00000000">
        <w:rPr>
          <w:rFonts w:ascii="Georgia" w:cs="Georgia" w:eastAsia="Georgia" w:hAnsi="Georgia"/>
          <w:sz w:val="22"/>
          <w:szCs w:val="22"/>
          <w:rtl w:val="0"/>
        </w:rPr>
        <w:t xml:space="preserve">N</w:t>
      </w:r>
      <w:r w:rsidDel="00000000" w:rsidR="00000000" w:rsidRPr="00000000">
        <w:rPr>
          <w:rFonts w:ascii="Georgia" w:cs="Georgia" w:eastAsia="Georgia" w:hAnsi="Georgia"/>
          <w:color w:val="000000"/>
          <w:sz w:val="22"/>
          <w:szCs w:val="22"/>
          <w:rtl w:val="0"/>
        </w:rPr>
        <w:t xml:space="preserve">ero] che, </w:t>
      </w:r>
      <w:r w:rsidDel="00000000" w:rsidR="00000000" w:rsidRPr="00000000">
        <w:rPr>
          <w:rFonts w:ascii="Georgia" w:cs="Georgia" w:eastAsia="Georgia" w:hAnsi="Georgia"/>
          <w:sz w:val="22"/>
          <w:szCs w:val="22"/>
          <w:rtl w:val="0"/>
        </w:rPr>
        <w:t xml:space="preserve">pur non essendosi ancora materializzato, deve arrivare</w:t>
      </w:r>
      <w:r w:rsidDel="00000000" w:rsidR="00000000" w:rsidRPr="00000000">
        <w:rPr>
          <w:rFonts w:ascii="Georgia" w:cs="Georgia" w:eastAsia="Georgia" w:hAnsi="Georgia"/>
          <w:color w:val="000000"/>
          <w:sz w:val="22"/>
          <w:szCs w:val="22"/>
          <w:rtl w:val="0"/>
        </w:rPr>
        <w:t xml:space="preserve">”.</w:t>
      </w:r>
    </w:p>
    <w:p w:rsidR="00000000" w:rsidDel="00000000" w:rsidP="00000000" w:rsidRDefault="00000000" w:rsidRPr="00000000" w14:paraId="00000018">
      <w:pPr>
        <w:pBdr>
          <w:top w:space="0" w:sz="0" w:val="nil"/>
          <w:left w:space="0" w:sz="0" w:val="nil"/>
          <w:bottom w:space="0" w:sz="0" w:val="nil"/>
          <w:right w:space="0" w:sz="0" w:val="nil"/>
          <w:between w:space="0" w:sz="0" w:val="nil"/>
        </w:pBdr>
        <w:ind w:left="3261" w:firstLine="0"/>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ind w:left="3261" w:firstLine="0"/>
        <w:rPr>
          <w:rFonts w:ascii="Georgia" w:cs="Georgia" w:eastAsia="Georgia" w:hAnsi="Georgia"/>
          <w:sz w:val="22"/>
          <w:szCs w:val="22"/>
        </w:rPr>
      </w:pPr>
      <w:r w:rsidDel="00000000" w:rsidR="00000000" w:rsidRPr="00000000">
        <w:rPr>
          <w:rFonts w:ascii="Georgia" w:cs="Georgia" w:eastAsia="Georgia" w:hAnsi="Georgia"/>
          <w:i w:val="1"/>
          <w:color w:val="000000"/>
          <w:sz w:val="22"/>
          <w:szCs w:val="22"/>
          <w:rtl w:val="0"/>
        </w:rPr>
        <w:t xml:space="preserve">Deadweight</w:t>
      </w:r>
      <w:r w:rsidDel="00000000" w:rsidR="00000000" w:rsidRPr="00000000">
        <w:rPr>
          <w:rFonts w:ascii="Georgia" w:cs="Georgia" w:eastAsia="Georgia" w:hAnsi="Georgia"/>
          <w:color w:val="000000"/>
          <w:sz w:val="22"/>
          <w:szCs w:val="22"/>
          <w:rtl w:val="0"/>
        </w:rPr>
        <w:t xml:space="preserve"> è stato sviluppato a partire dalla proposta di White per la nona edizione del Max Mara Art Prize for Women ed è stato realizzato durante il periodo di sei mesi di residenza in Italia organizzato da Collezione Maramotti</w:t>
      </w:r>
      <w:r w:rsidDel="00000000" w:rsidR="00000000" w:rsidRPr="00000000">
        <w:rPr>
          <w:rFonts w:ascii="Georgia" w:cs="Georgia" w:eastAsia="Georgia" w:hAnsi="Georgia"/>
          <w:sz w:val="22"/>
          <w:szCs w:val="22"/>
          <w:rtl w:val="0"/>
        </w:rPr>
        <w:t xml:space="preserve">.</w:t>
      </w:r>
    </w:p>
    <w:p w:rsidR="00000000" w:rsidDel="00000000" w:rsidP="00000000" w:rsidRDefault="00000000" w:rsidRPr="00000000" w14:paraId="0000001A">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22"/>
          <w:szCs w:val="22"/>
        </w:rPr>
      </w:pPr>
      <w:r w:rsidDel="00000000" w:rsidR="00000000" w:rsidRPr="00000000">
        <w:rPr>
          <w:rFonts w:ascii="Georgia" w:cs="Georgia" w:eastAsia="Georgia" w:hAnsi="Georgia"/>
          <w:sz w:val="22"/>
          <w:szCs w:val="22"/>
          <w:rtl w:val="0"/>
        </w:rPr>
        <w:t xml:space="preserve">Concepita</w:t>
      </w:r>
      <w:r w:rsidDel="00000000" w:rsidR="00000000" w:rsidRPr="00000000">
        <w:rPr>
          <w:rFonts w:ascii="Georgia" w:cs="Georgia" w:eastAsia="Georgia" w:hAnsi="Georgia"/>
          <w:color w:val="000000"/>
          <w:sz w:val="22"/>
          <w:szCs w:val="22"/>
          <w:rtl w:val="0"/>
        </w:rPr>
        <w:t xml:space="preserve"> su misura per sostenere, informare e aiutare la realizzazione dell’opera, la residenza ha visto White attraversare Agnone, Palermo, Genova, Milano e Todi</w:t>
      </w:r>
      <w:r w:rsidDel="00000000" w:rsidR="00000000" w:rsidRPr="00000000">
        <w:rPr>
          <w:rFonts w:ascii="Georgia" w:cs="Georgia" w:eastAsia="Georgia" w:hAnsi="Georgia"/>
          <w:sz w:val="22"/>
          <w:szCs w:val="22"/>
          <w:rtl w:val="0"/>
        </w:rPr>
        <w:t xml:space="preserve">.</w:t>
      </w:r>
      <w:r w:rsidDel="00000000" w:rsidR="00000000" w:rsidRPr="00000000">
        <w:rPr>
          <w:rFonts w:ascii="Georgia" w:cs="Georgia" w:eastAsia="Georgia" w:hAnsi="Georgia"/>
          <w:color w:val="000000"/>
          <w:sz w:val="22"/>
          <w:szCs w:val="22"/>
          <w:rtl w:val="0"/>
        </w:rPr>
        <w:t xml:space="preserve"> </w:t>
      </w:r>
      <w:r w:rsidDel="00000000" w:rsidR="00000000" w:rsidRPr="00000000">
        <w:rPr>
          <w:rFonts w:ascii="Georgia" w:cs="Georgia" w:eastAsia="Georgia" w:hAnsi="Georgia"/>
          <w:sz w:val="22"/>
          <w:szCs w:val="22"/>
          <w:rtl w:val="0"/>
        </w:rPr>
        <w:t xml:space="preserve">L’artista ha collaborato</w:t>
      </w:r>
      <w:r w:rsidDel="00000000" w:rsidR="00000000" w:rsidRPr="00000000">
        <w:rPr>
          <w:rFonts w:ascii="Georgia" w:cs="Georgia" w:eastAsia="Georgia" w:hAnsi="Georgia"/>
          <w:color w:val="000000"/>
          <w:sz w:val="22"/>
          <w:szCs w:val="22"/>
          <w:rtl w:val="0"/>
        </w:rPr>
        <w:t xml:space="preserve"> con accademici, ricercatori e specialisti di storia navale e marittima e di tratta mediterranea degli schiavi</w:t>
      </w:r>
      <w:r w:rsidDel="00000000" w:rsidR="00000000" w:rsidRPr="00000000">
        <w:rPr>
          <w:rFonts w:ascii="Georgia" w:cs="Georgia" w:eastAsia="Georgia" w:hAnsi="Georgia"/>
          <w:sz w:val="22"/>
          <w:szCs w:val="22"/>
          <w:rtl w:val="0"/>
        </w:rPr>
        <w:t xml:space="preserve">;</w:t>
      </w:r>
      <w:r w:rsidDel="00000000" w:rsidR="00000000" w:rsidRPr="00000000">
        <w:rPr>
          <w:rFonts w:ascii="Georgia" w:cs="Georgia" w:eastAsia="Georgia" w:hAnsi="Georgia"/>
          <w:color w:val="000000"/>
          <w:sz w:val="22"/>
          <w:szCs w:val="22"/>
          <w:rtl w:val="0"/>
        </w:rPr>
        <w:t xml:space="preserve"> </w:t>
      </w:r>
      <w:r w:rsidDel="00000000" w:rsidR="00000000" w:rsidRPr="00000000">
        <w:rPr>
          <w:rFonts w:ascii="Georgia" w:cs="Georgia" w:eastAsia="Georgia" w:hAnsi="Georgia"/>
          <w:sz w:val="22"/>
          <w:szCs w:val="22"/>
          <w:rtl w:val="0"/>
        </w:rPr>
        <w:t xml:space="preserve">ha inoltre visitato</w:t>
      </w:r>
      <w:r w:rsidDel="00000000" w:rsidR="00000000" w:rsidRPr="00000000">
        <w:rPr>
          <w:rFonts w:ascii="Georgia" w:cs="Georgia" w:eastAsia="Georgia" w:hAnsi="Georgia"/>
          <w:color w:val="000000"/>
          <w:sz w:val="22"/>
          <w:szCs w:val="22"/>
          <w:rtl w:val="0"/>
        </w:rPr>
        <w:t xml:space="preserve"> fonderie storiche e botteghe artigiane per apprendere nuove abilità da esperti di tecniche storiche, tradizionali e contemporanee di lavorazione dei metalli. </w:t>
      </w:r>
      <w:r w:rsidDel="00000000" w:rsidR="00000000" w:rsidRPr="00000000">
        <w:rPr>
          <w:rFonts w:ascii="Georgia" w:cs="Georgia" w:eastAsia="Georgia" w:hAnsi="Georgia"/>
          <w:sz w:val="22"/>
          <w:szCs w:val="22"/>
          <w:rtl w:val="0"/>
        </w:rPr>
        <w:t xml:space="preserve">Un </w:t>
      </w:r>
      <w:hyperlink r:id="rId8">
        <w:r w:rsidDel="00000000" w:rsidR="00000000" w:rsidRPr="00000000">
          <w:rPr>
            <w:rFonts w:ascii="Georgia" w:cs="Georgia" w:eastAsia="Georgia" w:hAnsi="Georgia"/>
            <w:color w:val="1155cc"/>
            <w:sz w:val="22"/>
            <w:szCs w:val="22"/>
            <w:u w:val="single"/>
            <w:rtl w:val="0"/>
          </w:rPr>
          <w:t xml:space="preserve">breve documentario</w:t>
        </w:r>
      </w:hyperlink>
      <w:r w:rsidDel="00000000" w:rsidR="00000000" w:rsidRPr="00000000">
        <w:rPr>
          <w:rFonts w:ascii="Georgia" w:cs="Georgia" w:eastAsia="Georgia" w:hAnsi="Georgia"/>
          <w:sz w:val="22"/>
          <w:szCs w:val="22"/>
          <w:rtl w:val="0"/>
        </w:rPr>
        <w:t xml:space="preserve">, disponibile online, racconta l’esperienza della residenza dell’artista in Italia.</w:t>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22"/>
          <w:szCs w:val="22"/>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spacing w:line="249" w:lineRule="auto"/>
        <w:ind w:left="3261" w:right="211" w:hanging="1.0000000000002274"/>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La mostra è accompagnata da un catalogo con testi di Alexis Pauline Gumb, Olamiju Fajemisin, una conversazione tra l’artista e Bina von Stauffenberg e tre poesie di June Jordan.</w:t>
      </w:r>
    </w:p>
    <w:p w:rsidR="00000000" w:rsidDel="00000000" w:rsidP="00000000" w:rsidRDefault="00000000" w:rsidRPr="00000000" w14:paraId="0000001D">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22"/>
          <w:szCs w:val="22"/>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22"/>
          <w:szCs w:val="22"/>
        </w:rPr>
      </w:pP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ind w:left="3261" w:firstLine="0"/>
        <w:rPr>
          <w:rFonts w:ascii="Georgia" w:cs="Georgia" w:eastAsia="Georgia" w:hAnsi="Georgia"/>
          <w:sz w:val="22"/>
          <w:szCs w:val="22"/>
        </w:rPr>
      </w:pPr>
      <w:r w:rsidDel="00000000" w:rsidR="00000000" w:rsidRPr="00000000">
        <w:rPr>
          <w:rFonts w:ascii="Georgia" w:cs="Georgia" w:eastAsia="Georgia" w:hAnsi="Georgia"/>
          <w:color w:val="000000"/>
          <w:sz w:val="22"/>
          <w:szCs w:val="22"/>
          <w:rtl w:val="0"/>
        </w:rPr>
        <w:t xml:space="preserve">Il premio biennale Max Mara Art Prize for Women</w:t>
      </w:r>
      <w:r w:rsidDel="00000000" w:rsidR="00000000" w:rsidRPr="00000000">
        <w:rPr>
          <w:rFonts w:ascii="Georgia" w:cs="Georgia" w:eastAsia="Georgia" w:hAnsi="Georgia"/>
          <w:sz w:val="22"/>
          <w:szCs w:val="22"/>
          <w:rtl w:val="0"/>
        </w:rPr>
        <w:t xml:space="preserve"> è stato istituito nel 2005 da una collaborazione tra W</w:t>
      </w:r>
      <w:r w:rsidDel="00000000" w:rsidR="00000000" w:rsidRPr="00000000">
        <w:rPr>
          <w:rFonts w:ascii="Georgia" w:cs="Georgia" w:eastAsia="Georgia" w:hAnsi="Georgia"/>
          <w:color w:val="000000"/>
          <w:sz w:val="22"/>
          <w:szCs w:val="22"/>
          <w:rtl w:val="0"/>
        </w:rPr>
        <w:t xml:space="preserve">hitechapel Gallery</w:t>
      </w:r>
      <w:r w:rsidDel="00000000" w:rsidR="00000000" w:rsidRPr="00000000">
        <w:rPr>
          <w:rFonts w:ascii="Georgia" w:cs="Georgia" w:eastAsia="Georgia" w:hAnsi="Georgia"/>
          <w:sz w:val="22"/>
          <w:szCs w:val="22"/>
          <w:rtl w:val="0"/>
        </w:rPr>
        <w:t xml:space="preserve"> e </w:t>
      </w:r>
      <w:r w:rsidDel="00000000" w:rsidR="00000000" w:rsidRPr="00000000">
        <w:rPr>
          <w:rFonts w:ascii="Georgia" w:cs="Georgia" w:eastAsia="Georgia" w:hAnsi="Georgia"/>
          <w:color w:val="000000"/>
          <w:sz w:val="22"/>
          <w:szCs w:val="22"/>
          <w:rtl w:val="0"/>
        </w:rPr>
        <w:t xml:space="preserve">Max Mara</w:t>
      </w:r>
      <w:r w:rsidDel="00000000" w:rsidR="00000000" w:rsidRPr="00000000">
        <w:rPr>
          <w:rFonts w:ascii="Georgia" w:cs="Georgia" w:eastAsia="Georgia" w:hAnsi="Georgia"/>
          <w:sz w:val="22"/>
          <w:szCs w:val="22"/>
          <w:rtl w:val="0"/>
        </w:rPr>
        <w:t xml:space="preserve">, a cui si è unita la Collezione Maramotti a partire dal 2007.</w:t>
      </w:r>
      <w:r w:rsidDel="00000000" w:rsidR="00000000" w:rsidRPr="00000000">
        <w:rPr>
          <w:rFonts w:ascii="Georgia" w:cs="Georgia" w:eastAsia="Georgia" w:hAnsi="Georgia"/>
          <w:color w:val="000000"/>
          <w:sz w:val="22"/>
          <w:szCs w:val="22"/>
          <w:rtl w:val="0"/>
        </w:rPr>
        <w:t xml:space="preserve"> È l’unico premio per le arti visive del suo genere, dedicato ad artiste emergenti che si identificano nel genere femminile e che operano nel Regno Unito. Il suo scopo è di promuove</w:t>
      </w:r>
      <w:r w:rsidDel="00000000" w:rsidR="00000000" w:rsidRPr="00000000">
        <w:rPr>
          <w:rFonts w:ascii="Georgia" w:cs="Georgia" w:eastAsia="Georgia" w:hAnsi="Georgia"/>
          <w:sz w:val="22"/>
          <w:szCs w:val="22"/>
          <w:rtl w:val="0"/>
        </w:rPr>
        <w:t xml:space="preserve">r</w:t>
      </w:r>
      <w:r w:rsidDel="00000000" w:rsidR="00000000" w:rsidRPr="00000000">
        <w:rPr>
          <w:rFonts w:ascii="Georgia" w:cs="Georgia" w:eastAsia="Georgia" w:hAnsi="Georgia"/>
          <w:color w:val="000000"/>
          <w:sz w:val="22"/>
          <w:szCs w:val="22"/>
          <w:rtl w:val="0"/>
        </w:rPr>
        <w:t xml:space="preserve">e e sostenere le artiste in una fase cruciale della loro carriera, offrendo loro maggiore</w:t>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22"/>
          <w:szCs w:val="22"/>
        </w:rPr>
      </w:pPr>
      <w:r w:rsidDel="00000000" w:rsidR="00000000" w:rsidRPr="00000000">
        <w:rPr>
          <w:rFonts w:ascii="Georgia" w:cs="Georgia" w:eastAsia="Georgia" w:hAnsi="Georgia"/>
          <w:color w:val="000000"/>
          <w:sz w:val="22"/>
          <w:szCs w:val="22"/>
          <w:rtl w:val="0"/>
        </w:rPr>
        <w:t xml:space="preserve">visibilità, spazio, tempo e risorse necessarie per sviluppare un nuovo ambizioso lavoro. </w:t>
      </w:r>
    </w:p>
    <w:p w:rsidR="00000000" w:rsidDel="00000000" w:rsidP="00000000" w:rsidRDefault="00000000" w:rsidRPr="00000000" w14:paraId="00000021">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22"/>
          <w:szCs w:val="22"/>
        </w:rPr>
      </w:pPr>
      <w:r w:rsidDel="00000000" w:rsidR="00000000" w:rsidRPr="00000000">
        <w:rPr>
          <w:rFonts w:ascii="Georgia" w:cs="Georgia" w:eastAsia="Georgia" w:hAnsi="Georgia"/>
          <w:color w:val="000000"/>
          <w:sz w:val="22"/>
          <w:szCs w:val="22"/>
          <w:rtl w:val="0"/>
        </w:rPr>
        <w:t xml:space="preserve">Le vincitrici delle precedenti edizioni sono: Emma Talbot, Helen Cammock, Emma Hart, Corin Sworn, Laure Prouvost, Andrea Büttner, Hannah Rickards e Margaret Salmon.</w:t>
      </w:r>
    </w:p>
    <w:p w:rsidR="00000000" w:rsidDel="00000000" w:rsidP="00000000" w:rsidRDefault="00000000" w:rsidRPr="00000000" w14:paraId="00000022">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22"/>
          <w:szCs w:val="22"/>
        </w:rPr>
      </w:pPr>
      <w:r w:rsidDel="00000000" w:rsidR="00000000" w:rsidRPr="00000000">
        <w:rPr>
          <w:rtl w:val="0"/>
        </w:rPr>
      </w:r>
    </w:p>
    <w:p w:rsidR="00000000" w:rsidDel="00000000" w:rsidP="00000000" w:rsidRDefault="00000000" w:rsidRPr="00000000" w14:paraId="00000023">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22"/>
          <w:szCs w:val="22"/>
        </w:rPr>
      </w:pPr>
      <w:r w:rsidDel="00000000" w:rsidR="00000000" w:rsidRPr="00000000">
        <w:rPr>
          <w:rFonts w:ascii="Georgia" w:cs="Georgia" w:eastAsia="Georgia" w:hAnsi="Georgia"/>
          <w:color w:val="000000"/>
          <w:sz w:val="22"/>
          <w:szCs w:val="22"/>
          <w:rtl w:val="0"/>
        </w:rPr>
        <w:t xml:space="preserve">La giuria della nona edizione del Max Mara Art Prize for Women è stata presieduta da</w:t>
      </w:r>
      <w:r w:rsidDel="00000000" w:rsidR="00000000" w:rsidRPr="00000000">
        <w:rPr>
          <w:rFonts w:ascii="Georgia" w:cs="Georgia" w:eastAsia="Georgia" w:hAnsi="Georgia"/>
          <w:sz w:val="22"/>
          <w:szCs w:val="22"/>
          <w:rtl w:val="0"/>
        </w:rPr>
        <w:t xml:space="preserve">lla curatrice </w:t>
      </w:r>
      <w:r w:rsidDel="00000000" w:rsidR="00000000" w:rsidRPr="00000000">
        <w:rPr>
          <w:rFonts w:ascii="Georgia" w:cs="Georgia" w:eastAsia="Georgia" w:hAnsi="Georgia"/>
          <w:color w:val="000000"/>
          <w:sz w:val="22"/>
          <w:szCs w:val="22"/>
          <w:rtl w:val="0"/>
        </w:rPr>
        <w:t xml:space="preserve">Bina von Stauffenberg, a cui si è unito un collegio composto dalla gallerista Rózsa Farkas, dall’artista Claudette Johnson, dalla scrittrice Derica Shields, dalla collezionista Maria Sukkar e dalla direttrice </w:t>
      </w:r>
      <w:r w:rsidDel="00000000" w:rsidR="00000000" w:rsidRPr="00000000">
        <w:rPr>
          <w:rFonts w:ascii="Georgia" w:cs="Georgia" w:eastAsia="Georgia" w:hAnsi="Georgia"/>
          <w:sz w:val="22"/>
          <w:szCs w:val="22"/>
          <w:rtl w:val="0"/>
        </w:rPr>
        <w:t xml:space="preserve">di</w:t>
      </w:r>
      <w:r w:rsidDel="00000000" w:rsidR="00000000" w:rsidRPr="00000000">
        <w:rPr>
          <w:rFonts w:ascii="Georgia" w:cs="Georgia" w:eastAsia="Georgia" w:hAnsi="Georgia"/>
          <w:color w:val="000000"/>
          <w:sz w:val="22"/>
          <w:szCs w:val="22"/>
          <w:rtl w:val="0"/>
        </w:rPr>
        <w:t xml:space="preserve"> Whitechapel Gallery, Gilane Tawadros.</w:t>
      </w:r>
    </w:p>
    <w:p w:rsidR="00000000" w:rsidDel="00000000" w:rsidP="00000000" w:rsidRDefault="00000000" w:rsidRPr="00000000" w14:paraId="00000024">
      <w:pPr>
        <w:pBdr>
          <w:top w:space="0" w:sz="0" w:val="nil"/>
          <w:left w:space="0" w:sz="0" w:val="nil"/>
          <w:bottom w:space="0" w:sz="0" w:val="nil"/>
          <w:right w:space="0" w:sz="0" w:val="nil"/>
          <w:between w:space="0" w:sz="0" w:val="nil"/>
        </w:pBdr>
        <w:spacing w:before="5" w:lineRule="auto"/>
        <w:ind w:left="3261" w:hanging="1.0000000000002274"/>
        <w:rPr>
          <w:rFonts w:ascii="Georgia" w:cs="Georgia" w:eastAsia="Georgia" w:hAnsi="Georgia"/>
          <w:color w:val="000000"/>
          <w:sz w:val="22"/>
          <w:szCs w:val="22"/>
        </w:rPr>
      </w:pPr>
      <w:r w:rsidDel="00000000" w:rsidR="00000000" w:rsidRPr="00000000">
        <w:rPr>
          <w:rtl w:val="0"/>
        </w:rPr>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 w:val="left" w:leader="none" w:pos="3402"/>
          <w:tab w:val="left" w:leader="none" w:pos="3544"/>
        </w:tabs>
        <w:spacing w:after="0" w:before="0" w:line="240" w:lineRule="auto"/>
        <w:ind w:left="0" w:right="0" w:firstLine="0"/>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br w:type="textWrapping"/>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02"/>
        </w:tabs>
        <w:spacing w:after="0" w:before="0" w:line="240" w:lineRule="auto"/>
        <w:ind w:left="3261" w:right="0" w:hanging="1.0000000000002274"/>
        <w:jc w:val="left"/>
        <w:rPr>
          <w:rFonts w:ascii="Georgia" w:cs="Georgia" w:eastAsia="Georgia" w:hAnsi="Georgia"/>
          <w:sz w:val="22"/>
          <w:szCs w:val="22"/>
        </w:rPr>
      </w:pPr>
      <w:r w:rsidDel="00000000" w:rsidR="00000000" w:rsidRPr="00000000">
        <w:rPr>
          <w:rFonts w:ascii="Georgia" w:cs="Georgia" w:eastAsia="Georgia" w:hAnsi="Georgia"/>
          <w:sz w:val="22"/>
          <w:szCs w:val="22"/>
          <w:rtl w:val="0"/>
        </w:rPr>
        <w:t xml:space="preserve">27 ottobre 2024 – 16 febbraio 2025</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02"/>
        </w:tabs>
        <w:spacing w:after="0" w:before="0" w:line="240" w:lineRule="auto"/>
        <w:ind w:left="3261" w:right="0" w:hanging="1.0000000000002274"/>
        <w:jc w:val="left"/>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402"/>
        </w:tabs>
        <w:spacing w:after="0" w:before="0" w:line="240" w:lineRule="auto"/>
        <w:ind w:left="3261" w:right="0" w:hanging="1.0000000000002274"/>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sz w:val="22"/>
          <w:szCs w:val="22"/>
          <w:rtl w:val="0"/>
        </w:rPr>
        <w:t xml:space="preserve">Visita alla mostra con ingresso libero nei seguenti orari:</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 w:val="left" w:leader="none" w:pos="3544"/>
        </w:tabs>
        <w:spacing w:after="0" w:before="0" w:line="240" w:lineRule="auto"/>
        <w:ind w:left="3261" w:right="0" w:hanging="1.0000000000002274"/>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Giovedì e venerdì 14.30 – 18.30</w:t>
        <w:br w:type="textWrapping"/>
        <w:t xml:space="preserve">Sabato e domenica 10.30 – 18.30</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261"/>
          <w:tab w:val="left" w:leader="none" w:pos="3402"/>
          <w:tab w:val="left" w:leader="none" w:pos="3544"/>
        </w:tabs>
        <w:spacing w:after="0" w:before="0" w:line="240" w:lineRule="auto"/>
        <w:ind w:left="3261" w:right="0" w:hanging="1.0000000000002274"/>
        <w:jc w:val="left"/>
        <w:rPr>
          <w:rFonts w:ascii="Georgia" w:cs="Georgia" w:eastAsia="Georgia" w:hAnsi="Georgia"/>
          <w:b w:val="0"/>
          <w:i w:val="0"/>
          <w:smallCaps w:val="0"/>
          <w:strike w:val="0"/>
          <w:color w:val="000000"/>
          <w:sz w:val="22"/>
          <w:szCs w:val="22"/>
          <w:u w:val="none"/>
          <w:shd w:fill="auto" w:val="clear"/>
          <w:vertAlign w:val="baseline"/>
        </w:rPr>
      </w:pPr>
      <w:r w:rsidDel="00000000" w:rsidR="00000000" w:rsidRPr="00000000">
        <w:rPr>
          <w:rFonts w:ascii="Georgia" w:cs="Georgia" w:eastAsia="Georgia" w:hAnsi="Georgia"/>
          <w:b w:val="0"/>
          <w:i w:val="0"/>
          <w:smallCaps w:val="0"/>
          <w:strike w:val="0"/>
          <w:color w:val="000000"/>
          <w:sz w:val="22"/>
          <w:szCs w:val="22"/>
          <w:u w:val="none"/>
          <w:shd w:fill="auto" w:val="clear"/>
          <w:vertAlign w:val="baseline"/>
          <w:rtl w:val="0"/>
        </w:rPr>
        <w:t xml:space="preserve">Chiuso: 1° novembre, 25–26 dicembre, 1 e 6 gennaio</w:t>
      </w:r>
    </w:p>
    <w:p w:rsidR="00000000" w:rsidDel="00000000" w:rsidP="00000000" w:rsidRDefault="00000000" w:rsidRPr="00000000" w14:paraId="0000002B">
      <w:pPr>
        <w:ind w:left="3261" w:hanging="1.0000000000002274"/>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2C">
      <w:pPr>
        <w:ind w:left="3261" w:hanging="1.0000000000002274"/>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2D">
      <w:pPr>
        <w:ind w:left="3261" w:hanging="1.0000000000002274"/>
        <w:rPr>
          <w:rFonts w:ascii="Georgia" w:cs="Georgia" w:eastAsia="Georgia" w:hAnsi="Georgia"/>
          <w:sz w:val="22"/>
          <w:szCs w:val="22"/>
        </w:rPr>
      </w:pPr>
      <w:r w:rsidDel="00000000" w:rsidR="00000000" w:rsidRPr="00000000">
        <w:rPr>
          <w:rtl w:val="0"/>
        </w:rPr>
      </w:r>
    </w:p>
    <w:p w:rsidR="00000000" w:rsidDel="00000000" w:rsidP="00000000" w:rsidRDefault="00000000" w:rsidRPr="00000000" w14:paraId="0000002E">
      <w:pPr>
        <w:tabs>
          <w:tab w:val="left" w:leader="none" w:pos="2268"/>
          <w:tab w:val="left" w:leader="none" w:pos="3402"/>
        </w:tabs>
        <w:ind w:left="3261" w:right="-142" w:hanging="1.0000000000002274"/>
        <w:rPr>
          <w:rFonts w:ascii="Georgia" w:cs="Georgia" w:eastAsia="Georgia" w:hAnsi="Georgia"/>
          <w:sz w:val="20"/>
          <w:szCs w:val="20"/>
        </w:rPr>
      </w:pPr>
      <w:r w:rsidDel="00000000" w:rsidR="00000000" w:rsidRPr="00000000">
        <w:rPr>
          <w:rFonts w:ascii="Georgia" w:cs="Georgia" w:eastAsia="Georgia" w:hAnsi="Georgia"/>
          <w:b w:val="1"/>
          <w:sz w:val="20"/>
          <w:szCs w:val="20"/>
          <w:rtl w:val="0"/>
        </w:rPr>
        <w:t xml:space="preserve">Info</w:t>
      </w:r>
      <w:r w:rsidDel="00000000" w:rsidR="00000000" w:rsidRPr="00000000">
        <w:rPr>
          <w:rtl w:val="0"/>
        </w:rPr>
      </w:r>
    </w:p>
    <w:p w:rsidR="00000000" w:rsidDel="00000000" w:rsidP="00000000" w:rsidRDefault="00000000" w:rsidRPr="00000000" w14:paraId="0000002F">
      <w:pPr>
        <w:tabs>
          <w:tab w:val="left" w:leader="none" w:pos="2268"/>
          <w:tab w:val="left" w:leader="none" w:pos="3402"/>
        </w:tabs>
        <w:ind w:left="3261" w:right="142" w:hanging="1.0000000000002274"/>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Collezione Maramotti </w:t>
      </w:r>
    </w:p>
    <w:p w:rsidR="00000000" w:rsidDel="00000000" w:rsidP="00000000" w:rsidRDefault="00000000" w:rsidRPr="00000000" w14:paraId="00000030">
      <w:pPr>
        <w:tabs>
          <w:tab w:val="left" w:leader="none" w:pos="2268"/>
          <w:tab w:val="left" w:leader="none" w:pos="3402"/>
        </w:tabs>
        <w:ind w:left="3261" w:right="142" w:hanging="1.0000000000002274"/>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Via Fratelli Cervi 66</w:t>
      </w:r>
    </w:p>
    <w:p w:rsidR="00000000" w:rsidDel="00000000" w:rsidP="00000000" w:rsidRDefault="00000000" w:rsidRPr="00000000" w14:paraId="00000031">
      <w:pPr>
        <w:tabs>
          <w:tab w:val="left" w:leader="none" w:pos="2268"/>
          <w:tab w:val="left" w:leader="none" w:pos="3402"/>
        </w:tabs>
        <w:ind w:left="3261" w:right="142" w:hanging="1.0000000000002274"/>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42124 Reggio Emilia </w:t>
      </w:r>
    </w:p>
    <w:p w:rsidR="00000000" w:rsidDel="00000000" w:rsidP="00000000" w:rsidRDefault="00000000" w:rsidRPr="00000000" w14:paraId="00000032">
      <w:pPr>
        <w:tabs>
          <w:tab w:val="left" w:leader="none" w:pos="2268"/>
          <w:tab w:val="left" w:leader="none" w:pos="3402"/>
        </w:tabs>
        <w:ind w:left="3261" w:right="142" w:hanging="1.0000000000002274"/>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tel. +39 0522 382484</w:t>
      </w:r>
    </w:p>
    <w:p w:rsidR="00000000" w:rsidDel="00000000" w:rsidP="00000000" w:rsidRDefault="00000000" w:rsidRPr="00000000" w14:paraId="00000033">
      <w:pPr>
        <w:tabs>
          <w:tab w:val="left" w:leader="none" w:pos="2268"/>
          <w:tab w:val="left" w:leader="none" w:pos="3402"/>
        </w:tabs>
        <w:ind w:left="3261" w:right="142" w:hanging="1.0000000000002274"/>
        <w:rPr>
          <w:rFonts w:ascii="Georgia" w:cs="Georgia" w:eastAsia="Georgia" w:hAnsi="Georgia"/>
          <w:color w:val="000000"/>
          <w:sz w:val="20"/>
          <w:szCs w:val="20"/>
        </w:rPr>
      </w:pPr>
      <w:hyperlink r:id="rId9">
        <w:r w:rsidDel="00000000" w:rsidR="00000000" w:rsidRPr="00000000">
          <w:rPr>
            <w:rFonts w:ascii="Georgia" w:cs="Georgia" w:eastAsia="Georgia" w:hAnsi="Georgia"/>
            <w:color w:val="000000"/>
            <w:sz w:val="20"/>
            <w:szCs w:val="20"/>
            <w:u w:val="none"/>
            <w:rtl w:val="0"/>
          </w:rPr>
          <w:t xml:space="preserve">info@collezionemaramotti.org</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 w:val="left" w:leader="none" w:pos="3402"/>
        </w:tabs>
        <w:spacing w:after="0" w:before="0" w:line="240" w:lineRule="auto"/>
        <w:ind w:left="3261" w:right="0" w:hanging="1.0000000000002274"/>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0"/>
          <w:i w:val="0"/>
          <w:smallCaps w:val="0"/>
          <w:strike w:val="0"/>
          <w:color w:val="000000"/>
          <w:sz w:val="20"/>
          <w:szCs w:val="20"/>
          <w:u w:val="none"/>
          <w:shd w:fill="auto" w:val="clear"/>
          <w:vertAlign w:val="baseline"/>
          <w:rtl w:val="0"/>
        </w:rPr>
        <w:t xml:space="preserve">collezionemaramotti.org</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 w:val="left" w:leader="none" w:pos="3402"/>
        </w:tabs>
        <w:spacing w:after="0" w:before="0" w:line="240" w:lineRule="auto"/>
        <w:ind w:left="3261" w:right="0" w:hanging="1.0000000000002274"/>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268"/>
          <w:tab w:val="left" w:leader="none" w:pos="3402"/>
        </w:tabs>
        <w:spacing w:after="0" w:before="0" w:line="240" w:lineRule="auto"/>
        <w:ind w:left="3261" w:right="0" w:hanging="1.0000000000002274"/>
        <w:jc w:val="left"/>
        <w:rPr>
          <w:rFonts w:ascii="Georgia" w:cs="Georgia" w:eastAsia="Georgia" w:hAnsi="Georgia"/>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261" w:right="0" w:hanging="1.0000000000002274"/>
        <w:jc w:val="left"/>
        <w:rPr>
          <w:rFonts w:ascii="Georgia" w:cs="Georgia" w:eastAsia="Georgia" w:hAnsi="Georgia"/>
          <w:b w:val="1"/>
          <w:i w:val="0"/>
          <w:smallCaps w:val="0"/>
          <w:strike w:val="0"/>
          <w:color w:val="000000"/>
          <w:sz w:val="20"/>
          <w:szCs w:val="20"/>
          <w:u w:val="none"/>
          <w:shd w:fill="auto" w:val="clear"/>
          <w:vertAlign w:val="baseline"/>
        </w:rPr>
      </w:pPr>
      <w:r w:rsidDel="00000000" w:rsidR="00000000" w:rsidRPr="00000000">
        <w:rPr>
          <w:rFonts w:ascii="Georgia" w:cs="Georgia" w:eastAsia="Georgia" w:hAnsi="Georgia"/>
          <w:b w:val="1"/>
          <w:i w:val="0"/>
          <w:smallCaps w:val="0"/>
          <w:strike w:val="0"/>
          <w:color w:val="000000"/>
          <w:sz w:val="20"/>
          <w:szCs w:val="20"/>
          <w:u w:val="none"/>
          <w:shd w:fill="auto" w:val="clear"/>
          <w:vertAlign w:val="baseline"/>
          <w:rtl w:val="0"/>
        </w:rPr>
        <w:t xml:space="preserve">Informazioni per la stampa</w:t>
      </w:r>
    </w:p>
    <w:p w:rsidR="00000000" w:rsidDel="00000000" w:rsidP="00000000" w:rsidRDefault="00000000" w:rsidRPr="00000000" w14:paraId="00000038">
      <w:pPr>
        <w:pBdr>
          <w:top w:space="0" w:sz="0" w:val="nil"/>
          <w:left w:space="0" w:sz="0" w:val="nil"/>
          <w:bottom w:space="0" w:sz="0" w:val="nil"/>
          <w:right w:space="0" w:sz="0" w:val="nil"/>
          <w:between w:space="0" w:sz="0" w:val="nil"/>
        </w:pBdr>
        <w:ind w:left="3261" w:hanging="1.0000000000002274"/>
        <w:rPr>
          <w:rFonts w:ascii="Georgia" w:cs="Georgia" w:eastAsia="Georgia" w:hAnsi="Georgia"/>
          <w:b w:val="1"/>
          <w:color w:val="000000"/>
          <w:sz w:val="20"/>
          <w:szCs w:val="20"/>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ind w:left="3261" w:hanging="1.0000000000002274"/>
        <w:rPr>
          <w:rFonts w:ascii="Georgia" w:cs="Georgia" w:eastAsia="Georgia" w:hAnsi="Georgia"/>
          <w:color w:val="000000"/>
          <w:sz w:val="20"/>
          <w:szCs w:val="20"/>
        </w:rPr>
      </w:pPr>
      <w:r w:rsidDel="00000000" w:rsidR="00000000" w:rsidRPr="00000000">
        <w:rPr>
          <w:rFonts w:ascii="Georgia" w:cs="Georgia" w:eastAsia="Georgia" w:hAnsi="Georgia"/>
          <w:color w:val="000000"/>
          <w:sz w:val="20"/>
          <w:szCs w:val="20"/>
          <w:rtl w:val="0"/>
        </w:rPr>
        <w:t xml:space="preserve">Per maggiori informazioni, interviste e immagini, contattare:</w:t>
      </w:r>
    </w:p>
    <w:p w:rsidR="00000000" w:rsidDel="00000000" w:rsidP="00000000" w:rsidRDefault="00000000" w:rsidRPr="00000000" w14:paraId="0000003A">
      <w:pPr>
        <w:widowControl w:val="0"/>
        <w:ind w:left="3261" w:hanging="1.0000000000002274"/>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Collezione Maramotti:</w:t>
      </w:r>
    </w:p>
    <w:p w:rsidR="00000000" w:rsidDel="00000000" w:rsidP="00000000" w:rsidRDefault="00000000" w:rsidRPr="00000000" w14:paraId="0000003B">
      <w:pPr>
        <w:ind w:left="3261" w:hanging="1.0000000000002274"/>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Zeynep Seyhun</w:t>
      </w:r>
      <w:r w:rsidDel="00000000" w:rsidR="00000000" w:rsidRPr="00000000">
        <w:rPr>
          <w:rFonts w:ascii="Georgia" w:cs="Georgia" w:eastAsia="Georgia" w:hAnsi="Georgia"/>
          <w:b w:val="1"/>
          <w:sz w:val="20"/>
          <w:szCs w:val="20"/>
          <w:rtl w:val="0"/>
        </w:rPr>
        <w:t xml:space="preserve">, </w:t>
      </w:r>
      <w:hyperlink r:id="rId10">
        <w:r w:rsidDel="00000000" w:rsidR="00000000" w:rsidRPr="00000000">
          <w:rPr>
            <w:rFonts w:ascii="Georgia" w:cs="Georgia" w:eastAsia="Georgia" w:hAnsi="Georgia"/>
            <w:sz w:val="20"/>
            <w:szCs w:val="20"/>
            <w:u w:val="single"/>
            <w:rtl w:val="0"/>
          </w:rPr>
          <w:t xml:space="preserve">zeynep@picklespr.com</w:t>
        </w:r>
      </w:hyperlink>
      <w:r w:rsidDel="00000000" w:rsidR="00000000" w:rsidRPr="00000000">
        <w:rPr>
          <w:rFonts w:ascii="Georgia" w:cs="Georgia" w:eastAsia="Georgia" w:hAnsi="Georgia"/>
          <w:sz w:val="20"/>
          <w:szCs w:val="20"/>
          <w:rtl w:val="0"/>
        </w:rPr>
        <w:t xml:space="preserve"> | +39 (0)349 0034 359</w:t>
      </w:r>
    </w:p>
    <w:p w:rsidR="00000000" w:rsidDel="00000000" w:rsidP="00000000" w:rsidRDefault="00000000" w:rsidRPr="00000000" w14:paraId="0000003C">
      <w:pPr>
        <w:ind w:left="3261" w:hanging="1.0000000000002274"/>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Maria Cristina Giusti, </w:t>
      </w:r>
      <w:hyperlink r:id="rId11">
        <w:r w:rsidDel="00000000" w:rsidR="00000000" w:rsidRPr="00000000">
          <w:rPr>
            <w:rFonts w:ascii="Georgia" w:cs="Georgia" w:eastAsia="Georgia" w:hAnsi="Georgia"/>
            <w:sz w:val="20"/>
            <w:szCs w:val="20"/>
            <w:u w:val="single"/>
            <w:rtl w:val="0"/>
          </w:rPr>
          <w:t xml:space="preserve">cristina@picklespr.co</w:t>
        </w:r>
      </w:hyperlink>
      <w:r w:rsidDel="00000000" w:rsidR="00000000" w:rsidRPr="00000000">
        <w:rPr>
          <w:rFonts w:ascii="Georgia" w:cs="Georgia" w:eastAsia="Georgia" w:hAnsi="Georgia"/>
          <w:sz w:val="20"/>
          <w:szCs w:val="20"/>
          <w:rtl w:val="0"/>
        </w:rPr>
        <w:t xml:space="preserve">m | +39 (0)339 8090 604</w:t>
      </w:r>
    </w:p>
    <w:p w:rsidR="00000000" w:rsidDel="00000000" w:rsidP="00000000" w:rsidRDefault="00000000" w:rsidRPr="00000000" w14:paraId="0000003D">
      <w:pPr>
        <w:ind w:left="3261" w:hanging="1.0000000000002274"/>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Max Mara:</w:t>
      </w:r>
    </w:p>
    <w:p w:rsidR="00000000" w:rsidDel="00000000" w:rsidP="00000000" w:rsidRDefault="00000000" w:rsidRPr="00000000" w14:paraId="0000003E">
      <w:pPr>
        <w:ind w:left="3261" w:right="-6" w:hanging="1.0000000000002274"/>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Andrea Iacopi, </w:t>
      </w:r>
      <w:hyperlink r:id="rId12">
        <w:r w:rsidDel="00000000" w:rsidR="00000000" w:rsidRPr="00000000">
          <w:rPr>
            <w:rFonts w:ascii="Georgia" w:cs="Georgia" w:eastAsia="Georgia" w:hAnsi="Georgia"/>
            <w:sz w:val="20"/>
            <w:szCs w:val="20"/>
            <w:u w:val="single"/>
            <w:rtl w:val="0"/>
          </w:rPr>
          <w:t xml:space="preserve">iacopi.a@maxmara.it</w:t>
        </w:r>
      </w:hyperlink>
      <w:r w:rsidDel="00000000" w:rsidR="00000000" w:rsidRPr="00000000">
        <w:rPr>
          <w:rFonts w:ascii="Georgia" w:cs="Georgia" w:eastAsia="Georgia" w:hAnsi="Georgia"/>
          <w:sz w:val="20"/>
          <w:szCs w:val="20"/>
          <w:rtl w:val="0"/>
        </w:rPr>
        <w:t xml:space="preserve"> | +39 0277 77921 </w:t>
      </w:r>
    </w:p>
    <w:p w:rsidR="00000000" w:rsidDel="00000000" w:rsidP="00000000" w:rsidRDefault="00000000" w:rsidRPr="00000000" w14:paraId="0000003F">
      <w:pPr>
        <w:widowControl w:val="0"/>
        <w:ind w:left="3261" w:hanging="1.0000000000002274"/>
        <w:rPr>
          <w:rFonts w:ascii="Georgia" w:cs="Georgia" w:eastAsia="Georgia" w:hAnsi="Georgia"/>
          <w:b w:val="1"/>
          <w:sz w:val="20"/>
          <w:szCs w:val="20"/>
        </w:rPr>
      </w:pPr>
      <w:r w:rsidDel="00000000" w:rsidR="00000000" w:rsidRPr="00000000">
        <w:rPr>
          <w:rFonts w:ascii="Georgia" w:cs="Georgia" w:eastAsia="Georgia" w:hAnsi="Georgia"/>
          <w:b w:val="1"/>
          <w:sz w:val="20"/>
          <w:szCs w:val="20"/>
          <w:rtl w:val="0"/>
        </w:rPr>
        <w:t xml:space="preserve">Whitechapel Gallery:</w:t>
      </w:r>
    </w:p>
    <w:p w:rsidR="00000000" w:rsidDel="00000000" w:rsidP="00000000" w:rsidRDefault="00000000" w:rsidRPr="00000000" w14:paraId="00000040">
      <w:pPr>
        <w:ind w:left="3261" w:right="-289" w:hanging="1.0000000000002274"/>
        <w:rPr>
          <w:rFonts w:ascii="Georgia" w:cs="Georgia" w:eastAsia="Georgia" w:hAnsi="Georgia"/>
          <w:b w:val="1"/>
          <w:sz w:val="20"/>
          <w:szCs w:val="20"/>
        </w:rPr>
      </w:pPr>
      <w:r w:rsidDel="00000000" w:rsidR="00000000" w:rsidRPr="00000000">
        <w:rPr>
          <w:rFonts w:ascii="Georgia" w:cs="Georgia" w:eastAsia="Georgia" w:hAnsi="Georgia"/>
          <w:sz w:val="20"/>
          <w:szCs w:val="20"/>
          <w:rtl w:val="0"/>
        </w:rPr>
        <w:t xml:space="preserve">Hannah Vitos, </w:t>
      </w:r>
      <w:hyperlink r:id="rId13">
        <w:r w:rsidDel="00000000" w:rsidR="00000000" w:rsidRPr="00000000">
          <w:rPr>
            <w:rFonts w:ascii="Georgia" w:cs="Georgia" w:eastAsia="Georgia" w:hAnsi="Georgia"/>
            <w:sz w:val="20"/>
            <w:szCs w:val="20"/>
            <w:u w:val="single"/>
            <w:rtl w:val="0"/>
          </w:rPr>
          <w:t xml:space="preserve">hannah@reesandco.com</w:t>
        </w:r>
      </w:hyperlink>
      <w:r w:rsidDel="00000000" w:rsidR="00000000" w:rsidRPr="00000000">
        <w:rPr>
          <w:rFonts w:ascii="Georgia" w:cs="Georgia" w:eastAsia="Georgia" w:hAnsi="Georgia"/>
          <w:sz w:val="20"/>
          <w:szCs w:val="20"/>
          <w:rtl w:val="0"/>
        </w:rPr>
        <w:t xml:space="preserve"> | +44 (0)203 137 5776</w:t>
      </w:r>
      <w:r w:rsidDel="00000000" w:rsidR="00000000" w:rsidRPr="00000000">
        <w:rPr>
          <w:rtl w:val="0"/>
        </w:rPr>
      </w:r>
    </w:p>
    <w:p w:rsidR="00000000" w:rsidDel="00000000" w:rsidP="00000000" w:rsidRDefault="00000000" w:rsidRPr="00000000" w14:paraId="00000041">
      <w:pPr>
        <w:ind w:left="3261" w:hanging="1.0000000000002274"/>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2">
      <w:pPr>
        <w:ind w:left="3261" w:hanging="1.0000000000002274"/>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3">
      <w:pPr>
        <w:ind w:left="3261" w:hanging="1.0000000000002274"/>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4">
      <w:pPr>
        <w:ind w:left="3261" w:hanging="1.0000000000002274"/>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5">
      <w:pPr>
        <w:ind w:left="0" w:firstLine="0"/>
        <w:rPr>
          <w:rFonts w:ascii="Georgia" w:cs="Georgia" w:eastAsia="Georgia" w:hAnsi="Georgia"/>
          <w:sz w:val="20"/>
          <w:szCs w:val="20"/>
        </w:rPr>
      </w:pPr>
      <w:r w:rsidDel="00000000" w:rsidR="00000000" w:rsidRPr="00000000">
        <w:br w:type="page"/>
      </w:r>
      <w:r w:rsidDel="00000000" w:rsidR="00000000" w:rsidRPr="00000000">
        <w:rPr>
          <w:rtl w:val="0"/>
        </w:rPr>
      </w:r>
    </w:p>
    <w:p w:rsidR="00000000" w:rsidDel="00000000" w:rsidP="00000000" w:rsidRDefault="00000000" w:rsidRPr="00000000" w14:paraId="00000046">
      <w:pPr>
        <w:ind w:left="0" w:firstLine="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7">
      <w:pPr>
        <w:ind w:left="0" w:firstLine="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ind w:left="0" w:firstLine="0"/>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49">
      <w:pPr>
        <w:pBdr>
          <w:top w:space="0" w:sz="0" w:val="nil"/>
          <w:left w:space="0" w:sz="0" w:val="nil"/>
          <w:bottom w:space="0" w:sz="0" w:val="nil"/>
          <w:right w:space="0" w:sz="0" w:val="nil"/>
          <w:between w:space="0" w:sz="0" w:val="nil"/>
        </w:pBdr>
        <w:ind w:left="3259.8425196850394" w:firstLine="0"/>
        <w:rPr>
          <w:rFonts w:ascii="Georgia" w:cs="Georgia" w:eastAsia="Georgia" w:hAnsi="Georgia"/>
          <w:color w:val="000000"/>
          <w:sz w:val="18"/>
          <w:szCs w:val="18"/>
        </w:rPr>
      </w:pPr>
      <w:r w:rsidDel="00000000" w:rsidR="00000000" w:rsidRPr="00000000">
        <w:rPr>
          <w:rFonts w:ascii="Georgia" w:cs="Georgia" w:eastAsia="Georgia" w:hAnsi="Georgia"/>
          <w:b w:val="1"/>
          <w:color w:val="000000"/>
          <w:sz w:val="18"/>
          <w:szCs w:val="18"/>
          <w:rtl w:val="0"/>
        </w:rPr>
        <w:t xml:space="preserve">Note di redazione:</w:t>
      </w:r>
      <w:r w:rsidDel="00000000" w:rsidR="00000000" w:rsidRPr="00000000">
        <w:rPr>
          <w:rtl w:val="0"/>
        </w:rPr>
      </w:r>
    </w:p>
    <w:p w:rsidR="00000000" w:rsidDel="00000000" w:rsidP="00000000" w:rsidRDefault="00000000" w:rsidRPr="00000000" w14:paraId="0000004A">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tl w:val="0"/>
        </w:rPr>
      </w:r>
    </w:p>
    <w:p w:rsidR="00000000" w:rsidDel="00000000" w:rsidP="00000000" w:rsidRDefault="00000000" w:rsidRPr="00000000" w14:paraId="0000004B">
      <w:pPr>
        <w:pBdr>
          <w:top w:space="0" w:sz="0" w:val="nil"/>
          <w:left w:space="0" w:sz="0" w:val="nil"/>
          <w:bottom w:space="0" w:sz="0" w:val="nil"/>
          <w:right w:space="0" w:sz="0" w:val="nil"/>
          <w:between w:space="0" w:sz="0" w:val="nil"/>
        </w:pBdr>
        <w:ind w:left="3261" w:firstLine="0"/>
        <w:rPr>
          <w:rFonts w:ascii="Georgia" w:cs="Georgia" w:eastAsia="Georgia" w:hAnsi="Georgia"/>
          <w:b w:val="1"/>
          <w:color w:val="000000"/>
          <w:sz w:val="18"/>
          <w:szCs w:val="18"/>
          <w:u w:val="single"/>
        </w:rPr>
      </w:pPr>
      <w:r w:rsidDel="00000000" w:rsidR="00000000" w:rsidRPr="00000000">
        <w:rPr>
          <w:rFonts w:ascii="Georgia" w:cs="Georgia" w:eastAsia="Georgia" w:hAnsi="Georgia"/>
          <w:b w:val="1"/>
          <w:color w:val="000000"/>
          <w:sz w:val="18"/>
          <w:szCs w:val="18"/>
          <w:u w:val="single"/>
          <w:rtl w:val="0"/>
        </w:rPr>
        <w:t xml:space="preserve">Dominique White</w:t>
      </w:r>
    </w:p>
    <w:p w:rsidR="00000000" w:rsidDel="00000000" w:rsidP="00000000" w:rsidRDefault="00000000" w:rsidRPr="00000000" w14:paraId="0000004C">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tl w:val="0"/>
        </w:rPr>
      </w:r>
    </w:p>
    <w:p w:rsidR="00000000" w:rsidDel="00000000" w:rsidP="00000000" w:rsidRDefault="00000000" w:rsidRPr="00000000" w14:paraId="0000004D">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Fonts w:ascii="Georgia" w:cs="Georgia" w:eastAsia="Georgia" w:hAnsi="Georgia"/>
          <w:color w:val="000000"/>
          <w:sz w:val="18"/>
          <w:szCs w:val="18"/>
          <w:rtl w:val="0"/>
        </w:rPr>
        <w:t xml:space="preserve">Dominique White ha conseguito un BA in Fine Art presso Goldsmiths e un Foundation in Art and Design presso Central Saint Martins (Londra, Regno Unito).</w:t>
      </w:r>
    </w:p>
    <w:p w:rsidR="00000000" w:rsidDel="00000000" w:rsidP="00000000" w:rsidRDefault="00000000" w:rsidRPr="00000000" w14:paraId="0000004E">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tl w:val="0"/>
        </w:rPr>
      </w:r>
    </w:p>
    <w:p w:rsidR="00000000" w:rsidDel="00000000" w:rsidP="00000000" w:rsidRDefault="00000000" w:rsidRPr="00000000" w14:paraId="0000004F">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Fonts w:ascii="Georgia" w:cs="Georgia" w:eastAsia="Georgia" w:hAnsi="Georgia"/>
          <w:b w:val="1"/>
          <w:color w:val="000000"/>
          <w:sz w:val="18"/>
          <w:szCs w:val="18"/>
          <w:rtl w:val="0"/>
        </w:rPr>
        <w:t xml:space="preserve">Le sue mostre personali e presentazioni comprendono</w:t>
      </w:r>
      <w:r w:rsidDel="00000000" w:rsidR="00000000" w:rsidRPr="00000000">
        <w:rPr>
          <w:rFonts w:ascii="Georgia" w:cs="Georgia" w:eastAsia="Georgia" w:hAnsi="Georgia"/>
          <w:color w:val="000000"/>
          <w:sz w:val="18"/>
          <w:szCs w:val="18"/>
          <w:rtl w:val="0"/>
        </w:rPr>
        <w:t xml:space="preserve">: </w:t>
      </w:r>
      <w:r w:rsidDel="00000000" w:rsidR="00000000" w:rsidRPr="00000000">
        <w:rPr>
          <w:rFonts w:ascii="Georgia" w:cs="Georgia" w:eastAsia="Georgia" w:hAnsi="Georgia"/>
          <w:i w:val="1"/>
          <w:color w:val="000000"/>
          <w:sz w:val="18"/>
          <w:szCs w:val="18"/>
          <w:rtl w:val="0"/>
        </w:rPr>
        <w:t xml:space="preserve">Destruction of Order</w:t>
      </w:r>
      <w:r w:rsidDel="00000000" w:rsidR="00000000" w:rsidRPr="00000000">
        <w:rPr>
          <w:rFonts w:ascii="Georgia" w:cs="Georgia" w:eastAsia="Georgia" w:hAnsi="Georgia"/>
          <w:color w:val="000000"/>
          <w:sz w:val="18"/>
          <w:szCs w:val="18"/>
          <w:rtl w:val="0"/>
        </w:rPr>
        <w:t xml:space="preserve">, VEDA (Firenze, Italia, 2024); </w:t>
      </w:r>
      <w:r w:rsidDel="00000000" w:rsidR="00000000" w:rsidRPr="00000000">
        <w:rPr>
          <w:rFonts w:ascii="Georgia" w:cs="Georgia" w:eastAsia="Georgia" w:hAnsi="Georgia"/>
          <w:i w:val="1"/>
          <w:color w:val="000000"/>
          <w:sz w:val="18"/>
          <w:szCs w:val="18"/>
          <w:rtl w:val="0"/>
        </w:rPr>
        <w:t xml:space="preserve">Dominique White and Alberta Whittle: Sargasso Sea</w:t>
      </w:r>
      <w:r w:rsidDel="00000000" w:rsidR="00000000" w:rsidRPr="00000000">
        <w:rPr>
          <w:rFonts w:ascii="Georgia" w:cs="Georgia" w:eastAsia="Georgia" w:hAnsi="Georgia"/>
          <w:color w:val="000000"/>
          <w:sz w:val="18"/>
          <w:szCs w:val="18"/>
          <w:rtl w:val="0"/>
        </w:rPr>
        <w:t xml:space="preserve">, ICA Philadelphia (Philadelphia, Stati Uniti, 2024); </w:t>
      </w:r>
      <w:r w:rsidDel="00000000" w:rsidR="00000000" w:rsidRPr="00000000">
        <w:rPr>
          <w:rFonts w:ascii="Georgia" w:cs="Georgia" w:eastAsia="Georgia" w:hAnsi="Georgia"/>
          <w:i w:val="1"/>
          <w:color w:val="000000"/>
          <w:sz w:val="18"/>
          <w:szCs w:val="18"/>
          <w:rtl w:val="0"/>
        </w:rPr>
        <w:t xml:space="preserve">When Disaster Strikes...,</w:t>
      </w:r>
      <w:r w:rsidDel="00000000" w:rsidR="00000000" w:rsidRPr="00000000">
        <w:rPr>
          <w:rFonts w:ascii="Georgia" w:cs="Georgia" w:eastAsia="Georgia" w:hAnsi="Georgia"/>
          <w:color w:val="000000"/>
          <w:sz w:val="18"/>
          <w:szCs w:val="18"/>
          <w:rtl w:val="0"/>
        </w:rPr>
        <w:t xml:space="preserve"> Kunsthalle Münster (Münster, Germania, 2023-24), </w:t>
      </w:r>
      <w:r w:rsidDel="00000000" w:rsidR="00000000" w:rsidRPr="00000000">
        <w:rPr>
          <w:rFonts w:ascii="Georgia" w:cs="Georgia" w:eastAsia="Georgia" w:hAnsi="Georgia"/>
          <w:i w:val="1"/>
          <w:color w:val="000000"/>
          <w:sz w:val="18"/>
          <w:szCs w:val="18"/>
          <w:rtl w:val="0"/>
        </w:rPr>
        <w:t xml:space="preserve">May You Break Free and Outlive Your Enemy</w:t>
      </w:r>
      <w:r w:rsidDel="00000000" w:rsidR="00000000" w:rsidRPr="00000000">
        <w:rPr>
          <w:rFonts w:ascii="Georgia" w:cs="Georgia" w:eastAsia="Georgia" w:hAnsi="Georgia"/>
          <w:color w:val="000000"/>
          <w:sz w:val="18"/>
          <w:szCs w:val="18"/>
          <w:rtl w:val="0"/>
        </w:rPr>
        <w:t xml:space="preserve">, La Casa Encendida (Madrid, Spagna, 2023) e </w:t>
      </w:r>
      <w:r w:rsidDel="00000000" w:rsidR="00000000" w:rsidRPr="00000000">
        <w:rPr>
          <w:rFonts w:ascii="Georgia" w:cs="Georgia" w:eastAsia="Georgia" w:hAnsi="Georgia"/>
          <w:i w:val="1"/>
          <w:color w:val="000000"/>
          <w:sz w:val="18"/>
          <w:szCs w:val="18"/>
          <w:rtl w:val="0"/>
        </w:rPr>
        <w:t xml:space="preserve">Statements,</w:t>
      </w:r>
      <w:r w:rsidDel="00000000" w:rsidR="00000000" w:rsidRPr="00000000">
        <w:rPr>
          <w:rFonts w:ascii="Georgia" w:cs="Georgia" w:eastAsia="Georgia" w:hAnsi="Georgia"/>
          <w:color w:val="000000"/>
          <w:sz w:val="18"/>
          <w:szCs w:val="18"/>
          <w:rtl w:val="0"/>
        </w:rPr>
        <w:t xml:space="preserve"> Art Basel (Basilea, Svizzera, 2022).</w:t>
      </w:r>
    </w:p>
    <w:p w:rsidR="00000000" w:rsidDel="00000000" w:rsidP="00000000" w:rsidRDefault="00000000" w:rsidRPr="00000000" w14:paraId="00000050">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tl w:val="0"/>
        </w:rPr>
      </w:r>
    </w:p>
    <w:p w:rsidR="00000000" w:rsidDel="00000000" w:rsidP="00000000" w:rsidRDefault="00000000" w:rsidRPr="00000000" w14:paraId="00000051">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Fonts w:ascii="Georgia" w:cs="Georgia" w:eastAsia="Georgia" w:hAnsi="Georgia"/>
          <w:b w:val="1"/>
          <w:color w:val="000000"/>
          <w:sz w:val="18"/>
          <w:szCs w:val="18"/>
          <w:rtl w:val="0"/>
        </w:rPr>
        <w:t xml:space="preserve">Le mostre collettive recenti comprendono</w:t>
      </w:r>
      <w:r w:rsidDel="00000000" w:rsidR="00000000" w:rsidRPr="00000000">
        <w:rPr>
          <w:rFonts w:ascii="Georgia" w:cs="Georgia" w:eastAsia="Georgia" w:hAnsi="Georgia"/>
          <w:color w:val="000000"/>
          <w:sz w:val="18"/>
          <w:szCs w:val="18"/>
          <w:rtl w:val="0"/>
        </w:rPr>
        <w:t xml:space="preserve">: </w:t>
      </w:r>
      <w:r w:rsidDel="00000000" w:rsidR="00000000" w:rsidRPr="00000000">
        <w:rPr>
          <w:rFonts w:ascii="Georgia" w:cs="Georgia" w:eastAsia="Georgia" w:hAnsi="Georgia"/>
          <w:i w:val="1"/>
          <w:color w:val="000000"/>
          <w:sz w:val="18"/>
          <w:szCs w:val="18"/>
          <w:rtl w:val="0"/>
        </w:rPr>
        <w:t xml:space="preserve">Afterimage</w:t>
      </w:r>
      <w:r w:rsidDel="00000000" w:rsidR="00000000" w:rsidRPr="00000000">
        <w:rPr>
          <w:rFonts w:ascii="Georgia" w:cs="Georgia" w:eastAsia="Georgia" w:hAnsi="Georgia"/>
          <w:color w:val="000000"/>
          <w:sz w:val="18"/>
          <w:szCs w:val="18"/>
          <w:rtl w:val="0"/>
        </w:rPr>
        <w:t xml:space="preserve">, MAXXI L’Aquila (L’Aquila, Italia, 2022-23); </w:t>
      </w:r>
      <w:r w:rsidDel="00000000" w:rsidR="00000000" w:rsidRPr="00000000">
        <w:rPr>
          <w:rFonts w:ascii="Georgia" w:cs="Georgia" w:eastAsia="Georgia" w:hAnsi="Georgia"/>
          <w:i w:val="1"/>
          <w:color w:val="000000"/>
          <w:sz w:val="18"/>
          <w:szCs w:val="18"/>
          <w:rtl w:val="0"/>
        </w:rPr>
        <w:t xml:space="preserve">Love,</w:t>
      </w:r>
      <w:r w:rsidDel="00000000" w:rsidR="00000000" w:rsidRPr="00000000">
        <w:rPr>
          <w:rFonts w:ascii="Georgia" w:cs="Georgia" w:eastAsia="Georgia" w:hAnsi="Georgia"/>
          <w:color w:val="000000"/>
          <w:sz w:val="18"/>
          <w:szCs w:val="18"/>
          <w:rtl w:val="0"/>
        </w:rPr>
        <w:t xml:space="preserve"> Bold Tendencies (Londra, Regno Unito, 2022); </w:t>
      </w:r>
      <w:r w:rsidDel="00000000" w:rsidR="00000000" w:rsidRPr="00000000">
        <w:rPr>
          <w:rFonts w:ascii="Georgia" w:cs="Georgia" w:eastAsia="Georgia" w:hAnsi="Georgia"/>
          <w:i w:val="1"/>
          <w:color w:val="000000"/>
          <w:sz w:val="18"/>
          <w:szCs w:val="18"/>
          <w:rtl w:val="0"/>
        </w:rPr>
        <w:t xml:space="preserve">Techno Worlds</w:t>
      </w:r>
      <w:r w:rsidDel="00000000" w:rsidR="00000000" w:rsidRPr="00000000">
        <w:rPr>
          <w:rFonts w:ascii="Georgia" w:cs="Georgia" w:eastAsia="Georgia" w:hAnsi="Georgia"/>
          <w:color w:val="000000"/>
          <w:sz w:val="18"/>
          <w:szCs w:val="18"/>
          <w:rtl w:val="0"/>
        </w:rPr>
        <w:t xml:space="preserve">, Art Quarter Budapest, commissionato dal Goethe-Institut (itinerante, 2021-25).</w:t>
      </w:r>
    </w:p>
    <w:p w:rsidR="00000000" w:rsidDel="00000000" w:rsidP="00000000" w:rsidRDefault="00000000" w:rsidRPr="00000000" w14:paraId="00000052">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tl w:val="0"/>
        </w:rPr>
      </w:r>
    </w:p>
    <w:p w:rsidR="00000000" w:rsidDel="00000000" w:rsidP="00000000" w:rsidRDefault="00000000" w:rsidRPr="00000000" w14:paraId="00000053">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Fonts w:ascii="Georgia" w:cs="Georgia" w:eastAsia="Georgia" w:hAnsi="Georgia"/>
          <w:color w:val="000000"/>
          <w:sz w:val="18"/>
          <w:szCs w:val="18"/>
          <w:rtl w:val="0"/>
        </w:rPr>
        <w:t xml:space="preserve">White ha ricevuto il Foundwork Artist Prize nel 2022 (Stati Uniti), e premi da Artangel (Regno Unito), Henry Moore Foundation (Regno Unito) nel 2020 e il Roger Pailhas Prize (Art-O-Rama, Francia) in concomitanza con la sua presentazione personale con VEDA nel 2019.</w:t>
      </w:r>
    </w:p>
    <w:p w:rsidR="00000000" w:rsidDel="00000000" w:rsidP="00000000" w:rsidRDefault="00000000" w:rsidRPr="00000000" w14:paraId="00000054">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Fonts w:ascii="Georgia" w:cs="Georgia" w:eastAsia="Georgia" w:hAnsi="Georgia"/>
          <w:color w:val="000000"/>
          <w:sz w:val="18"/>
          <w:szCs w:val="18"/>
          <w:rtl w:val="0"/>
        </w:rPr>
        <w:t xml:space="preserve">White ha ricevuto una residenza presso Sagrada Mercancía (Cile), Triangle France – Astérides (Francia) e La Becque (Svizzera) nel 2020 e nel 2021.</w:t>
      </w:r>
    </w:p>
    <w:p w:rsidR="00000000" w:rsidDel="00000000" w:rsidP="00000000" w:rsidRDefault="00000000" w:rsidRPr="00000000" w14:paraId="00000055">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tl w:val="0"/>
        </w:rPr>
      </w:r>
    </w:p>
    <w:p w:rsidR="00000000" w:rsidDel="00000000" w:rsidP="00000000" w:rsidRDefault="00000000" w:rsidRPr="00000000" w14:paraId="00000056">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ind w:left="3261" w:firstLine="0"/>
        <w:rPr>
          <w:rFonts w:ascii="Georgia" w:cs="Georgia" w:eastAsia="Georgia" w:hAnsi="Georgia"/>
          <w:b w:val="1"/>
          <w:color w:val="000000"/>
          <w:sz w:val="18"/>
          <w:szCs w:val="18"/>
          <w:u w:val="single"/>
        </w:rPr>
      </w:pPr>
      <w:r w:rsidDel="00000000" w:rsidR="00000000" w:rsidRPr="00000000">
        <w:rPr>
          <w:rFonts w:ascii="Georgia" w:cs="Georgia" w:eastAsia="Georgia" w:hAnsi="Georgia"/>
          <w:b w:val="1"/>
          <w:color w:val="000000"/>
          <w:sz w:val="18"/>
          <w:szCs w:val="18"/>
          <w:u w:val="single"/>
          <w:rtl w:val="0"/>
        </w:rPr>
        <w:t xml:space="preserve">Max Mara Art Prize for Women</w:t>
      </w:r>
    </w:p>
    <w:p w:rsidR="00000000" w:rsidDel="00000000" w:rsidP="00000000" w:rsidRDefault="00000000" w:rsidRPr="00000000" w14:paraId="00000058">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tl w:val="0"/>
        </w:rPr>
      </w:r>
    </w:p>
    <w:p w:rsidR="00000000" w:rsidDel="00000000" w:rsidP="00000000" w:rsidRDefault="00000000" w:rsidRPr="00000000" w14:paraId="00000059">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Fonts w:ascii="Georgia" w:cs="Georgia" w:eastAsia="Georgia" w:hAnsi="Georgia"/>
          <w:color w:val="000000"/>
          <w:sz w:val="18"/>
          <w:szCs w:val="18"/>
          <w:rtl w:val="0"/>
        </w:rPr>
        <w:t xml:space="preserve">Giunto alla sua nona edizione, il Max Mara Art Prize for Women è un premio biennale istituito nel 2005 da </w:t>
      </w:r>
      <w:r w:rsidDel="00000000" w:rsidR="00000000" w:rsidRPr="00000000">
        <w:rPr>
          <w:rFonts w:ascii="Georgia" w:cs="Georgia" w:eastAsia="Georgia" w:hAnsi="Georgia"/>
          <w:b w:val="1"/>
          <w:color w:val="000000"/>
          <w:sz w:val="18"/>
          <w:szCs w:val="18"/>
          <w:rtl w:val="0"/>
        </w:rPr>
        <w:t xml:space="preserve">Whitechapel Gallery</w:t>
      </w:r>
      <w:r w:rsidDel="00000000" w:rsidR="00000000" w:rsidRPr="00000000">
        <w:rPr>
          <w:rFonts w:ascii="Georgia" w:cs="Georgia" w:eastAsia="Georgia" w:hAnsi="Georgia"/>
          <w:color w:val="000000"/>
          <w:sz w:val="18"/>
          <w:szCs w:val="18"/>
          <w:rtl w:val="0"/>
        </w:rPr>
        <w:t xml:space="preserve"> e </w:t>
      </w:r>
      <w:r w:rsidDel="00000000" w:rsidR="00000000" w:rsidRPr="00000000">
        <w:rPr>
          <w:rFonts w:ascii="Georgia" w:cs="Georgia" w:eastAsia="Georgia" w:hAnsi="Georgia"/>
          <w:b w:val="1"/>
          <w:color w:val="000000"/>
          <w:sz w:val="18"/>
          <w:szCs w:val="18"/>
          <w:rtl w:val="0"/>
        </w:rPr>
        <w:t xml:space="preserve">Max Mara</w:t>
      </w:r>
      <w:r w:rsidDel="00000000" w:rsidR="00000000" w:rsidRPr="00000000">
        <w:rPr>
          <w:rFonts w:ascii="Georgia" w:cs="Georgia" w:eastAsia="Georgia" w:hAnsi="Georgia"/>
          <w:color w:val="000000"/>
          <w:sz w:val="18"/>
          <w:szCs w:val="18"/>
          <w:rtl w:val="0"/>
        </w:rPr>
        <w:t xml:space="preserve">, con l’ulteriore partecipazione di </w:t>
      </w:r>
      <w:r w:rsidDel="00000000" w:rsidR="00000000" w:rsidRPr="00000000">
        <w:rPr>
          <w:rFonts w:ascii="Georgia" w:cs="Georgia" w:eastAsia="Georgia" w:hAnsi="Georgia"/>
          <w:b w:val="1"/>
          <w:color w:val="000000"/>
          <w:sz w:val="18"/>
          <w:szCs w:val="18"/>
          <w:rtl w:val="0"/>
        </w:rPr>
        <w:t xml:space="preserve">Collezione Maramotti</w:t>
      </w:r>
      <w:r w:rsidDel="00000000" w:rsidR="00000000" w:rsidRPr="00000000">
        <w:rPr>
          <w:rFonts w:ascii="Georgia" w:cs="Georgia" w:eastAsia="Georgia" w:hAnsi="Georgia"/>
          <w:color w:val="000000"/>
          <w:sz w:val="18"/>
          <w:szCs w:val="18"/>
          <w:rtl w:val="0"/>
        </w:rPr>
        <w:t xml:space="preserve"> a partire dal 2007. È l’unico premio per le arti visive dedicato ad artiste emergenti che operano nel Regno Unito. È stato creato per individuar</w:t>
      </w:r>
      <w:r w:rsidDel="00000000" w:rsidR="00000000" w:rsidRPr="00000000">
        <w:rPr>
          <w:rFonts w:ascii="Georgia" w:cs="Georgia" w:eastAsia="Georgia" w:hAnsi="Georgia"/>
          <w:sz w:val="18"/>
          <w:szCs w:val="18"/>
          <w:rtl w:val="0"/>
        </w:rPr>
        <w:t xml:space="preserve">e</w:t>
      </w:r>
      <w:r w:rsidDel="00000000" w:rsidR="00000000" w:rsidRPr="00000000">
        <w:rPr>
          <w:rFonts w:ascii="Georgia" w:cs="Georgia" w:eastAsia="Georgia" w:hAnsi="Georgia"/>
          <w:color w:val="000000"/>
          <w:sz w:val="18"/>
          <w:szCs w:val="18"/>
          <w:rtl w:val="0"/>
        </w:rPr>
        <w:t xml:space="preserve">, promuovere e sostenere artiste in una fase cruciale della loro carriera, offrendo l’opportunità e le risorse necessarie per creare un nuovo lavoro ambizioso. Il premio è rivolto ad artiste che si identificano con il genere femminile, di qualsiasi età, che vivono e lavorano nel Regno Unito e che non hanno ancora avuto un’importante mostra personale. A ogni edizione, una giuria composta da una gallerista, una critica d’arte, un’artista e una collezionista e presieduta dalla direttrice di Whitechapel Gallery presenta un gruppo di artiste, tra cui sceglie una rosa di cinque finaliste. Alla vincitrice, selezionata in virtù del valore della sua proposta di progetto per il premio, è offerta una residenza di sei mesi in Italia, organizzata da Collezione Maramotti, oltre a una mostra dedicata presso Whitechapel Gallery e Collezione Maramotti. In seguito, Collezione Maramotti acquisisce l’opera per inserirla nella sua prestigiosa collezione d’arte, completando il ciclo di sostegno offerto all’artista. Il Max Mara Art Prize for Women si contraddistingue per l’eccezionalità nel riconoscere e sostenere il processo creativo e nel 2007 ha ricevuto il British Council Arts &amp; Business International Award. </w:t>
      </w:r>
    </w:p>
    <w:p w:rsidR="00000000" w:rsidDel="00000000" w:rsidP="00000000" w:rsidRDefault="00000000" w:rsidRPr="00000000" w14:paraId="0000005A">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Fonts w:ascii="Georgia" w:cs="Georgia" w:eastAsia="Georgia" w:hAnsi="Georgia"/>
          <w:color w:val="000000"/>
          <w:sz w:val="18"/>
          <w:szCs w:val="18"/>
          <w:rtl w:val="0"/>
        </w:rPr>
        <w:t xml:space="preserve">Ulteriori dettagli sul premio e la sua storia sono reperibili </w:t>
      </w:r>
      <w:hyperlink r:id="rId14">
        <w:r w:rsidDel="00000000" w:rsidR="00000000" w:rsidRPr="00000000">
          <w:rPr>
            <w:rFonts w:ascii="Georgia" w:cs="Georgia" w:eastAsia="Georgia" w:hAnsi="Georgia"/>
            <w:color w:val="1155cc"/>
            <w:sz w:val="18"/>
            <w:szCs w:val="18"/>
            <w:u w:val="single"/>
            <w:rtl w:val="0"/>
          </w:rPr>
          <w:t xml:space="preserve">qui</w:t>
        </w:r>
      </w:hyperlink>
      <w:r w:rsidDel="00000000" w:rsidR="00000000" w:rsidRPr="00000000">
        <w:rPr>
          <w:rFonts w:ascii="Georgia" w:cs="Georgia" w:eastAsia="Georgia" w:hAnsi="Georgia"/>
          <w:color w:val="000000"/>
          <w:sz w:val="18"/>
          <w:szCs w:val="18"/>
          <w:rtl w:val="0"/>
        </w:rPr>
        <w:t xml:space="preserve">.</w:t>
      </w:r>
    </w:p>
    <w:p w:rsidR="00000000" w:rsidDel="00000000" w:rsidP="00000000" w:rsidRDefault="00000000" w:rsidRPr="00000000" w14:paraId="0000005B">
      <w:pPr>
        <w:ind w:left="3261" w:firstLine="0"/>
        <w:rPr>
          <w:rFonts w:ascii="Georgia" w:cs="Georgia" w:eastAsia="Georgia" w:hAnsi="Georgia"/>
          <w:color w:val="000000"/>
          <w:sz w:val="18"/>
          <w:szCs w:val="18"/>
        </w:rPr>
      </w:pPr>
      <w:r w:rsidDel="00000000" w:rsidR="00000000" w:rsidRPr="00000000">
        <w:rPr>
          <w:rtl w:val="0"/>
        </w:rPr>
      </w:r>
    </w:p>
    <w:p w:rsidR="00000000" w:rsidDel="00000000" w:rsidP="00000000" w:rsidRDefault="00000000" w:rsidRPr="00000000" w14:paraId="0000005C">
      <w:pPr>
        <w:pBdr>
          <w:top w:space="0" w:sz="0" w:val="nil"/>
          <w:left w:space="0" w:sz="0" w:val="nil"/>
          <w:bottom w:space="0" w:sz="0" w:val="nil"/>
          <w:right w:space="0" w:sz="0" w:val="nil"/>
          <w:between w:space="0" w:sz="0" w:val="nil"/>
        </w:pBdr>
        <w:ind w:left="3261" w:firstLine="0"/>
        <w:rPr>
          <w:rFonts w:ascii="Georgia" w:cs="Georgia" w:eastAsia="Georgia" w:hAnsi="Georgia"/>
          <w:b w:val="1"/>
          <w:color w:val="000000"/>
          <w:sz w:val="18"/>
          <w:szCs w:val="18"/>
        </w:rPr>
      </w:pPr>
      <w:r w:rsidDel="00000000" w:rsidR="00000000" w:rsidRPr="00000000">
        <w:rPr>
          <w:rFonts w:ascii="Georgia" w:cs="Georgia" w:eastAsia="Georgia" w:hAnsi="Georgia"/>
          <w:b w:val="1"/>
          <w:color w:val="000000"/>
          <w:sz w:val="18"/>
          <w:szCs w:val="18"/>
          <w:rtl w:val="0"/>
        </w:rPr>
        <w:t xml:space="preserve">Precedenti vincitrici del Max Mara Art Prize for Women:</w:t>
      </w:r>
    </w:p>
    <w:p w:rsidR="00000000" w:rsidDel="00000000" w:rsidP="00000000" w:rsidRDefault="00000000" w:rsidRPr="00000000" w14:paraId="0000005D">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tl w:val="0"/>
        </w:rPr>
      </w:r>
    </w:p>
    <w:p w:rsidR="00000000" w:rsidDel="00000000" w:rsidP="00000000" w:rsidRDefault="00000000" w:rsidRPr="00000000" w14:paraId="0000005E">
      <w:pPr>
        <w:numPr>
          <w:ilvl w:val="0"/>
          <w:numId w:val="1"/>
        </w:numPr>
        <w:pBdr>
          <w:top w:space="0" w:sz="0" w:val="nil"/>
          <w:left w:space="0" w:sz="0" w:val="nil"/>
          <w:bottom w:space="0" w:sz="0" w:val="nil"/>
          <w:right w:space="0" w:sz="0" w:val="nil"/>
          <w:between w:space="0" w:sz="0" w:val="nil"/>
        </w:pBdr>
        <w:ind w:left="3261" w:hanging="196.00000000000023"/>
        <w:rPr>
          <w:rFonts w:ascii="Georgia" w:cs="Georgia" w:eastAsia="Georgia" w:hAnsi="Georgia"/>
          <w:color w:val="000000"/>
          <w:sz w:val="18"/>
          <w:szCs w:val="18"/>
        </w:rPr>
      </w:pPr>
      <w:r w:rsidDel="00000000" w:rsidR="00000000" w:rsidRPr="00000000">
        <w:rPr>
          <w:rFonts w:ascii="Georgia" w:cs="Georgia" w:eastAsia="Georgia" w:hAnsi="Georgia"/>
          <w:b w:val="1"/>
          <w:color w:val="000000"/>
          <w:sz w:val="18"/>
          <w:szCs w:val="18"/>
          <w:rtl w:val="0"/>
        </w:rPr>
        <w:t xml:space="preserve">Emma Talbot (2019-22).</w:t>
      </w:r>
      <w:r w:rsidDel="00000000" w:rsidR="00000000" w:rsidRPr="00000000">
        <w:rPr>
          <w:rFonts w:ascii="Georgia" w:cs="Georgia" w:eastAsia="Georgia" w:hAnsi="Georgia"/>
          <w:color w:val="000000"/>
          <w:sz w:val="18"/>
          <w:szCs w:val="18"/>
          <w:rtl w:val="0"/>
        </w:rPr>
        <w:t xml:space="preserve"> L’installazione di Talbot (n. 1969), </w:t>
      </w:r>
      <w:r w:rsidDel="00000000" w:rsidR="00000000" w:rsidRPr="00000000">
        <w:rPr>
          <w:rFonts w:ascii="Georgia" w:cs="Georgia" w:eastAsia="Georgia" w:hAnsi="Georgia"/>
          <w:i w:val="1"/>
          <w:color w:val="000000"/>
          <w:sz w:val="18"/>
          <w:szCs w:val="18"/>
          <w:rtl w:val="0"/>
        </w:rPr>
        <w:t xml:space="preserve">The Age/L’Età</w:t>
      </w:r>
      <w:r w:rsidDel="00000000" w:rsidR="00000000" w:rsidRPr="00000000">
        <w:rPr>
          <w:rFonts w:ascii="Georgia" w:cs="Georgia" w:eastAsia="Georgia" w:hAnsi="Georgia"/>
          <w:color w:val="000000"/>
          <w:sz w:val="18"/>
          <w:szCs w:val="18"/>
          <w:rtl w:val="0"/>
        </w:rPr>
        <w:t xml:space="preserve">, è composta da animazioni, pannelli di seta dipinti e sospesi, un’opera tridimensionale e disegni. Questo lavoro esplora i temi della rappresentazione e dell’invecchiamento, del potere e della governance e degli atteggiamenti nei confronti della natura. Per il Max Mara Art Prize for Women, Talbot ha immaginato un ambiente futuro in cui l’umanità si trova ad affrontare le disastrose conseguenze del tardo capitalismo e, per poter sopravvivere, deve affidarsi a modi più antichi e olistici di costruzione e di appartenenza, modi che rielaborano le strutture di potere ancestrali e celebrano il mondo naturale. Talbot ha preso parte a </w:t>
      </w:r>
      <w:r w:rsidDel="00000000" w:rsidR="00000000" w:rsidRPr="00000000">
        <w:rPr>
          <w:rFonts w:ascii="Georgia" w:cs="Georgia" w:eastAsia="Georgia" w:hAnsi="Georgia"/>
          <w:i w:val="1"/>
          <w:color w:val="000000"/>
          <w:sz w:val="18"/>
          <w:szCs w:val="18"/>
          <w:rtl w:val="0"/>
        </w:rPr>
        <w:t xml:space="preserve">Il latte dei sogni</w:t>
      </w:r>
      <w:r w:rsidDel="00000000" w:rsidR="00000000" w:rsidRPr="00000000">
        <w:rPr>
          <w:rFonts w:ascii="Georgia" w:cs="Georgia" w:eastAsia="Georgia" w:hAnsi="Georgia"/>
          <w:color w:val="000000"/>
          <w:sz w:val="18"/>
          <w:szCs w:val="18"/>
          <w:rtl w:val="0"/>
        </w:rPr>
        <w:t xml:space="preserve">, la cinquantanovesima Esposizione Internazionale d’Arte della Biennale di Venezia, curata da Cecilia Alemani.</w:t>
      </w:r>
    </w:p>
    <w:p w:rsidR="00000000" w:rsidDel="00000000" w:rsidP="00000000" w:rsidRDefault="00000000" w:rsidRPr="00000000" w14:paraId="0000005F">
      <w:pPr>
        <w:numPr>
          <w:ilvl w:val="0"/>
          <w:numId w:val="1"/>
        </w:numPr>
        <w:pBdr>
          <w:top w:space="0" w:sz="0" w:val="nil"/>
          <w:left w:space="0" w:sz="0" w:val="nil"/>
          <w:bottom w:space="0" w:sz="0" w:val="nil"/>
          <w:right w:space="0" w:sz="0" w:val="nil"/>
          <w:between w:space="0" w:sz="0" w:val="nil"/>
        </w:pBdr>
        <w:ind w:left="3261" w:hanging="196.00000000000023"/>
        <w:rPr>
          <w:rFonts w:ascii="Georgia" w:cs="Georgia" w:eastAsia="Georgia" w:hAnsi="Georgia"/>
          <w:color w:val="000000"/>
          <w:sz w:val="18"/>
          <w:szCs w:val="18"/>
        </w:rPr>
      </w:pPr>
      <w:r w:rsidDel="00000000" w:rsidR="00000000" w:rsidRPr="00000000">
        <w:rPr>
          <w:rFonts w:ascii="Georgia" w:cs="Georgia" w:eastAsia="Georgia" w:hAnsi="Georgia"/>
          <w:b w:val="1"/>
          <w:color w:val="000000"/>
          <w:sz w:val="18"/>
          <w:szCs w:val="18"/>
          <w:rtl w:val="0"/>
        </w:rPr>
        <w:t xml:space="preserve">Helen Cammock (2017-19).</w:t>
      </w:r>
      <w:r w:rsidDel="00000000" w:rsidR="00000000" w:rsidRPr="00000000">
        <w:rPr>
          <w:rFonts w:ascii="Georgia" w:cs="Georgia" w:eastAsia="Georgia" w:hAnsi="Georgia"/>
          <w:color w:val="000000"/>
          <w:sz w:val="18"/>
          <w:szCs w:val="18"/>
          <w:rtl w:val="0"/>
        </w:rPr>
        <w:t xml:space="preserve"> Nell’ambito dell’esposizione, </w:t>
      </w:r>
      <w:sdt>
        <w:sdtPr>
          <w:tag w:val="goog_rdk_0"/>
        </w:sdtPr>
        <w:sdtContent>
          <w:r w:rsidDel="00000000" w:rsidR="00000000" w:rsidRPr="00000000">
            <w:rPr>
              <w:rFonts w:ascii="Cardo" w:cs="Cardo" w:eastAsia="Cardo" w:hAnsi="Cardo"/>
              <w:i w:val="1"/>
              <w:color w:val="000000"/>
              <w:sz w:val="18"/>
              <w:szCs w:val="18"/>
              <w:rtl w:val="0"/>
            </w:rPr>
            <w:t xml:space="preserve">Che si può fare </w:t>
          </w:r>
        </w:sdtContent>
      </w:sdt>
      <w:r w:rsidDel="00000000" w:rsidR="00000000" w:rsidRPr="00000000">
        <w:rPr>
          <w:rFonts w:ascii="Georgia" w:cs="Georgia" w:eastAsia="Georgia" w:hAnsi="Georgia"/>
          <w:color w:val="000000"/>
          <w:sz w:val="18"/>
          <w:szCs w:val="18"/>
          <w:rtl w:val="0"/>
        </w:rPr>
        <w:t xml:space="preserve">Cammock (n. 1970) ha presentato un film, una serie di stampe su vinile, un fregio serigrafato e un libro d’artista che intreccia storie femminili di lutto e resilienza con musiche barocche del Seicento create da compositrici al fine di esplorare l’idea del lamento nelle vite delle donne nel corso delle storie e delle geografie</w:t>
      </w:r>
      <w:r w:rsidDel="00000000" w:rsidR="00000000" w:rsidRPr="00000000">
        <w:rPr>
          <w:rFonts w:ascii="Georgia" w:cs="Georgia" w:eastAsia="Georgia" w:hAnsi="Georgia"/>
          <w:i w:val="1"/>
          <w:color w:val="000000"/>
          <w:sz w:val="18"/>
          <w:szCs w:val="18"/>
          <w:rtl w:val="0"/>
        </w:rPr>
        <w:t xml:space="preserve">. </w:t>
      </w:r>
      <w:r w:rsidDel="00000000" w:rsidR="00000000" w:rsidRPr="00000000">
        <w:rPr>
          <w:rFonts w:ascii="Georgia" w:cs="Georgia" w:eastAsia="Georgia" w:hAnsi="Georgia"/>
          <w:color w:val="000000"/>
          <w:sz w:val="18"/>
          <w:szCs w:val="18"/>
          <w:rtl w:val="0"/>
        </w:rPr>
        <w:t xml:space="preserve">Dopo aver vinto il Max Mara Art Prize for Women ha ottenuto il Turner Prize nel 2019 insieme a Lawrence Abu Hamdan, Oscar Murillo e Tai Shani.</w:t>
      </w:r>
    </w:p>
    <w:p w:rsidR="00000000" w:rsidDel="00000000" w:rsidP="00000000" w:rsidRDefault="00000000" w:rsidRPr="00000000" w14:paraId="00000060">
      <w:pPr>
        <w:numPr>
          <w:ilvl w:val="0"/>
          <w:numId w:val="1"/>
        </w:numPr>
        <w:pBdr>
          <w:top w:space="0" w:sz="0" w:val="nil"/>
          <w:left w:space="0" w:sz="0" w:val="nil"/>
          <w:bottom w:space="0" w:sz="0" w:val="nil"/>
          <w:right w:space="0" w:sz="0" w:val="nil"/>
          <w:between w:space="0" w:sz="0" w:val="nil"/>
        </w:pBdr>
        <w:ind w:left="3261" w:hanging="196.00000000000023"/>
        <w:rPr>
          <w:rFonts w:ascii="Georgia" w:cs="Georgia" w:eastAsia="Georgia" w:hAnsi="Georgia"/>
          <w:color w:val="000000"/>
          <w:sz w:val="18"/>
          <w:szCs w:val="18"/>
        </w:rPr>
      </w:pPr>
      <w:r w:rsidDel="00000000" w:rsidR="00000000" w:rsidRPr="00000000">
        <w:rPr>
          <w:rFonts w:ascii="Georgia" w:cs="Georgia" w:eastAsia="Georgia" w:hAnsi="Georgia"/>
          <w:b w:val="1"/>
          <w:color w:val="000000"/>
          <w:sz w:val="18"/>
          <w:szCs w:val="18"/>
          <w:rtl w:val="0"/>
        </w:rPr>
        <w:t xml:space="preserve">Emma Hart (2015-17). </w:t>
      </w:r>
      <w:r w:rsidDel="00000000" w:rsidR="00000000" w:rsidRPr="00000000">
        <w:rPr>
          <w:rFonts w:ascii="Georgia" w:cs="Georgia" w:eastAsia="Georgia" w:hAnsi="Georgia"/>
          <w:color w:val="000000"/>
          <w:sz w:val="18"/>
          <w:szCs w:val="18"/>
          <w:rtl w:val="0"/>
        </w:rPr>
        <w:t xml:space="preserve">Hart (n. 1974) ha creato una grande installazione intitolata </w:t>
      </w:r>
      <w:r w:rsidDel="00000000" w:rsidR="00000000" w:rsidRPr="00000000">
        <w:rPr>
          <w:rFonts w:ascii="Georgia" w:cs="Georgia" w:eastAsia="Georgia" w:hAnsi="Georgia"/>
          <w:i w:val="1"/>
          <w:color w:val="000000"/>
          <w:sz w:val="18"/>
          <w:szCs w:val="18"/>
          <w:rtl w:val="0"/>
        </w:rPr>
        <w:t xml:space="preserve">Mamma Mia!</w:t>
      </w:r>
      <w:r w:rsidDel="00000000" w:rsidR="00000000" w:rsidRPr="00000000">
        <w:rPr>
          <w:rFonts w:ascii="Georgia" w:cs="Georgia" w:eastAsia="Georgia" w:hAnsi="Georgia"/>
          <w:color w:val="000000"/>
          <w:sz w:val="18"/>
          <w:szCs w:val="18"/>
          <w:rtl w:val="0"/>
        </w:rPr>
        <w:t xml:space="preserve"> formata da una famiglia di grandi teste di ceramica ricolme internamente di motivi vivaci disegnati e dipinti a mano dall’artista, frutto di una ricerca condotta sui disegni e sulla pratica della tradizione italiana della maiolica. Questo progetto rappresenta il culmine di un’indagine sui modelli visivi e sugli schemi di comportamento psicologico. </w:t>
      </w:r>
    </w:p>
    <w:p w:rsidR="00000000" w:rsidDel="00000000" w:rsidP="00000000" w:rsidRDefault="00000000" w:rsidRPr="00000000" w14:paraId="00000061">
      <w:pPr>
        <w:numPr>
          <w:ilvl w:val="0"/>
          <w:numId w:val="1"/>
        </w:numPr>
        <w:pBdr>
          <w:top w:space="0" w:sz="0" w:val="nil"/>
          <w:left w:space="0" w:sz="0" w:val="nil"/>
          <w:bottom w:space="0" w:sz="0" w:val="nil"/>
          <w:right w:space="0" w:sz="0" w:val="nil"/>
          <w:between w:space="0" w:sz="0" w:val="nil"/>
        </w:pBdr>
        <w:ind w:left="3261" w:hanging="196.00000000000023"/>
        <w:rPr>
          <w:rFonts w:ascii="Georgia" w:cs="Georgia" w:eastAsia="Georgia" w:hAnsi="Georgia"/>
          <w:color w:val="000000"/>
          <w:sz w:val="18"/>
          <w:szCs w:val="18"/>
        </w:rPr>
      </w:pPr>
      <w:r w:rsidDel="00000000" w:rsidR="00000000" w:rsidRPr="00000000">
        <w:rPr>
          <w:rFonts w:ascii="Georgia" w:cs="Georgia" w:eastAsia="Georgia" w:hAnsi="Georgia"/>
          <w:b w:val="1"/>
          <w:color w:val="000000"/>
          <w:sz w:val="18"/>
          <w:szCs w:val="18"/>
          <w:rtl w:val="0"/>
        </w:rPr>
        <w:t xml:space="preserve">Corin Sworn (2013-15).</w:t>
      </w:r>
      <w:r w:rsidDel="00000000" w:rsidR="00000000" w:rsidRPr="00000000">
        <w:rPr>
          <w:rFonts w:ascii="Georgia" w:cs="Georgia" w:eastAsia="Georgia" w:hAnsi="Georgia"/>
          <w:color w:val="000000"/>
          <w:sz w:val="18"/>
          <w:szCs w:val="18"/>
          <w:rtl w:val="0"/>
        </w:rPr>
        <w:t xml:space="preserve"> Sworn (n. 1976) ha creato un’opera ispirata alle rappresentazioni improvvisate della Commedia dell’Arte sviluppatesi nel XVI secolo in Italia e tuttora culturalmente rilevanti. La sua installazione dal titolo </w:t>
      </w:r>
      <w:r w:rsidDel="00000000" w:rsidR="00000000" w:rsidRPr="00000000">
        <w:rPr>
          <w:rFonts w:ascii="Georgia" w:cs="Georgia" w:eastAsia="Georgia" w:hAnsi="Georgia"/>
          <w:i w:val="1"/>
          <w:color w:val="000000"/>
          <w:sz w:val="18"/>
          <w:szCs w:val="18"/>
          <w:rtl w:val="0"/>
        </w:rPr>
        <w:t xml:space="preserve">Silent Sticks </w:t>
      </w:r>
      <w:r w:rsidDel="00000000" w:rsidR="00000000" w:rsidRPr="00000000">
        <w:rPr>
          <w:rFonts w:ascii="Georgia" w:cs="Georgia" w:eastAsia="Georgia" w:hAnsi="Georgia"/>
          <w:color w:val="000000"/>
          <w:sz w:val="18"/>
          <w:szCs w:val="18"/>
          <w:rtl w:val="0"/>
        </w:rPr>
        <w:t xml:space="preserve">è composta da una scenografia teatrale completa di oggetti di scena, costumi ed elementi audio e video. Nel 2015 Sworn ha ricevuto il Premio Leverhulme, il riconoscimento per lavori di ricerca di eccezionale valore di artisti che hanno già riscosso un certo successo internazionale e la cui carriera futura appare estremamente promettente. </w:t>
      </w:r>
    </w:p>
    <w:p w:rsidR="00000000" w:rsidDel="00000000" w:rsidP="00000000" w:rsidRDefault="00000000" w:rsidRPr="00000000" w14:paraId="00000062">
      <w:pPr>
        <w:numPr>
          <w:ilvl w:val="0"/>
          <w:numId w:val="1"/>
        </w:numPr>
        <w:pBdr>
          <w:top w:space="0" w:sz="0" w:val="nil"/>
          <w:left w:space="0" w:sz="0" w:val="nil"/>
          <w:bottom w:space="0" w:sz="0" w:val="nil"/>
          <w:right w:space="0" w:sz="0" w:val="nil"/>
          <w:between w:space="0" w:sz="0" w:val="nil"/>
        </w:pBdr>
        <w:ind w:left="3261" w:hanging="196.00000000000023"/>
        <w:rPr>
          <w:rFonts w:ascii="Georgia" w:cs="Georgia" w:eastAsia="Georgia" w:hAnsi="Georgia"/>
          <w:color w:val="000000"/>
          <w:sz w:val="18"/>
          <w:szCs w:val="18"/>
        </w:rPr>
      </w:pPr>
      <w:r w:rsidDel="00000000" w:rsidR="00000000" w:rsidRPr="00000000">
        <w:rPr>
          <w:rFonts w:ascii="Georgia" w:cs="Georgia" w:eastAsia="Georgia" w:hAnsi="Georgia"/>
          <w:b w:val="1"/>
          <w:color w:val="000000"/>
          <w:sz w:val="18"/>
          <w:szCs w:val="18"/>
          <w:rtl w:val="0"/>
        </w:rPr>
        <w:t xml:space="preserve">Laure Prouvost (2011-13).</w:t>
      </w:r>
      <w:r w:rsidDel="00000000" w:rsidR="00000000" w:rsidRPr="00000000">
        <w:rPr>
          <w:rFonts w:ascii="Georgia" w:cs="Georgia" w:eastAsia="Georgia" w:hAnsi="Georgia"/>
          <w:color w:val="000000"/>
          <w:sz w:val="18"/>
          <w:szCs w:val="18"/>
          <w:rtl w:val="0"/>
        </w:rPr>
        <w:t xml:space="preserve"> Prouvost (n. 1978) ha creato per la mostra del Max Mara Art Prize un’ambiziosa installazione di grandi dimensioni dal titolo </w:t>
      </w:r>
      <w:r w:rsidDel="00000000" w:rsidR="00000000" w:rsidRPr="00000000">
        <w:rPr>
          <w:rFonts w:ascii="Georgia" w:cs="Georgia" w:eastAsia="Georgia" w:hAnsi="Georgia"/>
          <w:i w:val="1"/>
          <w:color w:val="000000"/>
          <w:sz w:val="18"/>
          <w:szCs w:val="18"/>
          <w:rtl w:val="0"/>
        </w:rPr>
        <w:t xml:space="preserve">Farfromwords:</w:t>
      </w:r>
      <w:r w:rsidDel="00000000" w:rsidR="00000000" w:rsidRPr="00000000">
        <w:rPr>
          <w:rFonts w:ascii="Georgia" w:cs="Georgia" w:eastAsia="Georgia" w:hAnsi="Georgia"/>
          <w:color w:val="000000"/>
          <w:sz w:val="18"/>
          <w:szCs w:val="18"/>
          <w:rtl w:val="0"/>
        </w:rPr>
        <w:t xml:space="preserve"> un omaggio ai piaceri estetici e sensuali dell’Italia e all’idea storica del Mediterraneo come meta di viaggi alla ricerca di ispirazione. Nel 2013 ha ricevuto il Turner Prize. Il suo progetto </w:t>
      </w:r>
      <w:r w:rsidDel="00000000" w:rsidR="00000000" w:rsidRPr="00000000">
        <w:rPr>
          <w:rFonts w:ascii="Georgia" w:cs="Georgia" w:eastAsia="Georgia" w:hAnsi="Georgia"/>
          <w:i w:val="1"/>
          <w:color w:val="000000"/>
          <w:sz w:val="18"/>
          <w:szCs w:val="18"/>
          <w:rtl w:val="0"/>
        </w:rPr>
        <w:t xml:space="preserve">Deep See Blue Surrounding You </w:t>
      </w:r>
      <w:r w:rsidDel="00000000" w:rsidR="00000000" w:rsidRPr="00000000">
        <w:rPr>
          <w:rFonts w:ascii="Georgia" w:cs="Georgia" w:eastAsia="Georgia" w:hAnsi="Georgia"/>
          <w:color w:val="000000"/>
          <w:sz w:val="18"/>
          <w:szCs w:val="18"/>
          <w:rtl w:val="0"/>
        </w:rPr>
        <w:t xml:space="preserve">è stato presentato al Padiglione francese della Biennale di Venezia 2019.</w:t>
      </w:r>
    </w:p>
    <w:p w:rsidR="00000000" w:rsidDel="00000000" w:rsidP="00000000" w:rsidRDefault="00000000" w:rsidRPr="00000000" w14:paraId="00000063">
      <w:pPr>
        <w:numPr>
          <w:ilvl w:val="0"/>
          <w:numId w:val="1"/>
        </w:numPr>
        <w:pBdr>
          <w:top w:space="0" w:sz="0" w:val="nil"/>
          <w:left w:space="0" w:sz="0" w:val="nil"/>
          <w:bottom w:space="0" w:sz="0" w:val="nil"/>
          <w:right w:space="0" w:sz="0" w:val="nil"/>
          <w:between w:space="0" w:sz="0" w:val="nil"/>
        </w:pBdr>
        <w:ind w:left="3261" w:hanging="196.00000000000023"/>
        <w:rPr>
          <w:rFonts w:ascii="Georgia" w:cs="Georgia" w:eastAsia="Georgia" w:hAnsi="Georgia"/>
          <w:color w:val="000000"/>
          <w:sz w:val="18"/>
          <w:szCs w:val="18"/>
        </w:rPr>
      </w:pPr>
      <w:r w:rsidDel="00000000" w:rsidR="00000000" w:rsidRPr="00000000">
        <w:rPr>
          <w:rFonts w:ascii="Georgia" w:cs="Georgia" w:eastAsia="Georgia" w:hAnsi="Georgia"/>
          <w:b w:val="1"/>
          <w:color w:val="000000"/>
          <w:sz w:val="18"/>
          <w:szCs w:val="18"/>
          <w:rtl w:val="0"/>
        </w:rPr>
        <w:t xml:space="preserve">Andrea Büttner (2009-11).</w:t>
      </w:r>
      <w:r w:rsidDel="00000000" w:rsidR="00000000" w:rsidRPr="00000000">
        <w:rPr>
          <w:rFonts w:ascii="Georgia" w:cs="Georgia" w:eastAsia="Georgia" w:hAnsi="Georgia"/>
          <w:color w:val="000000"/>
          <w:sz w:val="18"/>
          <w:szCs w:val="18"/>
          <w:rtl w:val="0"/>
        </w:rPr>
        <w:t xml:space="preserve"> </w:t>
      </w:r>
      <w:r w:rsidDel="00000000" w:rsidR="00000000" w:rsidRPr="00000000">
        <w:rPr>
          <w:rFonts w:ascii="Georgia" w:cs="Georgia" w:eastAsia="Georgia" w:hAnsi="Georgia"/>
          <w:i w:val="1"/>
          <w:color w:val="000000"/>
          <w:sz w:val="18"/>
          <w:szCs w:val="18"/>
          <w:rtl w:val="0"/>
        </w:rPr>
        <w:t xml:space="preserve">The Poverty of Riches, </w:t>
      </w:r>
      <w:sdt>
        <w:sdtPr>
          <w:tag w:val="goog_rdk_1"/>
        </w:sdtPr>
        <w:sdtContent>
          <w:r w:rsidDel="00000000" w:rsidR="00000000" w:rsidRPr="00000000">
            <w:rPr>
              <w:rFonts w:ascii="Cardo" w:cs="Cardo" w:eastAsia="Cardo" w:hAnsi="Cardo"/>
              <w:color w:val="000000"/>
              <w:sz w:val="18"/>
              <w:szCs w:val="18"/>
              <w:rtl w:val="0"/>
            </w:rPr>
            <w:t xml:space="preserve">l’opera presentata da Büttner (1972), esplora la confluenza di religione, arte e condizione dell’artista nel mondo contemporaneo. Utilizzando incisioni, tessuti, fotografie e oggetti, ha trasformato lo spazio espositivo in uno spazio di contemplazione. Una parte del progetto ha partecipato alla grande mostra </w:t>
          </w:r>
        </w:sdtContent>
      </w:sdt>
      <w:r w:rsidDel="00000000" w:rsidR="00000000" w:rsidRPr="00000000">
        <w:rPr>
          <w:rFonts w:ascii="Georgia" w:cs="Georgia" w:eastAsia="Georgia" w:hAnsi="Georgia"/>
          <w:i w:val="1"/>
          <w:color w:val="000000"/>
          <w:sz w:val="18"/>
          <w:szCs w:val="18"/>
          <w:rtl w:val="0"/>
        </w:rPr>
        <w:t xml:space="preserve">Adventures of the Black Square </w:t>
      </w:r>
      <w:r w:rsidDel="00000000" w:rsidR="00000000" w:rsidRPr="00000000">
        <w:rPr>
          <w:rFonts w:ascii="Georgia" w:cs="Georgia" w:eastAsia="Georgia" w:hAnsi="Georgia"/>
          <w:color w:val="000000"/>
          <w:sz w:val="18"/>
          <w:szCs w:val="18"/>
          <w:rtl w:val="0"/>
        </w:rPr>
        <w:t xml:space="preserve">allestita da Whitechapel Gallery nel 2015. </w:t>
      </w:r>
    </w:p>
    <w:p w:rsidR="00000000" w:rsidDel="00000000" w:rsidP="00000000" w:rsidRDefault="00000000" w:rsidRPr="00000000" w14:paraId="00000064">
      <w:pPr>
        <w:numPr>
          <w:ilvl w:val="0"/>
          <w:numId w:val="1"/>
        </w:numPr>
        <w:pBdr>
          <w:top w:space="0" w:sz="0" w:val="nil"/>
          <w:left w:space="0" w:sz="0" w:val="nil"/>
          <w:bottom w:space="0" w:sz="0" w:val="nil"/>
          <w:right w:space="0" w:sz="0" w:val="nil"/>
          <w:between w:space="0" w:sz="0" w:val="nil"/>
        </w:pBdr>
        <w:ind w:left="3261" w:hanging="196.00000000000023"/>
        <w:rPr>
          <w:rFonts w:ascii="Georgia" w:cs="Georgia" w:eastAsia="Georgia" w:hAnsi="Georgia"/>
          <w:color w:val="000000"/>
          <w:sz w:val="18"/>
          <w:szCs w:val="18"/>
        </w:rPr>
      </w:pPr>
      <w:r w:rsidDel="00000000" w:rsidR="00000000" w:rsidRPr="00000000">
        <w:rPr>
          <w:rFonts w:ascii="Georgia" w:cs="Georgia" w:eastAsia="Georgia" w:hAnsi="Georgia"/>
          <w:b w:val="1"/>
          <w:color w:val="000000"/>
          <w:sz w:val="18"/>
          <w:szCs w:val="18"/>
          <w:rtl w:val="0"/>
        </w:rPr>
        <w:t xml:space="preserve">Hannah Rickards (2007-09).</w:t>
      </w:r>
      <w:r w:rsidDel="00000000" w:rsidR="00000000" w:rsidRPr="00000000">
        <w:rPr>
          <w:rFonts w:ascii="Georgia" w:cs="Georgia" w:eastAsia="Georgia" w:hAnsi="Georgia"/>
          <w:color w:val="000000"/>
          <w:sz w:val="18"/>
          <w:szCs w:val="18"/>
          <w:rtl w:val="0"/>
        </w:rPr>
        <w:t xml:space="preserve"> Il premio ha permesso a Rickards (n. 1979) di realizzare </w:t>
      </w:r>
      <w:r w:rsidDel="00000000" w:rsidR="00000000" w:rsidRPr="00000000">
        <w:rPr>
          <w:rFonts w:ascii="Georgia" w:cs="Georgia" w:eastAsia="Georgia" w:hAnsi="Georgia"/>
          <w:i w:val="1"/>
          <w:color w:val="000000"/>
          <w:sz w:val="18"/>
          <w:szCs w:val="18"/>
          <w:rtl w:val="0"/>
        </w:rPr>
        <w:t xml:space="preserve">No, there was no red.</w:t>
      </w:r>
      <w:r w:rsidDel="00000000" w:rsidR="00000000" w:rsidRPr="00000000">
        <w:rPr>
          <w:rFonts w:ascii="Georgia" w:cs="Georgia" w:eastAsia="Georgia" w:hAnsi="Georgia"/>
          <w:color w:val="000000"/>
          <w:sz w:val="18"/>
          <w:szCs w:val="18"/>
          <w:rtl w:val="0"/>
        </w:rPr>
        <w:t xml:space="preserve">, un’ambiziosa opera su due schermi che stava progettando prima di vincere il premio. Nel 2015 ha ricevuto anche il Leverhulme Prize e nel 2014 ha tenuto un’importante mostra alla Modern Art Oxford.</w:t>
      </w:r>
    </w:p>
    <w:p w:rsidR="00000000" w:rsidDel="00000000" w:rsidP="00000000" w:rsidRDefault="00000000" w:rsidRPr="00000000" w14:paraId="00000065">
      <w:pPr>
        <w:numPr>
          <w:ilvl w:val="0"/>
          <w:numId w:val="1"/>
        </w:numPr>
        <w:pBdr>
          <w:top w:space="0" w:sz="0" w:val="nil"/>
          <w:left w:space="0" w:sz="0" w:val="nil"/>
          <w:bottom w:space="0" w:sz="0" w:val="nil"/>
          <w:right w:space="0" w:sz="0" w:val="nil"/>
          <w:between w:space="0" w:sz="0" w:val="nil"/>
        </w:pBdr>
        <w:ind w:left="3261" w:hanging="196.00000000000023"/>
        <w:rPr>
          <w:rFonts w:ascii="Georgia" w:cs="Georgia" w:eastAsia="Georgia" w:hAnsi="Georgia"/>
          <w:color w:val="000000"/>
          <w:sz w:val="18"/>
          <w:szCs w:val="18"/>
        </w:rPr>
      </w:pPr>
      <w:r w:rsidDel="00000000" w:rsidR="00000000" w:rsidRPr="00000000">
        <w:rPr>
          <w:rFonts w:ascii="Georgia" w:cs="Georgia" w:eastAsia="Georgia" w:hAnsi="Georgia"/>
          <w:b w:val="1"/>
          <w:color w:val="000000"/>
          <w:sz w:val="18"/>
          <w:szCs w:val="18"/>
          <w:rtl w:val="0"/>
        </w:rPr>
        <w:t xml:space="preserve">Margaret Salmon (2005-07).</w:t>
      </w:r>
      <w:r w:rsidDel="00000000" w:rsidR="00000000" w:rsidRPr="00000000">
        <w:rPr>
          <w:rFonts w:ascii="Georgia" w:cs="Georgia" w:eastAsia="Georgia" w:hAnsi="Georgia"/>
          <w:color w:val="000000"/>
          <w:sz w:val="18"/>
          <w:szCs w:val="18"/>
          <w:rtl w:val="0"/>
        </w:rPr>
        <w:t xml:space="preserve"> Salmon (n. 1975) </w:t>
      </w:r>
      <w:r w:rsidDel="00000000" w:rsidR="00000000" w:rsidRPr="00000000">
        <w:rPr>
          <w:rFonts w:ascii="Georgia" w:cs="Georgia" w:eastAsia="Georgia" w:hAnsi="Georgia"/>
          <w:sz w:val="18"/>
          <w:szCs w:val="18"/>
          <w:rtl w:val="0"/>
        </w:rPr>
        <w:t xml:space="preserve">ha esplorato l’</w:t>
      </w:r>
      <w:r w:rsidDel="00000000" w:rsidR="00000000" w:rsidRPr="00000000">
        <w:rPr>
          <w:rFonts w:ascii="Georgia" w:cs="Georgia" w:eastAsia="Georgia" w:hAnsi="Georgia"/>
          <w:color w:val="000000"/>
          <w:sz w:val="18"/>
          <w:szCs w:val="18"/>
          <w:rtl w:val="0"/>
        </w:rPr>
        <w:t xml:space="preserve">Italia e ha creato </w:t>
      </w:r>
      <w:r w:rsidDel="00000000" w:rsidR="00000000" w:rsidRPr="00000000">
        <w:rPr>
          <w:rFonts w:ascii="Georgia" w:cs="Georgia" w:eastAsia="Georgia" w:hAnsi="Georgia"/>
          <w:i w:val="1"/>
          <w:color w:val="000000"/>
          <w:sz w:val="18"/>
          <w:szCs w:val="18"/>
          <w:rtl w:val="0"/>
        </w:rPr>
        <w:t xml:space="preserve">Ninna Nanna</w:t>
      </w:r>
      <w:r w:rsidDel="00000000" w:rsidR="00000000" w:rsidRPr="00000000">
        <w:rPr>
          <w:rFonts w:ascii="Georgia" w:cs="Georgia" w:eastAsia="Georgia" w:hAnsi="Georgia"/>
          <w:color w:val="000000"/>
          <w:sz w:val="18"/>
          <w:szCs w:val="18"/>
          <w:rtl w:val="0"/>
        </w:rPr>
        <w:t xml:space="preserve">, un trittico di filmati in bianco e nero che esplorano i temi della maternità. </w:t>
      </w:r>
      <w:r w:rsidDel="00000000" w:rsidR="00000000" w:rsidRPr="00000000">
        <w:rPr>
          <w:rFonts w:ascii="Georgia" w:cs="Georgia" w:eastAsia="Georgia" w:hAnsi="Georgia"/>
          <w:sz w:val="18"/>
          <w:szCs w:val="18"/>
          <w:rtl w:val="0"/>
        </w:rPr>
        <w:t xml:space="preserve">Salmon ha preso parte a </w:t>
      </w:r>
      <w:r w:rsidDel="00000000" w:rsidR="00000000" w:rsidRPr="00000000">
        <w:rPr>
          <w:rFonts w:ascii="Georgia" w:cs="Georgia" w:eastAsia="Georgia" w:hAnsi="Georgia"/>
          <w:i w:val="1"/>
          <w:sz w:val="18"/>
          <w:szCs w:val="18"/>
          <w:rtl w:val="0"/>
        </w:rPr>
        <w:t xml:space="preserve">Pensa con i sensi, senti con la mente: l'arte al presente</w:t>
      </w:r>
      <w:r w:rsidDel="00000000" w:rsidR="00000000" w:rsidRPr="00000000">
        <w:rPr>
          <w:rFonts w:ascii="Georgia" w:cs="Georgia" w:eastAsia="Georgia" w:hAnsi="Georgia"/>
          <w:sz w:val="18"/>
          <w:szCs w:val="18"/>
          <w:rtl w:val="0"/>
        </w:rPr>
        <w:t xml:space="preserve">, la cinquantaduesima Esposizione Internazionale d’Arte della Biennale di Venezia, curata da Robert Storr</w:t>
      </w:r>
      <w:r w:rsidDel="00000000" w:rsidR="00000000" w:rsidRPr="00000000">
        <w:rPr>
          <w:rFonts w:ascii="Georgia" w:cs="Georgia" w:eastAsia="Georgia" w:hAnsi="Georgia"/>
          <w:color w:val="000000"/>
          <w:sz w:val="18"/>
          <w:szCs w:val="18"/>
          <w:rtl w:val="0"/>
        </w:rPr>
        <w:t xml:space="preserve">.</w:t>
      </w:r>
    </w:p>
    <w:p w:rsidR="00000000" w:rsidDel="00000000" w:rsidP="00000000" w:rsidRDefault="00000000" w:rsidRPr="00000000" w14:paraId="00000066">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tl w:val="0"/>
        </w:rPr>
      </w:r>
    </w:p>
    <w:p w:rsidR="00000000" w:rsidDel="00000000" w:rsidP="00000000" w:rsidRDefault="00000000" w:rsidRPr="00000000" w14:paraId="00000068">
      <w:pPr>
        <w:pBdr>
          <w:top w:space="0" w:sz="0" w:val="nil"/>
          <w:left w:space="0" w:sz="0" w:val="nil"/>
          <w:bottom w:space="0" w:sz="0" w:val="nil"/>
          <w:right w:space="0" w:sz="0" w:val="nil"/>
          <w:between w:space="0" w:sz="0" w:val="nil"/>
        </w:pBdr>
        <w:ind w:left="3261" w:firstLine="0"/>
        <w:rPr>
          <w:rFonts w:ascii="Georgia" w:cs="Georgia" w:eastAsia="Georgia" w:hAnsi="Georgia"/>
          <w:b w:val="1"/>
          <w:color w:val="000000"/>
          <w:sz w:val="18"/>
          <w:szCs w:val="18"/>
        </w:rPr>
      </w:pPr>
      <w:r w:rsidDel="00000000" w:rsidR="00000000" w:rsidRPr="00000000">
        <w:rPr>
          <w:rFonts w:ascii="Georgia" w:cs="Georgia" w:eastAsia="Georgia" w:hAnsi="Georgia"/>
          <w:b w:val="1"/>
          <w:color w:val="000000"/>
          <w:sz w:val="18"/>
          <w:szCs w:val="18"/>
          <w:rtl w:val="0"/>
        </w:rPr>
        <w:t xml:space="preserve">Max Mara</w:t>
      </w:r>
    </w:p>
    <w:p w:rsidR="00000000" w:rsidDel="00000000" w:rsidP="00000000" w:rsidRDefault="00000000" w:rsidRPr="00000000" w14:paraId="00000069">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Fonts w:ascii="Georgia" w:cs="Georgia" w:eastAsia="Georgia" w:hAnsi="Georgia"/>
          <w:color w:val="000000"/>
          <w:sz w:val="18"/>
          <w:szCs w:val="18"/>
          <w:rtl w:val="0"/>
        </w:rPr>
        <w:t xml:space="preserve">Fondata nel 1951 dal visionario Achille Maramotti, Max Mara è l’incarnazione del lusso e dello stile italiani. Offre una collezione contemporanea di pret-à-porter e accessori pensati per la donna forte di oggi. Rinomata per i suoi design senza tempo e i tessuti pregiati, Max Mara è il simbolo dell’eleganza, nota per i suoi cappotti chic, i tailleur impeccabili e gli accessori moderni. Con oltre 2500 punti vendita in oltre 100 paesi nel mondo, il Max Mara Fashion Group conta nove marchi all’interno del suo portfolio, pur rimanendo un’azienda privata a conduzione familiare, gestita dalla famiglia Maramotti.  </w:t>
      </w:r>
      <w:hyperlink r:id="rId15">
        <w:r w:rsidDel="00000000" w:rsidR="00000000" w:rsidRPr="00000000">
          <w:rPr>
            <w:rFonts w:ascii="Georgia" w:cs="Georgia" w:eastAsia="Georgia" w:hAnsi="Georgia"/>
            <w:color w:val="000000"/>
            <w:sz w:val="18"/>
            <w:szCs w:val="18"/>
            <w:u w:val="single"/>
            <w:rtl w:val="0"/>
          </w:rPr>
          <w:t xml:space="preserve">www.maxmara.com</w:t>
        </w:r>
      </w:hyperlink>
      <w:r w:rsidDel="00000000" w:rsidR="00000000" w:rsidRPr="00000000">
        <w:rPr>
          <w:rFonts w:ascii="Georgia" w:cs="Georgia" w:eastAsia="Georgia" w:hAnsi="Georgia"/>
          <w:color w:val="000000"/>
          <w:sz w:val="18"/>
          <w:szCs w:val="18"/>
          <w:rtl w:val="0"/>
        </w:rPr>
        <w:t xml:space="preserve">  </w:t>
      </w:r>
    </w:p>
    <w:p w:rsidR="00000000" w:rsidDel="00000000" w:rsidP="00000000" w:rsidRDefault="00000000" w:rsidRPr="00000000" w14:paraId="0000006A">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tl w:val="0"/>
        </w:rPr>
      </w:r>
    </w:p>
    <w:p w:rsidR="00000000" w:rsidDel="00000000" w:rsidP="00000000" w:rsidRDefault="00000000" w:rsidRPr="00000000" w14:paraId="0000006B">
      <w:pPr>
        <w:pBdr>
          <w:top w:space="0" w:sz="0" w:val="nil"/>
          <w:left w:space="0" w:sz="0" w:val="nil"/>
          <w:bottom w:space="0" w:sz="0" w:val="nil"/>
          <w:right w:space="0" w:sz="0" w:val="nil"/>
          <w:between w:space="0" w:sz="0" w:val="nil"/>
        </w:pBdr>
        <w:ind w:left="3261" w:firstLine="0"/>
        <w:rPr>
          <w:rFonts w:ascii="Georgia" w:cs="Georgia" w:eastAsia="Georgia" w:hAnsi="Georgia"/>
          <w:b w:val="1"/>
          <w:color w:val="000000"/>
          <w:sz w:val="18"/>
          <w:szCs w:val="18"/>
        </w:rPr>
      </w:pPr>
      <w:r w:rsidDel="00000000" w:rsidR="00000000" w:rsidRPr="00000000">
        <w:rPr>
          <w:rFonts w:ascii="Georgia" w:cs="Georgia" w:eastAsia="Georgia" w:hAnsi="Georgia"/>
          <w:b w:val="1"/>
          <w:color w:val="000000"/>
          <w:sz w:val="18"/>
          <w:szCs w:val="18"/>
          <w:rtl w:val="0"/>
        </w:rPr>
        <w:t xml:space="preserve">Collezione Maramotti</w:t>
      </w:r>
    </w:p>
    <w:p w:rsidR="00000000" w:rsidDel="00000000" w:rsidP="00000000" w:rsidRDefault="00000000" w:rsidRPr="00000000" w14:paraId="0000006C">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Fonts w:ascii="Georgia" w:cs="Georgia" w:eastAsia="Georgia" w:hAnsi="Georgia"/>
          <w:color w:val="000000"/>
          <w:sz w:val="18"/>
          <w:szCs w:val="18"/>
          <w:rtl w:val="0"/>
        </w:rPr>
        <w:t xml:space="preserve">Collezione Maramotti è una collezione d’arte contemporanea privata aperta ai visitatori dal 2007, situata nella sede storica della casa di moda Max Mara a Reggio Emilia. Comprende una collezione permanente di oltre 200 opere dal 1950 al 2019; inoltre presenta regolarmente nuovi progetti e commissioni di artisti internazionali a metà della loro carriera e emergenti . </w:t>
      </w:r>
      <w:hyperlink r:id="rId16">
        <w:r w:rsidDel="00000000" w:rsidR="00000000" w:rsidRPr="00000000">
          <w:rPr>
            <w:rFonts w:ascii="Georgia" w:cs="Georgia" w:eastAsia="Georgia" w:hAnsi="Georgia"/>
            <w:color w:val="000000"/>
            <w:sz w:val="18"/>
            <w:szCs w:val="18"/>
            <w:u w:val="single"/>
            <w:rtl w:val="0"/>
          </w:rPr>
          <w:t xml:space="preserve">www.collezionemaramotti.org</w:t>
        </w:r>
      </w:hyperlink>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ind w:left="3261" w:firstLine="0"/>
        <w:rPr>
          <w:rFonts w:ascii="Georgia" w:cs="Georgia" w:eastAsia="Georgia" w:hAnsi="Georgia"/>
          <w:b w:val="1"/>
          <w:color w:val="000000"/>
          <w:sz w:val="18"/>
          <w:szCs w:val="18"/>
        </w:rPr>
      </w:pPr>
      <w:r w:rsidDel="00000000" w:rsidR="00000000" w:rsidRPr="00000000">
        <w:rPr>
          <w:rFonts w:ascii="Georgia" w:cs="Georgia" w:eastAsia="Georgia" w:hAnsi="Georgia"/>
          <w:b w:val="1"/>
          <w:color w:val="000000"/>
          <w:sz w:val="18"/>
          <w:szCs w:val="18"/>
          <w:rtl w:val="0"/>
        </w:rPr>
        <w:t xml:space="preserve">Whitechapel Gallery</w:t>
      </w:r>
    </w:p>
    <w:p w:rsidR="00000000" w:rsidDel="00000000" w:rsidP="00000000" w:rsidRDefault="00000000" w:rsidRPr="00000000" w14:paraId="0000006F">
      <w:pPr>
        <w:pBdr>
          <w:top w:space="0" w:sz="0" w:val="nil"/>
          <w:left w:space="0" w:sz="0" w:val="nil"/>
          <w:bottom w:space="0" w:sz="0" w:val="nil"/>
          <w:right w:space="0" w:sz="0" w:val="nil"/>
          <w:between w:space="0" w:sz="0" w:val="nil"/>
        </w:pBdr>
        <w:ind w:left="3261" w:firstLine="0"/>
        <w:rPr>
          <w:rFonts w:ascii="Georgia" w:cs="Georgia" w:eastAsia="Georgia" w:hAnsi="Georgia"/>
          <w:color w:val="000000"/>
          <w:sz w:val="18"/>
          <w:szCs w:val="18"/>
        </w:rPr>
      </w:pPr>
      <w:r w:rsidDel="00000000" w:rsidR="00000000" w:rsidRPr="00000000">
        <w:rPr>
          <w:rFonts w:ascii="Georgia" w:cs="Georgia" w:eastAsia="Georgia" w:hAnsi="Georgia"/>
          <w:color w:val="000000"/>
          <w:sz w:val="18"/>
          <w:szCs w:val="18"/>
          <w:rtl w:val="0"/>
        </w:rPr>
        <w:t xml:space="preserve">Whitechapel Gallery è stata fondata nel 1901 con lo scopo di portare la grande arte agli abitanti dell’East London. Fin dall’inizio, Whitechapel Gallery ha presentato un audace programma di mostre e attività educative; spinta dal desiderio di arricchire l’offerta culturale per le comunità locali e fornire nuove opportunità ad artisti straordinari provenienti da tutto il mondo, ha permesso loro di mostrare i propri lavori al pubblico inglese, spesso per la prima volta.</w:t>
      </w:r>
      <w:r w:rsidDel="00000000" w:rsidR="00000000" w:rsidRPr="00000000">
        <w:rPr>
          <w:rFonts w:ascii="Georgia" w:cs="Georgia" w:eastAsia="Georgia" w:hAnsi="Georgia"/>
          <w:sz w:val="18"/>
          <w:szCs w:val="18"/>
          <w:rtl w:val="0"/>
        </w:rPr>
        <w:t xml:space="preserve"> </w:t>
      </w:r>
      <w:r w:rsidDel="00000000" w:rsidR="00000000" w:rsidRPr="00000000">
        <w:rPr>
          <w:rFonts w:ascii="Georgia" w:cs="Georgia" w:eastAsia="Georgia" w:hAnsi="Georgia"/>
          <w:color w:val="000000"/>
          <w:sz w:val="18"/>
          <w:szCs w:val="18"/>
          <w:rtl w:val="0"/>
        </w:rPr>
        <w:t xml:space="preserve">Da rivoluzionarie mostre personali di artisti eterogenei come Barbara Hepworth (1954), Jackson Pollock (1958), Helio Oiticica (1969), Gilbert &amp; George (1971), Eva Hesse (1979), Frida Kahlo (1982), Sonia Boyce (1988), Sophie Calle (2010), Zarina Bhimji (2012), Emily Jacir (2015), William Kentridge (2016), Theaster Gates (2021) e Nicole Eisenman (2023), a esposizioni stimolanti che riflettono questioni artistiche e culturali fondamentali</w:t>
      </w:r>
      <w:r w:rsidDel="00000000" w:rsidR="00000000" w:rsidRPr="00000000">
        <w:rPr>
          <w:rFonts w:ascii="Georgia" w:cs="Georgia" w:eastAsia="Georgia" w:hAnsi="Georgia"/>
          <w:sz w:val="18"/>
          <w:szCs w:val="18"/>
          <w:rtl w:val="0"/>
        </w:rPr>
        <w:t xml:space="preserve">. </w:t>
      </w:r>
      <w:hyperlink r:id="rId17">
        <w:r w:rsidDel="00000000" w:rsidR="00000000" w:rsidRPr="00000000">
          <w:rPr>
            <w:rFonts w:ascii="Georgia" w:cs="Georgia" w:eastAsia="Georgia" w:hAnsi="Georgia"/>
            <w:color w:val="000000"/>
            <w:sz w:val="18"/>
            <w:szCs w:val="18"/>
            <w:u w:val="single"/>
            <w:rtl w:val="0"/>
          </w:rPr>
          <w:t xml:space="preserve">www.whitechapelgallery.org</w:t>
        </w:r>
      </w:hyperlink>
      <w:r w:rsidDel="00000000" w:rsidR="00000000" w:rsidRPr="00000000">
        <w:rPr>
          <w:rtl w:val="0"/>
        </w:rPr>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288" w:lineRule="auto"/>
        <w:ind w:left="3261" w:firstLine="0"/>
        <w:rPr>
          <w:rFonts w:ascii="Akkurat" w:cs="Akkurat" w:eastAsia="Akkurat" w:hAnsi="Akkurat"/>
          <w:color w:val="000000"/>
          <w:sz w:val="18"/>
          <w:szCs w:val="18"/>
        </w:rPr>
      </w:pPr>
      <w:r w:rsidDel="00000000" w:rsidR="00000000" w:rsidRPr="00000000">
        <w:rPr>
          <w:rtl w:val="0"/>
        </w:rPr>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288" w:lineRule="auto"/>
        <w:ind w:left="3261" w:firstLine="0"/>
        <w:rPr>
          <w:rFonts w:ascii="Akkurat" w:cs="Akkurat" w:eastAsia="Akkurat" w:hAnsi="Akkurat"/>
          <w:color w:val="000000"/>
          <w:sz w:val="18"/>
          <w:szCs w:val="18"/>
        </w:rPr>
      </w:pPr>
      <w:r w:rsidDel="00000000" w:rsidR="00000000" w:rsidRPr="00000000">
        <w:rPr>
          <w:rtl w:val="0"/>
        </w:rPr>
      </w:r>
    </w:p>
    <w:p w:rsidR="00000000" w:rsidDel="00000000" w:rsidP="00000000" w:rsidRDefault="00000000" w:rsidRPr="00000000" w14:paraId="00000072">
      <w:pPr>
        <w:ind w:left="3261" w:firstLine="0"/>
        <w:rPr>
          <w:color w:val="000000"/>
          <w:sz w:val="18"/>
          <w:szCs w:val="18"/>
        </w:rPr>
      </w:pPr>
      <w:r w:rsidDel="00000000" w:rsidR="00000000" w:rsidRPr="00000000">
        <w:rPr>
          <w:rtl w:val="0"/>
        </w:rPr>
      </w:r>
    </w:p>
    <w:p w:rsidR="00000000" w:rsidDel="00000000" w:rsidP="00000000" w:rsidRDefault="00000000" w:rsidRPr="00000000" w14:paraId="00000073">
      <w:pPr>
        <w:ind w:left="3261" w:hanging="1.0000000000002274"/>
        <w:rPr>
          <w:rFonts w:ascii="Georgia" w:cs="Georgia" w:eastAsia="Georgia" w:hAnsi="Georgia"/>
          <w:color w:val="000000"/>
          <w:sz w:val="18"/>
          <w:szCs w:val="18"/>
        </w:rPr>
      </w:pPr>
      <w:r w:rsidDel="00000000" w:rsidR="00000000" w:rsidRPr="00000000">
        <w:rPr>
          <w:rtl w:val="0"/>
        </w:rPr>
      </w:r>
    </w:p>
    <w:sectPr>
      <w:headerReference r:id="rId18" w:type="default"/>
      <w:footerReference r:id="rId19" w:type="default"/>
      <w:pgSz w:h="16840" w:w="11900" w:orient="portrait"/>
      <w:pgMar w:bottom="851" w:top="492" w:left="1134" w:right="843" w:header="140"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rebuchet MS"/>
  <w:font w:name="Times New Roman"/>
  <w:font w:name="Georgia"/>
  <w:font w:name="Cardo">
    <w:embedRegular w:fontKey="{00000000-0000-0000-0000-000000000000}" r:id="rId1" w:subsetted="0"/>
    <w:embedBold w:fontKey="{00000000-0000-0000-0000-000000000000}" r:id="rId2" w:subsetted="0"/>
    <w:embedItalic w:fontKey="{00000000-0000-0000-0000-000000000000}" r:id="rId3" w:subsetted="0"/>
  </w:font>
  <w:font w:name="Akkura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567"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567" w:right="0" w:firstLine="0"/>
      <w:jc w:val="left"/>
      <w:rPr>
        <w:rFonts w:ascii="Georgia" w:cs="Georgia" w:eastAsia="Georgia" w:hAnsi="Georgia"/>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Pr>
      <w:drawing>
        <wp:inline distB="0" distT="0" distL="0" distR="0">
          <wp:extent cx="1893241" cy="165244"/>
          <wp:effectExtent b="0" l="0" r="0" t="0"/>
          <wp:docPr descr="HD_Sara:Users:sarapiccinini:Desktop:Documents:loghi:collezione:logo.jpg" id="602025061" name="image1.jpg"/>
          <a:graphic>
            <a:graphicData uri="http://schemas.openxmlformats.org/drawingml/2006/picture">
              <pic:pic>
                <pic:nvPicPr>
                  <pic:cNvPr descr="HD_Sara:Users:sarapiccinini:Desktop:Documents:loghi:collezione:logo.jpg" id="0" name="image1.jpg"/>
                  <pic:cNvPicPr preferRelativeResize="0"/>
                </pic:nvPicPr>
                <pic:blipFill>
                  <a:blip r:embed="rId1"/>
                  <a:srcRect b="0" l="0" r="0" t="0"/>
                  <a:stretch>
                    <a:fillRect/>
                  </a:stretch>
                </pic:blipFill>
                <pic:spPr>
                  <a:xfrm>
                    <a:off x="0" y="0"/>
                    <a:ext cx="1893241" cy="165244"/>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426"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br w:type="textWrapping"/>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838200" cy="1117600"/>
          <wp:effectExtent b="0" l="0" r="0" t="0"/>
          <wp:docPr descr="mmap" id="602025060" name="image2.png"/>
          <a:graphic>
            <a:graphicData uri="http://schemas.openxmlformats.org/drawingml/2006/picture">
              <pic:pic>
                <pic:nvPicPr>
                  <pic:cNvPr descr="mmap" id="0" name="image2.png"/>
                  <pic:cNvPicPr preferRelativeResize="0"/>
                </pic:nvPicPr>
                <pic:blipFill>
                  <a:blip r:embed="rId2"/>
                  <a:srcRect b="0" l="0" r="0" t="0"/>
                  <a:stretch>
                    <a:fillRect/>
                  </a:stretch>
                </pic:blipFill>
                <pic:spPr>
                  <a:xfrm>
                    <a:off x="0" y="0"/>
                    <a:ext cx="838200" cy="1117600"/>
                  </a:xfrm>
                  <a:prstGeom prst="rect"/>
                  <a:ln/>
                </pic:spPr>
              </pic:pic>
            </a:graphicData>
          </a:graphic>
        </wp:inline>
      </w:drawing>
    </w:r>
    <w:r w:rsidDel="00000000" w:rsidR="00000000" w:rsidRPr="00000000">
      <w:rPr>
        <w:rFonts w:ascii="Georgia" w:cs="Georgia" w:eastAsia="Georgia" w:hAnsi="Georgia"/>
        <w:b w:val="1"/>
        <w:i w:val="0"/>
        <w:smallCaps w:val="0"/>
        <w:strike w:val="0"/>
        <w:color w:val="000000"/>
        <w:sz w:val="22"/>
        <w:szCs w:val="22"/>
        <w:u w:val="none"/>
        <w:shd w:fill="auto" w:val="clear"/>
        <w:vertAlign w:val="baseline"/>
        <w:rtl w:val="0"/>
      </w:rPr>
      <w:br w:type="textWrapp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112" w:hanging="196"/>
      </w:pPr>
      <w:rPr>
        <w:smallCaps w:val="0"/>
        <w:strike w:val="0"/>
        <w:shd w:fill="auto" w:val="clear"/>
        <w:vertAlign w:val="baseline"/>
      </w:rPr>
    </w:lvl>
    <w:lvl w:ilvl="1">
      <w:start w:val="1"/>
      <w:numFmt w:val="bullet"/>
      <w:lvlText w:val="•"/>
      <w:lvlJc w:val="left"/>
      <w:pPr>
        <w:ind w:left="1292" w:hanging="196"/>
      </w:pPr>
      <w:rPr>
        <w:smallCaps w:val="0"/>
        <w:strike w:val="0"/>
        <w:shd w:fill="auto" w:val="clear"/>
        <w:vertAlign w:val="baseline"/>
      </w:rPr>
    </w:lvl>
    <w:lvl w:ilvl="2">
      <w:start w:val="1"/>
      <w:numFmt w:val="bullet"/>
      <w:lvlText w:val="•"/>
      <w:lvlJc w:val="left"/>
      <w:pPr>
        <w:ind w:left="1472" w:hanging="196"/>
      </w:pPr>
      <w:rPr>
        <w:smallCaps w:val="0"/>
        <w:strike w:val="0"/>
        <w:shd w:fill="auto" w:val="clear"/>
        <w:vertAlign w:val="baseline"/>
      </w:rPr>
    </w:lvl>
    <w:lvl w:ilvl="3">
      <w:start w:val="1"/>
      <w:numFmt w:val="bullet"/>
      <w:lvlText w:val="•"/>
      <w:lvlJc w:val="left"/>
      <w:pPr>
        <w:ind w:left="1652" w:hanging="196"/>
      </w:pPr>
      <w:rPr>
        <w:smallCaps w:val="0"/>
        <w:strike w:val="0"/>
        <w:shd w:fill="auto" w:val="clear"/>
        <w:vertAlign w:val="baseline"/>
      </w:rPr>
    </w:lvl>
    <w:lvl w:ilvl="4">
      <w:start w:val="1"/>
      <w:numFmt w:val="bullet"/>
      <w:lvlText w:val="•"/>
      <w:lvlJc w:val="left"/>
      <w:pPr>
        <w:ind w:left="1832" w:hanging="196"/>
      </w:pPr>
      <w:rPr>
        <w:smallCaps w:val="0"/>
        <w:strike w:val="0"/>
        <w:shd w:fill="auto" w:val="clear"/>
        <w:vertAlign w:val="baseline"/>
      </w:rPr>
    </w:lvl>
    <w:lvl w:ilvl="5">
      <w:start w:val="1"/>
      <w:numFmt w:val="bullet"/>
      <w:lvlText w:val="•"/>
      <w:lvlJc w:val="left"/>
      <w:pPr>
        <w:ind w:left="2012" w:hanging="196"/>
      </w:pPr>
      <w:rPr>
        <w:smallCaps w:val="0"/>
        <w:strike w:val="0"/>
        <w:shd w:fill="auto" w:val="clear"/>
        <w:vertAlign w:val="baseline"/>
      </w:rPr>
    </w:lvl>
    <w:lvl w:ilvl="6">
      <w:start w:val="1"/>
      <w:numFmt w:val="bullet"/>
      <w:lvlText w:val="•"/>
      <w:lvlJc w:val="left"/>
      <w:pPr>
        <w:ind w:left="2192" w:hanging="196"/>
      </w:pPr>
      <w:rPr>
        <w:smallCaps w:val="0"/>
        <w:strike w:val="0"/>
        <w:shd w:fill="auto" w:val="clear"/>
        <w:vertAlign w:val="baseline"/>
      </w:rPr>
    </w:lvl>
    <w:lvl w:ilvl="7">
      <w:start w:val="1"/>
      <w:numFmt w:val="bullet"/>
      <w:lvlText w:val="•"/>
      <w:lvlJc w:val="left"/>
      <w:pPr>
        <w:ind w:left="2372" w:hanging="196"/>
      </w:pPr>
      <w:rPr>
        <w:smallCaps w:val="0"/>
        <w:strike w:val="0"/>
        <w:shd w:fill="auto" w:val="clear"/>
        <w:vertAlign w:val="baseline"/>
      </w:rPr>
    </w:lvl>
    <w:lvl w:ilvl="8">
      <w:start w:val="1"/>
      <w:numFmt w:val="bullet"/>
      <w:lvlText w:val="•"/>
      <w:lvlJc w:val="left"/>
      <w:pPr>
        <w:ind w:left="2552" w:hanging="196"/>
      </w:pPr>
      <w:rPr>
        <w:smallCaps w:val="0"/>
        <w:strike w:val="0"/>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before="1" w:lineRule="auto"/>
      <w:ind w:left="109"/>
    </w:pPr>
    <w:rPr>
      <w:rFonts w:ascii="Trebuchet MS" w:cs="Trebuchet MS" w:eastAsia="Trebuchet MS" w:hAnsi="Trebuchet MS"/>
      <w:b w:val="1"/>
      <w:sz w:val="22"/>
      <w:szCs w:val="22"/>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Times New Roman" w:cs="Times New Roman" w:eastAsia="Times New Roman" w:hAnsi="Times New Roman"/>
      <w:b w:val="1"/>
      <w:i w:val="0"/>
      <w:smallCaps w:val="0"/>
      <w:strike w:val="0"/>
      <w:color w:val="000000"/>
      <w:sz w:val="36"/>
      <w:szCs w:val="36"/>
      <w:u w:val="none"/>
      <w:shd w:fill="auto" w:val="clear"/>
      <w:vertAlign w:val="baseline"/>
    </w:rPr>
  </w:style>
  <w:style w:type="paragraph" w:styleId="Heading3">
    <w:name w:val="heading 3"/>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280" w:line="240" w:lineRule="auto"/>
      <w:ind w:left="0" w:right="0" w:firstLine="0"/>
      <w:jc w:val="left"/>
    </w:pPr>
    <w:rPr>
      <w:rFonts w:ascii="Times New Roman" w:cs="Times New Roman" w:eastAsia="Times New Roman" w:hAnsi="Times New Roman"/>
      <w:b w:val="1"/>
      <w:i w:val="0"/>
      <w:smallCaps w:val="0"/>
      <w:strike w:val="0"/>
      <w:color w:val="000000"/>
      <w:sz w:val="28"/>
      <w:szCs w:val="28"/>
      <w:u w:val="none"/>
      <w:shd w:fill="auto" w:val="clear"/>
      <w:vertAlign w:val="baseline"/>
    </w:rPr>
  </w:style>
  <w:style w:type="paragraph" w:styleId="Heading4">
    <w:name w:val="heading 4"/>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40" w:line="240" w:lineRule="auto"/>
      <w:ind w:left="0" w:right="0" w:firstLine="0"/>
      <w:jc w:val="left"/>
    </w:pPr>
    <w:rPr>
      <w:rFonts w:ascii="Times New Roman" w:cs="Times New Roman" w:eastAsia="Times New Roman" w:hAnsi="Times New Roman"/>
      <w:b w:val="1"/>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20" w:line="240" w:lineRule="auto"/>
      <w:ind w:left="0" w:right="0" w:firstLine="0"/>
      <w:jc w:val="left"/>
    </w:pPr>
    <w:rPr>
      <w:rFonts w:ascii="Times New Roman" w:cs="Times New Roman" w:eastAsia="Times New Roman" w:hAnsi="Times New Roman"/>
      <w:b w:val="1"/>
      <w:i w:val="0"/>
      <w:smallCaps w:val="0"/>
      <w:strike w:val="0"/>
      <w:color w:val="000000"/>
      <w:sz w:val="22"/>
      <w:szCs w:val="22"/>
      <w:u w:val="none"/>
      <w:shd w:fill="auto" w:val="clear"/>
      <w:vertAlign w:val="baseline"/>
    </w:rPr>
  </w:style>
  <w:style w:type="paragraph" w:styleId="Heading6">
    <w:name w:val="heading 6"/>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40" w:before="200" w:line="240" w:lineRule="auto"/>
      <w:ind w:left="0" w:right="0" w:firstLine="0"/>
      <w:jc w:val="left"/>
    </w:pPr>
    <w:rPr>
      <w:rFonts w:ascii="Times New Roman" w:cs="Times New Roman" w:eastAsia="Times New Roman" w:hAnsi="Times New Roman"/>
      <w:b w:val="1"/>
      <w:i w:val="0"/>
      <w:smallCaps w:val="0"/>
      <w:strike w:val="0"/>
      <w:color w:val="000000"/>
      <w:sz w:val="20"/>
      <w:szCs w:val="20"/>
      <w:u w:val="none"/>
      <w:shd w:fill="auto" w:val="clear"/>
      <w:vertAlign w:val="baseline"/>
    </w:rPr>
  </w:style>
  <w:style w:type="paragraph" w:styleId="Title">
    <w:name w:val="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40" w:lineRule="auto"/>
      <w:ind w:left="0" w:right="0" w:firstLine="0"/>
      <w:jc w:val="left"/>
    </w:pPr>
    <w:rPr>
      <w:rFonts w:ascii="Times New Roman" w:cs="Times New Roman" w:eastAsia="Times New Roman" w:hAnsi="Times New Roman"/>
      <w:b w:val="1"/>
      <w:i w:val="0"/>
      <w:smallCaps w:val="0"/>
      <w:strike w:val="0"/>
      <w:color w:val="000000"/>
      <w:sz w:val="72"/>
      <w:szCs w:val="72"/>
      <w:u w:val="none"/>
      <w:shd w:fill="auto" w:val="clear"/>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widowControl w:val="0"/>
      <w:spacing w:before="1" w:lineRule="auto"/>
      <w:ind w:left="109"/>
    </w:pPr>
    <w:rPr>
      <w:rFonts w:ascii="Trebuchet MS" w:cs="Trebuchet MS" w:eastAsia="Trebuchet MS" w:hAnsi="Trebuchet MS"/>
      <w:b w:val="1"/>
      <w:sz w:val="22"/>
      <w:szCs w:val="22"/>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e" w:default="1">
    <w:name w:val="Normal"/>
    <w:qFormat w:val="1"/>
    <w:rsid w:val="007659BB"/>
    <w:rPr>
      <w:rFonts w:eastAsia="Times New Roman"/>
      <w:sz w:val="24"/>
      <w:szCs w:val="24"/>
    </w:rPr>
  </w:style>
  <w:style w:type="paragraph" w:styleId="Titolo1">
    <w:name w:val="heading 1"/>
    <w:basedOn w:val="Normale"/>
    <w:link w:val="Titolo1Carattere"/>
    <w:uiPriority w:val="9"/>
    <w:qFormat w:val="1"/>
    <w:rsid w:val="00E359ED"/>
    <w:pPr>
      <w:widowControl w:val="0"/>
      <w:spacing w:before="1"/>
      <w:ind w:left="109"/>
      <w:outlineLvl w:val="0"/>
    </w:pPr>
    <w:rPr>
      <w:rFonts w:ascii="Trebuchet MS" w:cs="Trebuchet MS" w:eastAsia="Trebuchet MS" w:hAnsi="Trebuchet MS"/>
      <w:b w:val="1"/>
      <w:bCs w:val="1"/>
      <w:sz w:val="22"/>
      <w:szCs w:val="22"/>
    </w:rPr>
  </w:style>
  <w:style w:type="character" w:styleId="Carpredefinitoparagrafo" w:default="1">
    <w:name w:val="Default Paragraph Font"/>
    <w:uiPriority w:val="1"/>
    <w:semiHidden w:val="1"/>
    <w:unhideWhenUsed w:val="1"/>
  </w:style>
  <w:style w:type="table" w:styleId="Tabellanormale" w:default="1">
    <w:name w:val="Normal Table"/>
    <w:uiPriority w:val="99"/>
    <w:semiHidden w:val="1"/>
    <w:unhideWhenUsed w:val="1"/>
    <w:tblPr>
      <w:tblInd w:w="0.0" w:type="dxa"/>
      <w:tblCellMar>
        <w:top w:w="0.0" w:type="dxa"/>
        <w:left w:w="108.0" w:type="dxa"/>
        <w:bottom w:w="0.0" w:type="dxa"/>
        <w:right w:w="108.0" w:type="dxa"/>
      </w:tblCellMar>
    </w:tblPr>
  </w:style>
  <w:style w:type="numbering" w:styleId="Nessunelenco" w:default="1">
    <w:name w:val="No List"/>
    <w:uiPriority w:val="99"/>
    <w:semiHidden w:val="1"/>
    <w:unhideWhenUsed w:val="1"/>
  </w:style>
  <w:style w:type="paragraph" w:styleId="Normale1" w:customStyle="1">
    <w:name w:val="Normale1"/>
    <w:rsid w:val="00524267"/>
    <w:rPr>
      <w:sz w:val="24"/>
      <w:szCs w:val="24"/>
      <w:lang w:bidi="it-IT"/>
    </w:rPr>
  </w:style>
  <w:style w:type="character" w:styleId="Caratterepredefinito" w:customStyle="1">
    <w:name w:val="Carattere predefinito"/>
    <w:semiHidden w:val="1"/>
  </w:style>
  <w:style w:type="table" w:styleId="Tabellanorm" w:customStyle="1">
    <w:name w:val="Tabella norm"/>
    <w:semiHidden w:val="1"/>
    <w:rPr>
      <w:lang w:bidi="it-IT" w:eastAsia="en-US"/>
    </w:rPr>
    <w:tblPr>
      <w:tblInd w:w="0.0" w:type="dxa"/>
      <w:tblCellMar>
        <w:top w:w="0.0" w:type="dxa"/>
        <w:left w:w="108.0" w:type="dxa"/>
        <w:bottom w:w="0.0" w:type="dxa"/>
        <w:right w:w="108.0" w:type="dxa"/>
      </w:tblCellMar>
    </w:tblPr>
  </w:style>
  <w:style w:type="character" w:styleId="Collegamentoipertestuale">
    <w:name w:val="Hyperlink"/>
    <w:rsid w:val="007659BB"/>
    <w:rPr>
      <w:color w:val="0000ff"/>
      <w:u w:val="single"/>
    </w:rPr>
  </w:style>
  <w:style w:type="paragraph" w:styleId="Intestazione">
    <w:name w:val="header"/>
    <w:basedOn w:val="Normale"/>
    <w:rsid w:val="007659BB"/>
    <w:pPr>
      <w:tabs>
        <w:tab w:val="center" w:pos="4819"/>
        <w:tab w:val="right" w:pos="9638"/>
      </w:tabs>
    </w:pPr>
  </w:style>
  <w:style w:type="paragraph" w:styleId="Pidipagina">
    <w:name w:val="footer"/>
    <w:basedOn w:val="Normale"/>
    <w:semiHidden w:val="1"/>
    <w:rsid w:val="007659BB"/>
    <w:pPr>
      <w:tabs>
        <w:tab w:val="center" w:pos="4819"/>
        <w:tab w:val="right" w:pos="9638"/>
      </w:tabs>
    </w:pPr>
  </w:style>
  <w:style w:type="character" w:styleId="apple-converted-space" w:customStyle="1">
    <w:name w:val="apple-converted-space"/>
    <w:rsid w:val="004D2757"/>
  </w:style>
  <w:style w:type="paragraph" w:styleId="Paragrafoelenco">
    <w:name w:val="List Paragraph"/>
    <w:basedOn w:val="Normale"/>
    <w:uiPriority w:val="34"/>
    <w:qFormat w:val="1"/>
    <w:rsid w:val="004D2757"/>
    <w:pPr>
      <w:widowControl w:val="0"/>
      <w:suppressAutoHyphens w:val="1"/>
      <w:ind w:left="720"/>
      <w:contextualSpacing w:val="1"/>
    </w:pPr>
    <w:rPr>
      <w:sz w:val="20"/>
      <w:szCs w:val="20"/>
    </w:rPr>
  </w:style>
  <w:style w:type="paragraph" w:styleId="Testofumetto">
    <w:name w:val="Balloon Text"/>
    <w:basedOn w:val="Normale"/>
    <w:link w:val="TestofumettoCarattere"/>
    <w:uiPriority w:val="99"/>
    <w:semiHidden w:val="1"/>
    <w:unhideWhenUsed w:val="1"/>
    <w:rsid w:val="00001730"/>
    <w:rPr>
      <w:rFonts w:ascii="Lucida Grande" w:cs="Lucida Grande" w:hAnsi="Lucida Grande"/>
      <w:sz w:val="18"/>
      <w:szCs w:val="18"/>
    </w:rPr>
  </w:style>
  <w:style w:type="character" w:styleId="TestofumettoCarattere" w:customStyle="1">
    <w:name w:val="Testo fumetto Carattere"/>
    <w:basedOn w:val="Carpredefinitoparagrafo"/>
    <w:link w:val="Testofumetto"/>
    <w:uiPriority w:val="99"/>
    <w:semiHidden w:val="1"/>
    <w:rsid w:val="00001730"/>
    <w:rPr>
      <w:rFonts w:ascii="Lucida Grande" w:cs="Lucida Grande" w:eastAsia="Times New Roman" w:hAnsi="Lucida Grande"/>
      <w:sz w:val="18"/>
      <w:szCs w:val="18"/>
    </w:rPr>
  </w:style>
  <w:style w:type="paragraph" w:styleId="Default" w:customStyle="1">
    <w:name w:val="Default"/>
    <w:rsid w:val="00F978CF"/>
    <w:pPr>
      <w:autoSpaceDE w:val="0"/>
      <w:autoSpaceDN w:val="0"/>
      <w:adjustRightInd w:val="0"/>
    </w:pPr>
    <w:rPr>
      <w:rFonts w:ascii="Akkurat" w:cs="Akkurat" w:eastAsia="Times New Roman" w:hAnsi="Akkurat"/>
      <w:color w:val="000000"/>
      <w:sz w:val="24"/>
      <w:szCs w:val="24"/>
      <w:lang w:eastAsia="en-GB" w:val="en-GB"/>
    </w:rPr>
  </w:style>
  <w:style w:type="paragraph" w:styleId="Testopreformattato" w:customStyle="1">
    <w:name w:val="Testo preformattato"/>
    <w:basedOn w:val="Normale"/>
    <w:rsid w:val="00104888"/>
    <w:pPr>
      <w:widowControl w:val="0"/>
      <w:suppressAutoHyphens w:val="1"/>
    </w:pPr>
    <w:rPr>
      <w:rFonts w:ascii="Arial" w:cs="Arial" w:eastAsia="Arial" w:hAnsi="Arial"/>
      <w:sz w:val="20"/>
      <w:szCs w:val="20"/>
      <w:lang w:bidi="it-IT"/>
    </w:rPr>
  </w:style>
  <w:style w:type="paragraph" w:styleId="Didefault" w:customStyle="1">
    <w:name w:val="Di default"/>
    <w:rsid w:val="004316BE"/>
    <w:pPr>
      <w:pBdr>
        <w:top w:space="0" w:sz="0" w:val="nil"/>
        <w:left w:space="0" w:sz="0" w:val="nil"/>
        <w:bottom w:space="0" w:sz="0" w:val="nil"/>
        <w:right w:space="0" w:sz="0" w:val="nil"/>
        <w:between w:space="0" w:sz="0" w:val="nil"/>
        <w:bar w:space="0" w:sz="0" w:val="nil"/>
      </w:pBdr>
    </w:pPr>
    <w:rPr>
      <w:rFonts w:ascii="Helvetica" w:cs="Arial Unicode MS" w:eastAsia="Arial Unicode MS" w:hAnsi="Helvetica"/>
      <w:color w:val="000000"/>
      <w:sz w:val="22"/>
      <w:szCs w:val="22"/>
      <w:bdr w:space="0" w:sz="0" w:val="nil"/>
    </w:rPr>
  </w:style>
  <w:style w:type="paragraph" w:styleId="Corpotesto1" w:customStyle="1">
    <w:name w:val="Corpo testo1"/>
    <w:rsid w:val="00C542CA"/>
    <w:pPr>
      <w:suppressAutoHyphens w:val="1"/>
      <w:spacing w:line="288" w:lineRule="auto"/>
      <w:jc w:val="both"/>
    </w:pPr>
    <w:rPr>
      <w:rFonts w:eastAsia="Times New Roman"/>
      <w:color w:val="000000"/>
      <w:sz w:val="22"/>
      <w:szCs w:val="22"/>
      <w:u w:color="000000"/>
    </w:rPr>
  </w:style>
  <w:style w:type="character" w:styleId="CorpodeltestoCarattere" w:customStyle="1">
    <w:name w:val="Corpo del testo Carattere"/>
    <w:basedOn w:val="Carpredefinitoparagrafo"/>
    <w:link w:val="TextBody"/>
    <w:rsid w:val="000C1A71"/>
    <w:rPr>
      <w:rFonts w:eastAsia="Times New Roman"/>
      <w:sz w:val="22"/>
      <w:szCs w:val="22"/>
    </w:rPr>
  </w:style>
  <w:style w:type="paragraph" w:styleId="TextBody" w:customStyle="1">
    <w:name w:val="Text Body"/>
    <w:basedOn w:val="Normale"/>
    <w:link w:val="CorpodeltestoCarattere"/>
    <w:rsid w:val="000C1A71"/>
    <w:pPr>
      <w:suppressAutoHyphens w:val="1"/>
      <w:spacing w:after="140" w:line="288" w:lineRule="auto"/>
      <w:jc w:val="both"/>
    </w:pPr>
    <w:rPr>
      <w:sz w:val="22"/>
      <w:szCs w:val="22"/>
    </w:rPr>
  </w:style>
  <w:style w:type="character" w:styleId="InternetLink" w:customStyle="1">
    <w:name w:val="Internet Link"/>
    <w:uiPriority w:val="99"/>
    <w:rsid w:val="00725F3F"/>
    <w:rPr>
      <w:color w:val="0000ff"/>
      <w:u w:val="single"/>
      <w:lang w:bidi="uz-Cyrl-UZ" w:eastAsia="uz-Cyrl-UZ" w:val="uz-Cyrl-UZ"/>
    </w:rPr>
  </w:style>
  <w:style w:type="character" w:styleId="Titolo1Carattere" w:customStyle="1">
    <w:name w:val="Titolo 1 Carattere"/>
    <w:basedOn w:val="Carpredefinitoparagrafo"/>
    <w:link w:val="Titolo1"/>
    <w:uiPriority w:val="9"/>
    <w:rsid w:val="00E359ED"/>
    <w:rPr>
      <w:rFonts w:ascii="Trebuchet MS" w:cs="Trebuchet MS" w:eastAsia="Trebuchet MS" w:hAnsi="Trebuchet MS"/>
      <w:b w:val="1"/>
      <w:bCs w:val="1"/>
      <w:sz w:val="22"/>
      <w:szCs w:val="22"/>
    </w:rPr>
  </w:style>
  <w:style w:type="paragraph" w:styleId="Revisione">
    <w:name w:val="Revision"/>
    <w:hidden w:val="1"/>
    <w:uiPriority w:val="99"/>
    <w:semiHidden w:val="1"/>
    <w:rsid w:val="004C6BFA"/>
    <w:rPr>
      <w:rFonts w:eastAsia="Times New Roman"/>
      <w:sz w:val="24"/>
      <w:szCs w:val="24"/>
    </w:rPr>
  </w:style>
  <w:style w:type="character" w:styleId="Menzionenonrisolta">
    <w:name w:val="Unresolved Mention"/>
    <w:basedOn w:val="Carpredefinitoparagrafo"/>
    <w:uiPriority w:val="99"/>
    <w:semiHidden w:val="1"/>
    <w:unhideWhenUsed w:val="1"/>
    <w:rsid w:val="003A4196"/>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40" w:lineRule="auto"/>
      <w:ind w:left="0" w:right="0" w:firstLine="0"/>
      <w:jc w:val="left"/>
    </w:pPr>
    <w:rPr>
      <w:rFonts w:ascii="Georgia" w:cs="Georgia" w:eastAsia="Georgia" w:hAnsi="Georgia"/>
      <w:b w:val="0"/>
      <w:i w:val="1"/>
      <w:smallCaps w:val="0"/>
      <w:strike w:val="0"/>
      <w:color w:val="666666"/>
      <w:sz w:val="48"/>
      <w:szCs w:val="48"/>
      <w:u w:val="none"/>
      <w:shd w:fill="auto" w:val="clear"/>
      <w:vertAlign w:val="baseline"/>
    </w:rPr>
  </w:style>
</w:styles>
</file>

<file path=word/_rels/document.xml.rels><?xml version="1.0" encoding="UTF-8" standalone="yes"?><Relationships xmlns="http://schemas.openxmlformats.org/package/2006/relationships"><Relationship Id="rId11" Type="http://schemas.openxmlformats.org/officeDocument/2006/relationships/hyperlink" Target="mailto:cristina@picklespr.com" TargetMode="External"/><Relationship Id="rId10" Type="http://schemas.openxmlformats.org/officeDocument/2006/relationships/hyperlink" Target="mailto:zeynep@picklespr.com" TargetMode="External"/><Relationship Id="rId13" Type="http://schemas.openxmlformats.org/officeDocument/2006/relationships/hyperlink" Target="mailto:hannah@reesandco.com" TargetMode="External"/><Relationship Id="rId12" Type="http://schemas.openxmlformats.org/officeDocument/2006/relationships/hyperlink" Target="mailto:iacopi.a@maxmara.it"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info@collezionemaramotti.org" TargetMode="External"/><Relationship Id="rId15" Type="http://schemas.openxmlformats.org/officeDocument/2006/relationships/hyperlink" Target="http://www.maxmara.com/" TargetMode="External"/><Relationship Id="rId14" Type="http://schemas.openxmlformats.org/officeDocument/2006/relationships/hyperlink" Target="https://www.collezionemaramotti.org/it/mmap-il-premio" TargetMode="External"/><Relationship Id="rId17" Type="http://schemas.openxmlformats.org/officeDocument/2006/relationships/hyperlink" Target="http://www.whitechapelgallery.org" TargetMode="External"/><Relationship Id="rId16" Type="http://schemas.openxmlformats.org/officeDocument/2006/relationships/hyperlink" Target="http://www.collezionemaramotti.org/"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3.jpg"/><Relationship Id="rId8" Type="http://schemas.openxmlformats.org/officeDocument/2006/relationships/hyperlink" Target="https://youtu.be/oIQboMRLqqM?si=pOEOa61dEyR2IDzh"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 Id="rId2" Type="http://schemas.openxmlformats.org/officeDocument/2006/relationships/image" Target="media/image2.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EiNTbs+ShE1zzs+w5nmAA4z5CVQ==">CgMxLjAaGwoBMBIWChQIB0IQCgdHZW9yZ2lhEgVDYXJkbxobCgExEhYKFAgHQhAKB0dlb3JnaWESBUNhcmRvOAByITFrWFJEN3d6S0l4eVQ3RzRvdElRN09ZSXRZQUZUbkVLZA==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2017-05-30T15:30:00Z</dcterms:created>
  <dc:creator>Marina Dacci</dc:creator>
</cp:coreProperties>
</file>