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1869"/>
      </w:tblGrid>
      <w:tr w:rsidR="00F814E9" w:rsidRPr="00FD2E6B" w:rsidTr="00F814E9">
        <w:trPr>
          <w:trHeight w:val="1601"/>
          <w:jc w:val="center"/>
        </w:trPr>
        <w:tc>
          <w:tcPr>
            <w:tcW w:w="2211" w:type="dxa"/>
          </w:tcPr>
          <w:p w:rsidR="00F814E9" w:rsidRPr="00FD2E6B" w:rsidRDefault="00F814E9" w:rsidP="00365836">
            <w:pPr>
              <w:jc w:val="center"/>
              <w:rPr>
                <w:rFonts w:ascii="Times New Roman" w:hAnsi="Times New Roman" w:cs="Times New Roman"/>
              </w:rPr>
            </w:pPr>
            <w:r w:rsidRPr="00FD2E6B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124363D5" wp14:editId="3E59A12B">
                  <wp:extent cx="627321" cy="914400"/>
                  <wp:effectExtent l="0" t="0" r="190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ies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507" cy="975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F814E9" w:rsidRPr="00FD2E6B" w:rsidRDefault="00F814E9" w:rsidP="00F56010">
            <w:pPr>
              <w:jc w:val="center"/>
              <w:rPr>
                <w:rFonts w:ascii="Times New Roman" w:hAnsi="Times New Roman" w:cs="Times New Roman"/>
              </w:rPr>
            </w:pPr>
            <w:r w:rsidRPr="00FD2E6B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0F88D0B5" wp14:editId="0EBB5A51">
                  <wp:extent cx="790413" cy="904284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iesa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569" cy="954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AA2" w:rsidRPr="00E36EB0" w:rsidRDefault="00711AA2" w:rsidP="00742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EB0">
        <w:rPr>
          <w:rFonts w:ascii="Times New Roman" w:hAnsi="Times New Roman" w:cs="Times New Roman"/>
          <w:sz w:val="24"/>
          <w:szCs w:val="24"/>
        </w:rPr>
        <w:t>Comunicato stampa</w:t>
      </w:r>
    </w:p>
    <w:p w:rsidR="00711AA2" w:rsidRPr="00F814E9" w:rsidRDefault="00711AA2" w:rsidP="00647ECC">
      <w:pPr>
        <w:jc w:val="both"/>
        <w:rPr>
          <w:rFonts w:ascii="Times New Roman" w:hAnsi="Times New Roman" w:cs="Times New Roman"/>
          <w:sz w:val="24"/>
          <w:szCs w:val="24"/>
        </w:rPr>
      </w:pPr>
      <w:r w:rsidRPr="00F814E9">
        <w:rPr>
          <w:rFonts w:ascii="Times New Roman" w:hAnsi="Times New Roman" w:cs="Times New Roman"/>
          <w:sz w:val="24"/>
          <w:szCs w:val="24"/>
        </w:rPr>
        <w:t>Sarà inaugurata venerdì 24 maggio 2024 alle ore 18.00, presso la chiesa ipogea della Madonna della Provvidenza (cripta chiesa di San Giuseppe dei teatini) a Palermo, in corso Vittorio Emanuele, la mostra collettiva dal titolo</w:t>
      </w:r>
    </w:p>
    <w:p w:rsidR="00711AA2" w:rsidRPr="00F814E9" w:rsidRDefault="00711AA2" w:rsidP="00647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E9">
        <w:rPr>
          <w:rFonts w:ascii="Times New Roman" w:hAnsi="Times New Roman" w:cs="Times New Roman"/>
          <w:b/>
          <w:sz w:val="24"/>
          <w:szCs w:val="24"/>
        </w:rPr>
        <w:t>RESURRECTIO</w:t>
      </w:r>
    </w:p>
    <w:p w:rsidR="007604F9" w:rsidRPr="00F814E9" w:rsidRDefault="00CE2DC4" w:rsidP="00647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4E9">
        <w:rPr>
          <w:rFonts w:ascii="Times New Roman" w:hAnsi="Times New Roman" w:cs="Times New Roman"/>
          <w:sz w:val="24"/>
          <w:szCs w:val="24"/>
        </w:rPr>
        <w:t>La mostra</w:t>
      </w:r>
      <w:r w:rsidR="00F814E9" w:rsidRPr="00F814E9">
        <w:rPr>
          <w:rFonts w:ascii="Times New Roman" w:hAnsi="Times New Roman" w:cs="Times New Roman"/>
          <w:sz w:val="24"/>
          <w:szCs w:val="24"/>
        </w:rPr>
        <w:t>,</w:t>
      </w:r>
      <w:r w:rsidRPr="00F814E9">
        <w:rPr>
          <w:rFonts w:ascii="Times New Roman" w:hAnsi="Times New Roman" w:cs="Times New Roman"/>
          <w:sz w:val="24"/>
          <w:szCs w:val="24"/>
        </w:rPr>
        <w:t xml:space="preserve"> curata da Vinny Scorsone, vuole riportar</w:t>
      </w:r>
      <w:r w:rsidR="00647ECC" w:rsidRPr="00F814E9">
        <w:rPr>
          <w:rFonts w:ascii="Times New Roman" w:hAnsi="Times New Roman" w:cs="Times New Roman"/>
          <w:sz w:val="24"/>
          <w:szCs w:val="24"/>
        </w:rPr>
        <w:t xml:space="preserve">e l’attenzione sull’arte sacra. </w:t>
      </w:r>
      <w:r w:rsidR="007604F9" w:rsidRPr="00F814E9">
        <w:rPr>
          <w:rFonts w:ascii="Times New Roman" w:hAnsi="Times New Roman" w:cs="Times New Roman"/>
          <w:sz w:val="24"/>
          <w:szCs w:val="24"/>
        </w:rPr>
        <w:t xml:space="preserve">Quello che gli artisti hanno </w:t>
      </w:r>
      <w:r w:rsidR="00647ECC" w:rsidRPr="00F814E9">
        <w:rPr>
          <w:rFonts w:ascii="Times New Roman" w:hAnsi="Times New Roman" w:cs="Times New Roman"/>
          <w:sz w:val="24"/>
          <w:szCs w:val="24"/>
        </w:rPr>
        <w:t>realizzato</w:t>
      </w:r>
      <w:r w:rsidR="007604F9" w:rsidRPr="00F814E9">
        <w:rPr>
          <w:rFonts w:ascii="Times New Roman" w:hAnsi="Times New Roman" w:cs="Times New Roman"/>
          <w:sz w:val="24"/>
          <w:szCs w:val="24"/>
        </w:rPr>
        <w:t xml:space="preserve"> è stato un lavoro di introspezione “religiosa”, una rilettura delle sacre scritture, una rielaborazione dell’iconografia classica, una riflessione attenta sul ciò che c’è di spirituale nel corpo e ciò che rimane di materiale nello spirito (scissione o coesistenza?) in modo da poter riattualizzare un messaggio che in molti, oggi, credono relegato ad un passato molto lontano da noi o frutto di favole. </w:t>
      </w:r>
      <w:r w:rsidR="00647ECC" w:rsidRPr="00F814E9">
        <w:rPr>
          <w:rFonts w:ascii="Times New Roman" w:hAnsi="Times New Roman" w:cs="Times New Roman"/>
          <w:sz w:val="24"/>
          <w:szCs w:val="24"/>
        </w:rPr>
        <w:t>Resurrezione, quindi, come reazione alle avversità, come ricerca della Bellezza tra le brutture della vita, come rinascita dopo il buio dell’anima e della malattia. Resurrezione e Pentecoste</w:t>
      </w:r>
      <w:r w:rsidR="007604F9" w:rsidRPr="00F814E9">
        <w:rPr>
          <w:rFonts w:ascii="Times New Roman" w:hAnsi="Times New Roman" w:cs="Times New Roman"/>
          <w:sz w:val="24"/>
          <w:szCs w:val="24"/>
        </w:rPr>
        <w:t xml:space="preserve"> si offr</w:t>
      </w:r>
      <w:r w:rsidR="00647ECC" w:rsidRPr="00F814E9">
        <w:rPr>
          <w:rFonts w:ascii="Times New Roman" w:hAnsi="Times New Roman" w:cs="Times New Roman"/>
          <w:sz w:val="24"/>
          <w:szCs w:val="24"/>
        </w:rPr>
        <w:t>ono</w:t>
      </w:r>
      <w:r w:rsidR="007604F9" w:rsidRPr="00F814E9">
        <w:rPr>
          <w:rFonts w:ascii="Times New Roman" w:hAnsi="Times New Roman" w:cs="Times New Roman"/>
          <w:sz w:val="24"/>
          <w:szCs w:val="24"/>
        </w:rPr>
        <w:t xml:space="preserve"> come una via di salvezza, una discesa dello Spirito Santo all’interno delle nostre coscienze. </w:t>
      </w:r>
    </w:p>
    <w:p w:rsidR="007604F9" w:rsidRPr="00F814E9" w:rsidRDefault="00647ECC" w:rsidP="00647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4E9">
        <w:rPr>
          <w:rFonts w:ascii="Times New Roman" w:hAnsi="Times New Roman" w:cs="Times New Roman"/>
          <w:sz w:val="24"/>
          <w:szCs w:val="24"/>
        </w:rPr>
        <w:t>Nelle opere in mostra si è posta l’attenzione sul momento di rinascita e di trasformazione che avviene nell’anima di ognuno di noi come risposta ad un grande dolore. Essa</w:t>
      </w:r>
      <w:r w:rsidR="007604F9" w:rsidRPr="00F814E9">
        <w:rPr>
          <w:rFonts w:ascii="Times New Roman" w:hAnsi="Times New Roman" w:cs="Times New Roman"/>
          <w:sz w:val="24"/>
          <w:szCs w:val="24"/>
        </w:rPr>
        <w:t xml:space="preserve"> si svela come un messaggio, un desiderio di ascensione che vuole essere contagioso</w:t>
      </w:r>
      <w:r w:rsidR="0096085B" w:rsidRPr="00F814E9">
        <w:rPr>
          <w:rFonts w:ascii="Times New Roman" w:hAnsi="Times New Roman" w:cs="Times New Roman"/>
          <w:sz w:val="24"/>
          <w:szCs w:val="24"/>
        </w:rPr>
        <w:t xml:space="preserve"> e che soprattutto vuole far riflettere</w:t>
      </w:r>
      <w:r w:rsidRPr="00F814E9">
        <w:rPr>
          <w:rFonts w:ascii="Times New Roman" w:hAnsi="Times New Roman" w:cs="Times New Roman"/>
          <w:sz w:val="24"/>
          <w:szCs w:val="24"/>
        </w:rPr>
        <w:t>.</w:t>
      </w:r>
    </w:p>
    <w:p w:rsidR="00711AA2" w:rsidRPr="00F814E9" w:rsidRDefault="00CE2DC4" w:rsidP="00647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4E9">
        <w:rPr>
          <w:rFonts w:ascii="Times New Roman" w:hAnsi="Times New Roman" w:cs="Times New Roman"/>
          <w:sz w:val="24"/>
          <w:szCs w:val="24"/>
        </w:rPr>
        <w:t>N</w:t>
      </w:r>
      <w:r w:rsidR="00742B78">
        <w:rPr>
          <w:rFonts w:ascii="Times New Roman" w:hAnsi="Times New Roman" w:cs="Times New Roman"/>
          <w:sz w:val="24"/>
          <w:szCs w:val="24"/>
        </w:rPr>
        <w:t>ata da un’idea di Tiziana Viola-</w:t>
      </w:r>
      <w:r w:rsidRPr="00F814E9">
        <w:rPr>
          <w:rFonts w:ascii="Times New Roman" w:hAnsi="Times New Roman" w:cs="Times New Roman"/>
          <w:sz w:val="24"/>
          <w:szCs w:val="24"/>
        </w:rPr>
        <w:t>Massa e dal suo confronto con Cosimo Scordato, l’esposizione vede la partecipazione di diciotto artisti</w:t>
      </w:r>
      <w:r w:rsidR="00730491" w:rsidRPr="00F814E9">
        <w:rPr>
          <w:rFonts w:ascii="Times New Roman" w:hAnsi="Times New Roman" w:cs="Times New Roman"/>
          <w:sz w:val="24"/>
          <w:szCs w:val="24"/>
        </w:rPr>
        <w:t>, tra pittori, fotografi</w:t>
      </w:r>
      <w:r w:rsidR="00A93B9A">
        <w:rPr>
          <w:rFonts w:ascii="Times New Roman" w:hAnsi="Times New Roman" w:cs="Times New Roman"/>
          <w:sz w:val="24"/>
          <w:szCs w:val="24"/>
        </w:rPr>
        <w:t>, videoartisti</w:t>
      </w:r>
      <w:r w:rsidR="00730491" w:rsidRPr="00F814E9">
        <w:rPr>
          <w:rFonts w:ascii="Times New Roman" w:hAnsi="Times New Roman" w:cs="Times New Roman"/>
          <w:sz w:val="24"/>
          <w:szCs w:val="24"/>
        </w:rPr>
        <w:t xml:space="preserve"> e scultori</w:t>
      </w:r>
      <w:r w:rsidRPr="00F814E9">
        <w:rPr>
          <w:rFonts w:ascii="Times New Roman" w:hAnsi="Times New Roman" w:cs="Times New Roman"/>
          <w:sz w:val="24"/>
          <w:szCs w:val="24"/>
        </w:rPr>
        <w:t xml:space="preserve">: </w:t>
      </w:r>
      <w:r w:rsidR="00711AA2" w:rsidRPr="00F814E9">
        <w:rPr>
          <w:rFonts w:ascii="Times New Roman" w:hAnsi="Times New Roman" w:cs="Times New Roman"/>
          <w:sz w:val="24"/>
          <w:szCs w:val="24"/>
        </w:rPr>
        <w:t xml:space="preserve">Antonella Affronti, Antonino Amato, Vittorio Ballato, Alessandro Bronzini, Camilla Di Bella Vecchi, Giuseppa D’Agostino, Martin </w:t>
      </w:r>
      <w:proofErr w:type="spellStart"/>
      <w:r w:rsidR="00711AA2" w:rsidRPr="00F814E9">
        <w:rPr>
          <w:rFonts w:ascii="Times New Roman" w:hAnsi="Times New Roman" w:cs="Times New Roman"/>
          <w:sz w:val="24"/>
          <w:szCs w:val="24"/>
        </w:rPr>
        <w:t>Emschermann</w:t>
      </w:r>
      <w:proofErr w:type="spellEnd"/>
      <w:r w:rsidR="00711AA2" w:rsidRPr="00F814E9">
        <w:rPr>
          <w:rFonts w:ascii="Times New Roman" w:hAnsi="Times New Roman" w:cs="Times New Roman"/>
          <w:sz w:val="24"/>
          <w:szCs w:val="24"/>
        </w:rPr>
        <w:t xml:space="preserve">, Juan Esperanza, Roberto Fontana, Orazio Garofalo, Enrico Meo, Alessandro Monti, Nico </w:t>
      </w:r>
      <w:proofErr w:type="spellStart"/>
      <w:r w:rsidR="00711AA2" w:rsidRPr="00F814E9">
        <w:rPr>
          <w:rFonts w:ascii="Times New Roman" w:hAnsi="Times New Roman" w:cs="Times New Roman"/>
          <w:sz w:val="24"/>
          <w:szCs w:val="24"/>
        </w:rPr>
        <w:t>Nardomarino</w:t>
      </w:r>
      <w:proofErr w:type="spellEnd"/>
      <w:r w:rsidR="00711AA2" w:rsidRPr="00F814E9">
        <w:rPr>
          <w:rFonts w:ascii="Times New Roman" w:hAnsi="Times New Roman" w:cs="Times New Roman"/>
          <w:sz w:val="24"/>
          <w:szCs w:val="24"/>
        </w:rPr>
        <w:t xml:space="preserve">, Giuseppina </w:t>
      </w:r>
      <w:proofErr w:type="spellStart"/>
      <w:r w:rsidR="00711AA2" w:rsidRPr="00F814E9">
        <w:rPr>
          <w:rFonts w:ascii="Times New Roman" w:hAnsi="Times New Roman" w:cs="Times New Roman"/>
          <w:sz w:val="24"/>
          <w:szCs w:val="24"/>
        </w:rPr>
        <w:t>Riggi</w:t>
      </w:r>
      <w:proofErr w:type="spellEnd"/>
      <w:r w:rsidR="00711AA2" w:rsidRPr="00F814E9">
        <w:rPr>
          <w:rFonts w:ascii="Times New Roman" w:hAnsi="Times New Roman" w:cs="Times New Roman"/>
          <w:sz w:val="24"/>
          <w:szCs w:val="24"/>
        </w:rPr>
        <w:t>, Ales</w:t>
      </w:r>
      <w:r w:rsidR="00356A20" w:rsidRPr="00F814E9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356A20" w:rsidRPr="00F814E9">
        <w:rPr>
          <w:rFonts w:ascii="Times New Roman" w:hAnsi="Times New Roman" w:cs="Times New Roman"/>
          <w:sz w:val="24"/>
          <w:szCs w:val="24"/>
        </w:rPr>
        <w:t>Roccasalva</w:t>
      </w:r>
      <w:proofErr w:type="spellEnd"/>
      <w:r w:rsidR="00356A20" w:rsidRPr="00F814E9">
        <w:rPr>
          <w:rFonts w:ascii="Times New Roman" w:hAnsi="Times New Roman" w:cs="Times New Roman"/>
          <w:sz w:val="24"/>
          <w:szCs w:val="24"/>
        </w:rPr>
        <w:t>, Turi Sottile,</w:t>
      </w:r>
      <w:r w:rsidR="00711AA2" w:rsidRPr="00F814E9">
        <w:rPr>
          <w:rFonts w:ascii="Times New Roman" w:hAnsi="Times New Roman" w:cs="Times New Roman"/>
          <w:sz w:val="24"/>
          <w:szCs w:val="24"/>
        </w:rPr>
        <w:t xml:space="preserve"> Pietro Taormina, Tiziana Viola-Massa</w:t>
      </w:r>
      <w:r w:rsidRPr="00F814E9">
        <w:rPr>
          <w:rFonts w:ascii="Times New Roman" w:hAnsi="Times New Roman" w:cs="Times New Roman"/>
          <w:sz w:val="24"/>
          <w:szCs w:val="24"/>
        </w:rPr>
        <w:t>.</w:t>
      </w:r>
    </w:p>
    <w:p w:rsidR="00FD2E6B" w:rsidRPr="00F814E9" w:rsidRDefault="00711AA2" w:rsidP="00FD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4E9">
        <w:rPr>
          <w:rFonts w:ascii="Times New Roman" w:hAnsi="Times New Roman" w:cs="Times New Roman"/>
          <w:sz w:val="24"/>
          <w:szCs w:val="24"/>
        </w:rPr>
        <w:t>La mostra</w:t>
      </w:r>
      <w:r w:rsidR="000A1E17" w:rsidRPr="00F814E9">
        <w:rPr>
          <w:rFonts w:ascii="Times New Roman" w:hAnsi="Times New Roman" w:cs="Times New Roman"/>
          <w:sz w:val="24"/>
          <w:szCs w:val="24"/>
        </w:rPr>
        <w:t>, prodotta dalla Galleria Studio 71 di Palermo e</w:t>
      </w:r>
      <w:bookmarkStart w:id="0" w:name="_GoBack"/>
      <w:bookmarkEnd w:id="0"/>
      <w:r w:rsidR="000A1E17" w:rsidRPr="00F814E9">
        <w:rPr>
          <w:rFonts w:ascii="Times New Roman" w:hAnsi="Times New Roman" w:cs="Times New Roman"/>
          <w:sz w:val="24"/>
          <w:szCs w:val="24"/>
        </w:rPr>
        <w:t xml:space="preserve"> dal Rotary </w:t>
      </w:r>
      <w:r w:rsidR="00C54923" w:rsidRPr="00F814E9">
        <w:rPr>
          <w:rFonts w:ascii="Times New Roman" w:hAnsi="Times New Roman" w:cs="Times New Roman"/>
          <w:sz w:val="24"/>
          <w:szCs w:val="24"/>
        </w:rPr>
        <w:t>(distretto 2110 Club Palermo Est)</w:t>
      </w:r>
      <w:r w:rsidR="00742B78">
        <w:rPr>
          <w:rFonts w:ascii="Times New Roman" w:hAnsi="Times New Roman" w:cs="Times New Roman"/>
          <w:sz w:val="24"/>
          <w:szCs w:val="24"/>
        </w:rPr>
        <w:t>,</w:t>
      </w:r>
      <w:r w:rsidRPr="00F814E9">
        <w:rPr>
          <w:rFonts w:ascii="Times New Roman" w:hAnsi="Times New Roman" w:cs="Times New Roman"/>
          <w:sz w:val="24"/>
          <w:szCs w:val="24"/>
        </w:rPr>
        <w:t xml:space="preserve"> sarà visitabile fino al 31 maggio 2024 con i seguenti orari: dal lunedì al mercoledì </w:t>
      </w:r>
      <w:r w:rsidR="00CE2DC4" w:rsidRPr="00F814E9">
        <w:rPr>
          <w:rFonts w:ascii="Times New Roman" w:hAnsi="Times New Roman" w:cs="Times New Roman"/>
          <w:sz w:val="24"/>
          <w:szCs w:val="24"/>
        </w:rPr>
        <w:t>dalle 9.00 alle 13.00, giovedì e sabato</w:t>
      </w:r>
      <w:r w:rsidR="00365836" w:rsidRPr="00F814E9">
        <w:rPr>
          <w:rFonts w:ascii="Times New Roman" w:hAnsi="Times New Roman" w:cs="Times New Roman"/>
          <w:sz w:val="24"/>
          <w:szCs w:val="24"/>
        </w:rPr>
        <w:t xml:space="preserve"> d</w:t>
      </w:r>
      <w:r w:rsidRPr="00F814E9">
        <w:rPr>
          <w:rFonts w:ascii="Times New Roman" w:hAnsi="Times New Roman" w:cs="Times New Roman"/>
          <w:sz w:val="24"/>
          <w:szCs w:val="24"/>
        </w:rPr>
        <w:t>alle 9.00 alle 15.00</w:t>
      </w:r>
      <w:r w:rsidR="00CE2DC4" w:rsidRPr="00F814E9">
        <w:rPr>
          <w:rFonts w:ascii="Times New Roman" w:hAnsi="Times New Roman" w:cs="Times New Roman"/>
          <w:sz w:val="24"/>
          <w:szCs w:val="24"/>
        </w:rPr>
        <w:t>, venerdì dalle 9.00 alle 17.00</w:t>
      </w:r>
      <w:r w:rsidR="0062293C">
        <w:rPr>
          <w:rFonts w:ascii="Times New Roman" w:hAnsi="Times New Roman" w:cs="Times New Roman"/>
          <w:sz w:val="24"/>
          <w:szCs w:val="24"/>
        </w:rPr>
        <w:t xml:space="preserve"> (dalle 10 alle 10.30, durante lo svolgimento della messa, le visite sono sospese)</w:t>
      </w:r>
      <w:r w:rsidRPr="00F814E9">
        <w:rPr>
          <w:rFonts w:ascii="Times New Roman" w:hAnsi="Times New Roman" w:cs="Times New Roman"/>
          <w:sz w:val="24"/>
          <w:szCs w:val="24"/>
        </w:rPr>
        <w:t>. Domenica chiuso.</w:t>
      </w:r>
      <w:r w:rsidR="00FD2E6B" w:rsidRPr="00F814E9">
        <w:rPr>
          <w:rFonts w:ascii="Times New Roman" w:hAnsi="Times New Roman" w:cs="Times New Roman"/>
          <w:sz w:val="24"/>
          <w:szCs w:val="24"/>
        </w:rPr>
        <w:t xml:space="preserve"> Successivamente, la mostra </w:t>
      </w:r>
      <w:r w:rsidR="00C41828" w:rsidRPr="00F814E9">
        <w:rPr>
          <w:rFonts w:ascii="Times New Roman" w:hAnsi="Times New Roman" w:cs="Times New Roman"/>
          <w:sz w:val="24"/>
          <w:szCs w:val="24"/>
        </w:rPr>
        <w:t>si sposterà a</w:t>
      </w:r>
      <w:r w:rsidR="00FD2E6B" w:rsidRPr="00F814E9">
        <w:rPr>
          <w:rFonts w:ascii="Times New Roman" w:hAnsi="Times New Roman" w:cs="Times New Roman"/>
          <w:sz w:val="24"/>
          <w:szCs w:val="24"/>
        </w:rPr>
        <w:t xml:space="preserve">l Nuovo Polo Oncologico Ospedale Civico Di Cristina </w:t>
      </w:r>
      <w:proofErr w:type="spellStart"/>
      <w:r w:rsidR="00FD2E6B" w:rsidRPr="00F814E9">
        <w:rPr>
          <w:rFonts w:ascii="Times New Roman" w:hAnsi="Times New Roman" w:cs="Times New Roman"/>
          <w:sz w:val="24"/>
          <w:szCs w:val="24"/>
        </w:rPr>
        <w:t>Benfratelli</w:t>
      </w:r>
      <w:proofErr w:type="spellEnd"/>
      <w:r w:rsidR="00FD2E6B" w:rsidRPr="00F814E9">
        <w:rPr>
          <w:rFonts w:ascii="Times New Roman" w:hAnsi="Times New Roman" w:cs="Times New Roman"/>
          <w:sz w:val="24"/>
          <w:szCs w:val="24"/>
        </w:rPr>
        <w:t xml:space="preserve"> di Palermo e </w:t>
      </w:r>
      <w:r w:rsidR="00C41828" w:rsidRPr="00F814E9">
        <w:rPr>
          <w:rFonts w:ascii="Times New Roman" w:hAnsi="Times New Roman" w:cs="Times New Roman"/>
          <w:sz w:val="24"/>
          <w:szCs w:val="24"/>
        </w:rPr>
        <w:t>al</w:t>
      </w:r>
      <w:r w:rsidR="00FD2E6B" w:rsidRPr="00F814E9">
        <w:rPr>
          <w:rFonts w:ascii="Times New Roman" w:hAnsi="Times New Roman" w:cs="Times New Roman"/>
          <w:sz w:val="24"/>
          <w:szCs w:val="24"/>
        </w:rPr>
        <w:t xml:space="preserve">la Galleria Studio 71 di Palermo per poi </w:t>
      </w:r>
      <w:r w:rsidR="00C41828" w:rsidRPr="00F814E9">
        <w:rPr>
          <w:rFonts w:ascii="Times New Roman" w:hAnsi="Times New Roman" w:cs="Times New Roman"/>
          <w:sz w:val="24"/>
          <w:szCs w:val="24"/>
        </w:rPr>
        <w:t xml:space="preserve">approdare </w:t>
      </w:r>
      <w:r w:rsidR="00FD2E6B" w:rsidRPr="00F814E9">
        <w:rPr>
          <w:rFonts w:ascii="Times New Roman" w:hAnsi="Times New Roman" w:cs="Times New Roman"/>
          <w:sz w:val="24"/>
          <w:szCs w:val="24"/>
        </w:rPr>
        <w:t>al Museo degli Angeli di Sant’Angelo di Brolo ME.</w:t>
      </w:r>
    </w:p>
    <w:p w:rsidR="00647ECC" w:rsidRPr="00F814E9" w:rsidRDefault="00647ECC" w:rsidP="00FD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4E9">
        <w:rPr>
          <w:rFonts w:ascii="Times New Roman" w:hAnsi="Times New Roman" w:cs="Times New Roman"/>
          <w:sz w:val="24"/>
          <w:szCs w:val="24"/>
        </w:rPr>
        <w:t xml:space="preserve">Testi in catalogo di Vinny Scorsone, Aldo Gerbino, Angela La </w:t>
      </w:r>
      <w:proofErr w:type="spellStart"/>
      <w:r w:rsidRPr="00F814E9">
        <w:rPr>
          <w:rFonts w:ascii="Times New Roman" w:hAnsi="Times New Roman" w:cs="Times New Roman"/>
          <w:sz w:val="24"/>
          <w:szCs w:val="24"/>
        </w:rPr>
        <w:t>Ciura</w:t>
      </w:r>
      <w:proofErr w:type="spellEnd"/>
      <w:r w:rsidRPr="00F814E9">
        <w:rPr>
          <w:rFonts w:ascii="Times New Roman" w:hAnsi="Times New Roman" w:cs="Times New Roman"/>
          <w:sz w:val="24"/>
          <w:szCs w:val="24"/>
        </w:rPr>
        <w:t xml:space="preserve">, Adam Marek, </w:t>
      </w:r>
      <w:proofErr w:type="spellStart"/>
      <w:r w:rsidRPr="00F814E9">
        <w:rPr>
          <w:rFonts w:ascii="Times New Roman" w:hAnsi="Times New Roman" w:cs="Times New Roman"/>
          <w:sz w:val="24"/>
          <w:szCs w:val="24"/>
        </w:rPr>
        <w:t>Pierenrico</w:t>
      </w:r>
      <w:proofErr w:type="spellEnd"/>
      <w:r w:rsidRPr="00F814E9">
        <w:rPr>
          <w:rFonts w:ascii="Times New Roman" w:hAnsi="Times New Roman" w:cs="Times New Roman"/>
          <w:sz w:val="24"/>
          <w:szCs w:val="24"/>
        </w:rPr>
        <w:t xml:space="preserve"> Marchesa, Tommaso Romano, Cosimo Scordato.</w:t>
      </w:r>
    </w:p>
    <w:p w:rsidR="00FD2E6B" w:rsidRPr="00F814E9" w:rsidRDefault="00FD2E6B" w:rsidP="00FD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E6B" w:rsidRPr="00F814E9" w:rsidRDefault="00FD2E6B" w:rsidP="00FD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4E9">
        <w:rPr>
          <w:rFonts w:ascii="Times New Roman" w:hAnsi="Times New Roman" w:cs="Times New Roman"/>
          <w:sz w:val="24"/>
          <w:szCs w:val="24"/>
        </w:rPr>
        <w:t>Con preghiera di pubblicazione e diffusione</w:t>
      </w:r>
    </w:p>
    <w:p w:rsidR="00FD2E6B" w:rsidRPr="00F814E9" w:rsidRDefault="00FD2E6B" w:rsidP="00FD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4E9">
        <w:rPr>
          <w:rFonts w:ascii="Times New Roman" w:hAnsi="Times New Roman" w:cs="Times New Roman"/>
          <w:sz w:val="24"/>
          <w:szCs w:val="24"/>
        </w:rPr>
        <w:t xml:space="preserve">Per maggiori informazioni sulla mostra: 3381499867 – 3207153136. </w:t>
      </w:r>
    </w:p>
    <w:p w:rsidR="00FD2E6B" w:rsidRPr="00F814E9" w:rsidRDefault="00FD2E6B" w:rsidP="00FD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4E9">
        <w:rPr>
          <w:rFonts w:ascii="Times New Roman" w:hAnsi="Times New Roman" w:cs="Times New Roman"/>
          <w:sz w:val="24"/>
          <w:szCs w:val="24"/>
        </w:rPr>
        <w:t xml:space="preserve">Per informazioni sugli orari: Chiesa di San Giuseppe dei Teatini, </w:t>
      </w:r>
      <w:proofErr w:type="spellStart"/>
      <w:r w:rsidRPr="00F814E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814E9">
        <w:rPr>
          <w:rFonts w:ascii="Times New Roman" w:hAnsi="Times New Roman" w:cs="Times New Roman"/>
          <w:sz w:val="24"/>
          <w:szCs w:val="24"/>
        </w:rPr>
        <w:t xml:space="preserve"> 091 331239</w:t>
      </w:r>
    </w:p>
    <w:tbl>
      <w:tblPr>
        <w:tblStyle w:val="Grigliatabella"/>
        <w:tblpPr w:leftFromText="141" w:rightFromText="141" w:vertAnchor="text" w:horzAnchor="margin" w:tblpXSpec="center" w:tblpY="256"/>
        <w:tblW w:w="0" w:type="auto"/>
        <w:tblLook w:val="04A0" w:firstRow="1" w:lastRow="0" w:firstColumn="1" w:lastColumn="0" w:noHBand="0" w:noVBand="1"/>
      </w:tblPr>
      <w:tblGrid>
        <w:gridCol w:w="1733"/>
        <w:gridCol w:w="2226"/>
        <w:gridCol w:w="1707"/>
        <w:gridCol w:w="1836"/>
        <w:gridCol w:w="1725"/>
      </w:tblGrid>
      <w:tr w:rsidR="00647ECC" w:rsidRPr="00FD2E6B" w:rsidTr="006178C9">
        <w:trPr>
          <w:trHeight w:val="1072"/>
        </w:trPr>
        <w:tc>
          <w:tcPr>
            <w:tcW w:w="1733" w:type="dxa"/>
          </w:tcPr>
          <w:p w:rsidR="00647ECC" w:rsidRPr="00FD2E6B" w:rsidRDefault="00647ECC" w:rsidP="00647ECC">
            <w:pPr>
              <w:jc w:val="center"/>
              <w:rPr>
                <w:rFonts w:ascii="Times New Roman" w:hAnsi="Times New Roman" w:cs="Times New Roman"/>
              </w:rPr>
            </w:pPr>
            <w:r w:rsidRPr="00FD2E6B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51722D30" wp14:editId="243C6195">
                  <wp:extent cx="719328" cy="637032"/>
                  <wp:effectExtent l="0" t="0" r="508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alleri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63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</w:tcPr>
          <w:p w:rsidR="00647ECC" w:rsidRPr="00FD2E6B" w:rsidRDefault="00647ECC" w:rsidP="00647ECC">
            <w:pPr>
              <w:rPr>
                <w:rFonts w:ascii="Times New Roman" w:hAnsi="Times New Roman" w:cs="Times New Roman"/>
              </w:rPr>
            </w:pPr>
            <w:r w:rsidRPr="00FD2E6B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3B784E1F" wp14:editId="1159CF8F">
                  <wp:extent cx="1273520" cy="658141"/>
                  <wp:effectExtent l="0" t="0" r="3175" b="889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otar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022" cy="695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</w:tcPr>
          <w:p w:rsidR="00647ECC" w:rsidRPr="00FD2E6B" w:rsidRDefault="00647ECC" w:rsidP="00647ECC">
            <w:pPr>
              <w:jc w:val="center"/>
              <w:rPr>
                <w:rFonts w:ascii="Times New Roman" w:hAnsi="Times New Roman" w:cs="Times New Roman"/>
              </w:rPr>
            </w:pPr>
            <w:r w:rsidRPr="00FD2E6B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3D7C61B0" wp14:editId="67BC7460">
                  <wp:extent cx="596685" cy="705403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m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64" cy="71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647ECC" w:rsidRPr="00FD2E6B" w:rsidRDefault="00647ECC" w:rsidP="00647ECC">
            <w:pPr>
              <w:rPr>
                <w:rFonts w:ascii="Times New Roman" w:hAnsi="Times New Roman" w:cs="Times New Roman"/>
              </w:rPr>
            </w:pPr>
            <w:r w:rsidRPr="00FD2E6B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43C9861A" wp14:editId="252A7D9F">
                  <wp:extent cx="1026040" cy="650929"/>
                  <wp:effectExtent l="0" t="0" r="3175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speda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015" cy="68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:rsidR="00647ECC" w:rsidRPr="00FD2E6B" w:rsidRDefault="00647ECC" w:rsidP="00647ECC">
            <w:pPr>
              <w:jc w:val="center"/>
              <w:rPr>
                <w:rFonts w:ascii="Times New Roman" w:hAnsi="Times New Roman" w:cs="Times New Roman"/>
              </w:rPr>
            </w:pPr>
            <w:r w:rsidRPr="00FD2E6B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6A21FEFF" wp14:editId="35406C5B">
                  <wp:extent cx="681925" cy="722377"/>
                  <wp:effectExtent l="0" t="0" r="0" b="1905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 museo2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75" cy="834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ECC" w:rsidRPr="00FD2E6B" w:rsidRDefault="00647ECC" w:rsidP="006178C9">
      <w:pPr>
        <w:spacing w:after="0"/>
        <w:jc w:val="center"/>
        <w:rPr>
          <w:rFonts w:ascii="Times New Roman" w:hAnsi="Times New Roman" w:cs="Times New Roman"/>
        </w:rPr>
      </w:pPr>
    </w:p>
    <w:sectPr w:rsidR="00647ECC" w:rsidRPr="00FD2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A2"/>
    <w:rsid w:val="0002785E"/>
    <w:rsid w:val="000A1E17"/>
    <w:rsid w:val="00356A20"/>
    <w:rsid w:val="00365836"/>
    <w:rsid w:val="006178C9"/>
    <w:rsid w:val="0062293C"/>
    <w:rsid w:val="00647ECC"/>
    <w:rsid w:val="00711AA2"/>
    <w:rsid w:val="00730491"/>
    <w:rsid w:val="00742B78"/>
    <w:rsid w:val="007604F9"/>
    <w:rsid w:val="0096085B"/>
    <w:rsid w:val="00A93B9A"/>
    <w:rsid w:val="00C41828"/>
    <w:rsid w:val="00C54923"/>
    <w:rsid w:val="00CE2DC4"/>
    <w:rsid w:val="00E36EB0"/>
    <w:rsid w:val="00F56010"/>
    <w:rsid w:val="00F814E9"/>
    <w:rsid w:val="00FC0A42"/>
    <w:rsid w:val="00FC75DC"/>
    <w:rsid w:val="00F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B678"/>
  <w15:chartTrackingRefBased/>
  <w15:docId w15:val="{B64C55FE-AF4D-4EAE-A655-6B7AA211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2024-05-13T10:40:00Z</dcterms:created>
  <dcterms:modified xsi:type="dcterms:W3CDTF">2024-05-20T07:12:00Z</dcterms:modified>
</cp:coreProperties>
</file>