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AF73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/>
          <w:color w:val="000000"/>
          <w:sz w:val="19"/>
          <w:szCs w:val="19"/>
        </w:rPr>
        <w:t>Giornata Nazionale della Vita, le sorelle Coratella danno voce al femminile con il videoclip “Il mio canto libero”</w:t>
      </w:r>
    </w:p>
    <w:p w14:paraId="6142CF0E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5B0E24BA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 xml:space="preserve">Il 02 Febbraio 2026 ore 15.00 all'Università Roma Tre in occasione della Giornata Nazionale per la Vita il Convegno "Il mio canto libero" promosso dall'’Associazione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Aci&amp;Galatea-Roma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 in collaborazione con il Centro Studi, Ricerca e Formazione in ambito didattico e pedagogico sociale e speciale (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CeStReF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>), Dipartimento di Scienze della Formazione, Università Roma Tre con il patrocinio del Municipio I Roma Centro.</w:t>
      </w:r>
    </w:p>
    <w:p w14:paraId="48A3C8D7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4E5CAEB4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54A71DFC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Saranno le sorelle Teresa e Rossana Coratella le protagoniste del convegno “Il mio canto libero” che pone al centro il linguaggio artistico come strumento di riflessione, memoria e rigenerazione sociale.</w:t>
      </w:r>
    </w:p>
    <w:p w14:paraId="2A362A49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7B00EEE9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Il titolo del convegno prende ispirazione dall’omonimo videoclip artistico realizzato dalle sorelle Coratella, che verrà presentato ufficialmente nel corso dell’evento. Ad aprire i lavori sarà infatti la proiezione de Il mio canto libero, opera poetica e visiva di forte intensità simbolica.</w:t>
      </w:r>
    </w:p>
    <w:p w14:paraId="6DDA49EB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6A529E26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Nel videoclip, il corpo femminile diventa luogo di narrazione e custodia della memoria, spazio di possibilità e rinascita. Attraverso immagini essenziali e potenti, le due artiste celebrano la donna come generatrice e trasformatrice del mondo, restituendo dignità e complessità a una dimensione spesso marginalizzata nel dibattito pubblico.</w:t>
      </w:r>
    </w:p>
    <w:p w14:paraId="7E8A19A7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1307138E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Nel loro lavoro, Teresa e Rossana Coratella danno voce al femminile nella sua essenza più profonda: colei che accoglie, nutre, protegge e trasforma, portatrice di una forza originaria capace di generare vita e futuro. L’opera si configura così come uno spazio di bellezza e resistenza, ma anche come un invito al rispetto, all’ammirazione e alla gratitudine verso tutte le donne che contribuiscono a plasmare il domani.</w:t>
      </w:r>
    </w:p>
    <w:p w14:paraId="1185FA0B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5BD62819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 xml:space="preserve">Ad aprire ufficialmente il convegno saranno i saluti istituzionali della professoressa Paola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Perucchini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, Direttrice del Dipartimento di Scienze della Formazione dell’Università Roma Tre. Attorno alla video performance si svilupperà un articolato tavolo di confronto, organizzato insieme alla professoressa Gabriella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Aleandri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, Professoressa Ordinaria di Pedagogia generale e sociale, Direttrice del Master in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Arteterapia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 e del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CeStReF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>. Il dibattito intende riconoscere centralità e complessità alla figura femminile, valorizzando la maternità come atto creativo, simbolico e culturale, oltre che come spazio di libertà e autodeterminazione.</w:t>
      </w:r>
    </w:p>
    <w:p w14:paraId="41CD3873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78FB66CB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 xml:space="preserve">Interverranno: Cristina Costarelli, Presidente ANP Lazio; Lucia de Grimani, Presidente CNA Impresa Donna Roma e Lazio; Michela Di Biase, Deputata e Capogruppo PD in Commissione bicamerale Infanzia e Adolescenza; Emanuela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Droghei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, Consigliera Regionale del Lazio e Vicepresidente della Commissione Speciale PNRR; Caterina Scavuzzo, Delegata alle Pari Opportunità CISL Roma; Claudia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Santoloce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>, Assessora alle Politiche Sociali e alle Pari Opportunità del Municipio I Roma Centro; Vittoria Tola, Coordinamento Nazionale UDI – Unione Donne in Italia.</w:t>
      </w:r>
    </w:p>
    <w:p w14:paraId="5FA383D6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1F059FF5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 xml:space="preserve">Durante il confronto è previsto anche un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reading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 poetico a cura del poeta e critico letterario Plinio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Perilli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, con la partecipazione delle poetesse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Lucianna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 Argentino, Patrizia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Chianese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 xml:space="preserve">, Rossana Coratella, Carolina Lombardi e Camelia </w:t>
      </w:r>
      <w:proofErr w:type="spellStart"/>
      <w:r>
        <w:rPr>
          <w:rFonts w:ascii="Arial" w:eastAsia="Times New Roman" w:hAnsi="Arial"/>
          <w:color w:val="000000"/>
          <w:sz w:val="19"/>
          <w:szCs w:val="19"/>
        </w:rPr>
        <w:t>Mirescu</w:t>
      </w:r>
      <w:proofErr w:type="spellEnd"/>
      <w:r>
        <w:rPr>
          <w:rFonts w:ascii="Arial" w:eastAsia="Times New Roman" w:hAnsi="Arial"/>
          <w:color w:val="000000"/>
          <w:sz w:val="19"/>
          <w:szCs w:val="19"/>
        </w:rPr>
        <w:t>, a sottolineare il valore della parola poetica come strumento di consapevolezza e condivisione.</w:t>
      </w:r>
    </w:p>
    <w:p w14:paraId="35D62D1B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</w:p>
    <w:p w14:paraId="748D3A00" w14:textId="77777777" w:rsidR="008B255F" w:rsidRDefault="008B255F">
      <w:pPr>
        <w:shd w:val="clear" w:color="auto" w:fill="F4FBF8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t>Un appuntamento che intreccia arte, parola e impegno civile, celebrando la vita e il femminile come risorsa imprescindibile per il presente e il futuro. In occasione della Giornata sarà inoltre realizzato uno speciale annullo filatelico a cura di Poste Italiane, a suggello simbolico di un evento dedicato alla memoria, alla partecipazione e alla rinascita.</w:t>
      </w:r>
    </w:p>
    <w:p w14:paraId="5F8B250D" w14:textId="77777777" w:rsidR="008B255F" w:rsidRDefault="008B255F"/>
    <w:sectPr w:rsidR="008B2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F"/>
    <w:rsid w:val="00074E7A"/>
    <w:rsid w:val="008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65B8B"/>
  <w15:chartTrackingRefBased/>
  <w15:docId w15:val="{C7C4B558-8DB7-2A44-9F66-F8CA346D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2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2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2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2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2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2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2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2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2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2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2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25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25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25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25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25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2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2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2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25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25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25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25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2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puntato</dc:creator>
  <cp:keywords/>
  <dc:description/>
  <cp:lastModifiedBy>roberto puntato</cp:lastModifiedBy>
  <cp:revision>2</cp:revision>
  <dcterms:created xsi:type="dcterms:W3CDTF">2026-01-27T16:00:00Z</dcterms:created>
  <dcterms:modified xsi:type="dcterms:W3CDTF">2026-01-27T16:00:00Z</dcterms:modified>
</cp:coreProperties>
</file>