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89C0" w14:textId="77777777" w:rsidR="00660F24" w:rsidRPr="00F309CE" w:rsidRDefault="00660F24" w:rsidP="00A2492B">
      <w:pPr>
        <w:jc w:val="both"/>
        <w:rPr>
          <w:strike/>
        </w:rPr>
      </w:pPr>
    </w:p>
    <w:p w14:paraId="65F388DB" w14:textId="44ED3B4B" w:rsidR="00AC0D1D" w:rsidRDefault="001C2EAB" w:rsidP="00A2492B">
      <w:pPr>
        <w:pStyle w:val="NormaleWeb"/>
        <w:spacing w:line="240" w:lineRule="atLeast"/>
        <w:jc w:val="center"/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</w:pPr>
      <w:r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  <w:t>Arazzeria Scassa presenta i</w:t>
      </w:r>
      <w:r w:rsidR="003970B0"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  <w:t>l 16 maggio</w:t>
      </w:r>
      <w:r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  <w:t xml:space="preserve"> </w:t>
      </w:r>
      <w:r w:rsidR="00726EC4"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  <w:t>l’arazzo di Ezio Gribaudo</w:t>
      </w:r>
      <w:r w:rsidR="003970B0">
        <w:rPr>
          <w:rStyle w:val="Enfasigrassetto"/>
          <w:rFonts w:asciiTheme="minorHAnsi" w:eastAsiaTheme="majorEastAsia" w:hAnsiTheme="minorHAnsi"/>
          <w:color w:val="2E3146"/>
          <w:sz w:val="33"/>
          <w:szCs w:val="33"/>
        </w:rPr>
        <w:t>, tratto da Diari di New York</w:t>
      </w:r>
    </w:p>
    <w:p w14:paraId="26D8F598" w14:textId="2A4F7868" w:rsidR="003970B0" w:rsidRDefault="00155A71" w:rsidP="00A2492B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rFonts w:asciiTheme="minorHAnsi" w:eastAsiaTheme="majorEastAsia" w:hAnsiTheme="minorHAnsi"/>
          <w:sz w:val="27"/>
          <w:szCs w:val="27"/>
        </w:rPr>
      </w:pPr>
      <w:r>
        <w:rPr>
          <w:rStyle w:val="Enfasicorsivo"/>
          <w:rFonts w:asciiTheme="minorHAnsi" w:eastAsiaTheme="majorEastAsia" w:hAnsiTheme="minorHAnsi"/>
          <w:sz w:val="27"/>
          <w:szCs w:val="27"/>
        </w:rPr>
        <w:t xml:space="preserve">Alla calata dell’arazzo dal telaio seguirà </w:t>
      </w:r>
      <w:r w:rsidR="003970B0">
        <w:rPr>
          <w:rStyle w:val="Enfasicorsivo"/>
          <w:rFonts w:asciiTheme="minorHAnsi" w:eastAsiaTheme="majorEastAsia" w:hAnsiTheme="minorHAnsi"/>
          <w:sz w:val="27"/>
          <w:szCs w:val="27"/>
        </w:rPr>
        <w:t>l’incontro</w:t>
      </w:r>
    </w:p>
    <w:p w14:paraId="65E257C0" w14:textId="77777777" w:rsidR="00155A71" w:rsidRDefault="003970B0" w:rsidP="00A2492B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rFonts w:asciiTheme="minorHAnsi" w:eastAsiaTheme="majorEastAsia" w:hAnsiTheme="minorHAnsi"/>
          <w:sz w:val="27"/>
          <w:szCs w:val="27"/>
        </w:rPr>
      </w:pPr>
      <w:r>
        <w:rPr>
          <w:rStyle w:val="Enfasicorsivo"/>
          <w:rFonts w:asciiTheme="minorHAnsi" w:eastAsiaTheme="majorEastAsia" w:hAnsiTheme="minorHAnsi"/>
          <w:sz w:val="27"/>
          <w:szCs w:val="27"/>
        </w:rPr>
        <w:t xml:space="preserve">“Arazzi ad alto liccio oggi. Prospettive e </w:t>
      </w:r>
      <w:r w:rsidR="00D10F8C">
        <w:rPr>
          <w:rStyle w:val="Enfasicorsivo"/>
          <w:rFonts w:asciiTheme="minorHAnsi" w:eastAsiaTheme="majorEastAsia" w:hAnsiTheme="minorHAnsi"/>
          <w:sz w:val="27"/>
          <w:szCs w:val="27"/>
        </w:rPr>
        <w:t>s</w:t>
      </w:r>
      <w:r>
        <w:rPr>
          <w:rStyle w:val="Enfasicorsivo"/>
          <w:rFonts w:asciiTheme="minorHAnsi" w:eastAsiaTheme="majorEastAsia" w:hAnsiTheme="minorHAnsi"/>
          <w:sz w:val="27"/>
          <w:szCs w:val="27"/>
        </w:rPr>
        <w:t>fide dell’arte contemporanea”</w:t>
      </w:r>
    </w:p>
    <w:p w14:paraId="163B2813" w14:textId="77777777" w:rsidR="00176CD4" w:rsidRDefault="00176CD4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corsivo"/>
          <w:rFonts w:asciiTheme="minorHAnsi" w:eastAsiaTheme="majorEastAsia" w:hAnsiTheme="minorHAnsi"/>
          <w:sz w:val="27"/>
          <w:szCs w:val="27"/>
        </w:rPr>
      </w:pPr>
    </w:p>
    <w:p w14:paraId="5BF235D8" w14:textId="4A88A74C" w:rsidR="00405869" w:rsidRPr="00405869" w:rsidRDefault="003970B0" w:rsidP="00A2492B">
      <w:pPr>
        <w:pStyle w:val="NormaleWeb"/>
        <w:spacing w:line="240" w:lineRule="atLeast"/>
        <w:jc w:val="both"/>
        <w:rPr>
          <w:rStyle w:val="Enfasigrassetto"/>
          <w:rFonts w:ascii="Aptos" w:eastAsiaTheme="majorEastAsia" w:hAnsi="Aptos"/>
          <w:b w:val="0"/>
          <w:bCs w:val="0"/>
          <w:color w:val="2E3146"/>
        </w:rPr>
      </w:pPr>
      <w:r w:rsidRPr="003970B0">
        <w:rPr>
          <w:rFonts w:asciiTheme="minorHAnsi" w:hAnsiTheme="minorHAnsi"/>
          <w:b/>
          <w:bCs/>
        </w:rPr>
        <w:t xml:space="preserve">ASTI. </w:t>
      </w:r>
      <w:r w:rsidR="009D50E6" w:rsidRPr="003970B0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405869" w:rsidRPr="00405869">
        <w:rPr>
          <w:rFonts w:ascii="Aptos" w:hAnsi="Aptos"/>
          <w:color w:val="2E3146"/>
        </w:rPr>
        <w:t xml:space="preserve">La calata di un arazzo dal telaio è un </w:t>
      </w:r>
      <w:r w:rsidR="009E6D0A">
        <w:rPr>
          <w:rFonts w:ascii="Aptos" w:hAnsi="Aptos"/>
          <w:color w:val="2E3146"/>
        </w:rPr>
        <w:t xml:space="preserve">autentico </w:t>
      </w:r>
      <w:r w:rsidR="00405869" w:rsidRPr="00405869">
        <w:rPr>
          <w:rFonts w:ascii="Aptos" w:hAnsi="Aptos"/>
          <w:color w:val="2E3146"/>
        </w:rPr>
        <w:t>vernissage</w:t>
      </w:r>
      <w:r w:rsidR="00405869" w:rsidRPr="00405869">
        <w:rPr>
          <w:rStyle w:val="Enfasigrassetto"/>
          <w:rFonts w:ascii="Aptos" w:eastAsiaTheme="majorEastAsia" w:hAnsi="Aptos"/>
          <w:color w:val="2E3146"/>
        </w:rPr>
        <w:t xml:space="preserve">, </w:t>
      </w:r>
      <w:r w:rsidR="00405869" w:rsidRPr="00405869">
        <w:rPr>
          <w:rFonts w:ascii="Aptos" w:hAnsi="Aptos"/>
          <w:color w:val="2E3146"/>
        </w:rPr>
        <w:t xml:space="preserve">durante il quale l'opera d'arte viene consegnata al mondo. </w:t>
      </w:r>
      <w:r w:rsidR="009E6D0A">
        <w:rPr>
          <w:rFonts w:ascii="Aptos" w:hAnsi="Aptos"/>
          <w:color w:val="2E3146"/>
        </w:rPr>
        <w:t>Se si considera la laboriosità di questa forma d’arte, che richiede 500 ore di lavoro per la realizzazione di un metro quadro, si comprende la rarità e la portata de</w:t>
      </w:r>
      <w:r w:rsidR="009E6D0A" w:rsidRPr="00405869">
        <w:rPr>
          <w:rFonts w:ascii="Aptos" w:hAnsi="Aptos"/>
        </w:rPr>
        <w:t xml:space="preserve">lla cerimonia </w:t>
      </w:r>
      <w:r w:rsidR="009E6D0A">
        <w:rPr>
          <w:rFonts w:ascii="Aptos" w:hAnsi="Aptos"/>
        </w:rPr>
        <w:t xml:space="preserve">per </w:t>
      </w:r>
      <w:r w:rsidR="009E6D0A" w:rsidRPr="00405869">
        <w:rPr>
          <w:rFonts w:ascii="Aptos" w:hAnsi="Aptos"/>
        </w:rPr>
        <w:t xml:space="preserve">l’arazzo, tratto da un dipinto di </w:t>
      </w:r>
      <w:r w:rsidR="009E6D0A" w:rsidRPr="00405869">
        <w:rPr>
          <w:rStyle w:val="Enfasigrassetto"/>
          <w:rFonts w:ascii="Aptos" w:eastAsiaTheme="majorEastAsia" w:hAnsi="Aptos"/>
        </w:rPr>
        <w:t>Ezio Gribaudo</w:t>
      </w:r>
      <w:r w:rsidR="009E6D0A">
        <w:rPr>
          <w:rStyle w:val="Enfasigrassetto"/>
          <w:rFonts w:ascii="Aptos" w:eastAsiaTheme="majorEastAsia" w:hAnsi="Aptos"/>
        </w:rPr>
        <w:t xml:space="preserve">, </w:t>
      </w:r>
      <w:r w:rsidR="009E6D0A" w:rsidRPr="009E6D0A">
        <w:rPr>
          <w:rStyle w:val="Enfasigrassetto"/>
          <w:rFonts w:ascii="Aptos" w:eastAsiaTheme="majorEastAsia" w:hAnsi="Aptos"/>
          <w:b w:val="0"/>
          <w:bCs w:val="0"/>
        </w:rPr>
        <w:t>che si svolgerà</w:t>
      </w:r>
      <w:r w:rsidR="009E6D0A">
        <w:rPr>
          <w:rFonts w:ascii="Aptos" w:hAnsi="Aptos"/>
          <w:color w:val="2E3146"/>
        </w:rPr>
        <w:t xml:space="preserve"> </w:t>
      </w:r>
      <w:r w:rsidR="00405869" w:rsidRPr="00405869">
        <w:rPr>
          <w:rFonts w:ascii="Aptos" w:hAnsi="Aptos"/>
        </w:rPr>
        <w:t xml:space="preserve">alle 18 di </w:t>
      </w:r>
      <w:r w:rsidR="00405869" w:rsidRPr="00405869">
        <w:rPr>
          <w:rStyle w:val="Enfasigrassetto"/>
          <w:rFonts w:ascii="Aptos" w:eastAsiaTheme="majorEastAsia" w:hAnsi="Aptos"/>
        </w:rPr>
        <w:t>giovedì 16 maggio</w:t>
      </w:r>
      <w:r w:rsidR="00405869" w:rsidRPr="00405869">
        <w:rPr>
          <w:rFonts w:ascii="Aptos" w:hAnsi="Aptos"/>
        </w:rPr>
        <w:t xml:space="preserve">, ad Asti, nell’antica Certosa di Valmanera, sede di </w:t>
      </w:r>
      <w:r w:rsidR="00405869" w:rsidRPr="009E6D0A">
        <w:rPr>
          <w:rFonts w:ascii="Aptos" w:hAnsi="Aptos"/>
          <w:b/>
          <w:bCs/>
        </w:rPr>
        <w:t>Arazzeria Scassa</w:t>
      </w:r>
      <w:r w:rsidR="00405869" w:rsidRPr="00405869">
        <w:rPr>
          <w:rFonts w:ascii="Aptos" w:hAnsi="Aptos"/>
        </w:rPr>
        <w:t>.</w:t>
      </w:r>
    </w:p>
    <w:p w14:paraId="6FA0F3C7" w14:textId="7786DFE7" w:rsidR="00A2492B" w:rsidRDefault="009E6D0A" w:rsidP="00A2492B">
      <w:pPr>
        <w:pStyle w:val="NormaleWeb"/>
        <w:spacing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C’è</w:t>
      </w:r>
      <w:r w:rsidR="00155A7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pertanto,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grande attesa nel mondo dell’arte e del collezionismo per </w:t>
      </w:r>
      <w:r w:rsidR="00D17054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il taglio dei fili di ordito dal liccio del telaio su cui ha preso forma la trama de</w:t>
      </w:r>
      <w:r w:rsidR="0042786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l </w:t>
      </w:r>
      <w:r w:rsidR="0042786E" w:rsidRPr="0044556E">
        <w:rPr>
          <w:rStyle w:val="Enfasigrassetto"/>
          <w:rFonts w:asciiTheme="minorHAnsi" w:eastAsiaTheme="majorEastAsia" w:hAnsiTheme="minorHAnsi"/>
          <w:color w:val="2E3146"/>
        </w:rPr>
        <w:t>prezioso arazzo</w:t>
      </w:r>
      <w:r w:rsidR="00D17054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(134x169 cm), </w:t>
      </w:r>
      <w:r w:rsidR="0042786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tratto da una delle opere</w:t>
      </w:r>
      <w:r w:rsidR="00D17054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di Gribaudo raccolte nei</w:t>
      </w:r>
      <w:r w:rsidR="0042786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804D93" w:rsidRPr="0044556E">
        <w:rPr>
          <w:rStyle w:val="Enfasigrassetto"/>
          <w:rFonts w:asciiTheme="minorHAnsi" w:eastAsiaTheme="majorEastAsia" w:hAnsiTheme="minorHAnsi"/>
          <w:color w:val="2E3146"/>
        </w:rPr>
        <w:t>“</w:t>
      </w:r>
      <w:r w:rsidR="0042786E" w:rsidRPr="0044556E">
        <w:rPr>
          <w:rStyle w:val="Enfasigrassetto"/>
          <w:rFonts w:asciiTheme="minorHAnsi" w:eastAsiaTheme="majorEastAsia" w:hAnsiTheme="minorHAnsi"/>
          <w:color w:val="2E3146"/>
        </w:rPr>
        <w:t>Diari di New York</w:t>
      </w:r>
      <w:r w:rsidR="00804D93" w:rsidRPr="0044556E">
        <w:rPr>
          <w:rStyle w:val="Enfasigrassetto"/>
          <w:rFonts w:asciiTheme="minorHAnsi" w:eastAsiaTheme="majorEastAsia" w:hAnsiTheme="minorHAnsi"/>
          <w:color w:val="2E3146"/>
        </w:rPr>
        <w:t>”</w:t>
      </w:r>
      <w:r w:rsidR="00A2492B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. </w:t>
      </w:r>
    </w:p>
    <w:p w14:paraId="7965D1EB" w14:textId="6A408298" w:rsidR="00CE2325" w:rsidRDefault="00A35019" w:rsidP="00A2492B">
      <w:pPr>
        <w:pStyle w:val="NormaleWeb"/>
        <w:spacing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A</w:t>
      </w:r>
      <w:r w:rsidR="0042786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seguire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si terrà una </w:t>
      </w:r>
      <w:r w:rsidRPr="009E6D0A">
        <w:rPr>
          <w:rStyle w:val="Enfasigrassetto"/>
          <w:rFonts w:asciiTheme="minorHAnsi" w:eastAsiaTheme="majorEastAsia" w:hAnsiTheme="minorHAnsi"/>
          <w:color w:val="2E3146"/>
        </w:rPr>
        <w:t>conferenza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moderata dal filosofo, curatore e critico d’arte </w:t>
      </w:r>
      <w:r w:rsidRPr="009E6D0A">
        <w:rPr>
          <w:rStyle w:val="Enfasigrassetto"/>
          <w:rFonts w:asciiTheme="minorHAnsi" w:eastAsiaTheme="majorEastAsia" w:hAnsiTheme="minorHAnsi"/>
          <w:color w:val="2E3146"/>
        </w:rPr>
        <w:t>Roberto Mast</w:t>
      </w:r>
      <w:r w:rsidR="0042786E" w:rsidRPr="009E6D0A">
        <w:rPr>
          <w:rStyle w:val="Enfasigrassetto"/>
          <w:rFonts w:asciiTheme="minorHAnsi" w:eastAsiaTheme="majorEastAsia" w:hAnsiTheme="minorHAnsi"/>
          <w:color w:val="2E3146"/>
        </w:rPr>
        <w:t>r</w:t>
      </w:r>
      <w:r w:rsidRPr="009E6D0A">
        <w:rPr>
          <w:rStyle w:val="Enfasigrassetto"/>
          <w:rFonts w:asciiTheme="minorHAnsi" w:eastAsiaTheme="majorEastAsia" w:hAnsiTheme="minorHAnsi"/>
          <w:color w:val="2E3146"/>
        </w:rPr>
        <w:t>oianni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. </w:t>
      </w:r>
      <w:r w:rsidRPr="00A35019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Sotto il loggiato del convento, per parlare di </w:t>
      </w:r>
      <w:r w:rsidRPr="00A35019">
        <w:rPr>
          <w:rStyle w:val="Enfasigrassetto"/>
          <w:rFonts w:asciiTheme="minorHAnsi" w:eastAsiaTheme="majorEastAsia" w:hAnsiTheme="minorHAnsi"/>
          <w:b w:val="0"/>
          <w:bCs w:val="0"/>
          <w:i/>
          <w:iCs/>
          <w:color w:val="2E3146"/>
        </w:rPr>
        <w:t xml:space="preserve">“Arazzi ad alto liccio oggi. Prospettive e sfide dell’arte contemporanea” </w:t>
      </w:r>
      <w:r w:rsidRPr="00A35019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interverranno </w:t>
      </w:r>
      <w:r w:rsidRPr="009E6D0A">
        <w:rPr>
          <w:rStyle w:val="Enfasigrassetto"/>
          <w:rFonts w:asciiTheme="minorHAnsi" w:eastAsiaTheme="majorEastAsia" w:hAnsiTheme="minorHAnsi"/>
          <w:color w:val="2E3146"/>
        </w:rPr>
        <w:t>Paola Gribaudo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, presidente dell’A</w:t>
      </w:r>
      <w:r w:rsidR="00397290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rchivio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3A041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G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ribaudo</w:t>
      </w:r>
      <w:r w:rsidR="00397290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e figlia dell’artista</w:t>
      </w:r>
      <w:r w:rsidR="003A041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la storica dell’arte </w:t>
      </w:r>
      <w:r w:rsidR="003A0411" w:rsidRPr="009E6D0A">
        <w:rPr>
          <w:rStyle w:val="Enfasigrassetto"/>
          <w:rFonts w:asciiTheme="minorHAnsi" w:eastAsiaTheme="majorEastAsia" w:hAnsiTheme="minorHAnsi"/>
          <w:color w:val="2E3146"/>
        </w:rPr>
        <w:t>Silvana Cincotti</w:t>
      </w:r>
      <w:r w:rsidR="003A041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e </w:t>
      </w:r>
      <w:r w:rsidR="003A0411" w:rsidRPr="009E6D0A">
        <w:rPr>
          <w:rStyle w:val="Enfasigrassetto"/>
          <w:rFonts w:asciiTheme="minorHAnsi" w:eastAsiaTheme="majorEastAsia" w:hAnsiTheme="minorHAnsi"/>
          <w:color w:val="2E3146"/>
        </w:rPr>
        <w:t>Massimo Bilotta</w:t>
      </w:r>
      <w:r w:rsidR="003A041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</w:t>
      </w:r>
      <w:r w:rsidR="001279BE" w:rsidRPr="00A35019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amministratore delegato</w:t>
      </w:r>
      <w:r w:rsidR="003A0411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di Arazzeria Scassa. </w:t>
      </w:r>
    </w:p>
    <w:p w14:paraId="3B2E4C77" w14:textId="45DCF7E9" w:rsidR="009E6D0A" w:rsidRDefault="00CE2325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La conferenza sarà occasione per conoscere più approfonditamente </w:t>
      </w:r>
      <w:r w:rsidRPr="0044556E">
        <w:rPr>
          <w:rStyle w:val="Enfasigrassetto"/>
          <w:rFonts w:asciiTheme="minorHAnsi" w:eastAsiaTheme="majorEastAsia" w:hAnsiTheme="minorHAnsi"/>
          <w:color w:val="2E3146"/>
        </w:rPr>
        <w:t>i segreti della tecnica di tessitura inventata da Ugo Scassa</w:t>
      </w:r>
      <w:r w:rsidR="001279BE" w:rsidRPr="00A35019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per rendere al meglio la complessità e le sfumature dell’arte contemporanea</w:t>
      </w:r>
      <w:r w:rsidR="009E6D0A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e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per scoprire </w:t>
      </w:r>
      <w:r w:rsidRPr="0044556E">
        <w:rPr>
          <w:rStyle w:val="Enfasigrassetto"/>
          <w:rFonts w:asciiTheme="minorHAnsi" w:eastAsiaTheme="majorEastAsia" w:hAnsiTheme="minorHAnsi"/>
          <w:color w:val="2E3146"/>
        </w:rPr>
        <w:t>la poetica e la sensibilità pittorica di Ezio Gribaudo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uno tra i più acclamati artisti </w:t>
      </w:r>
      <w:r w:rsidR="00CF3872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ed editori d’arte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del Novecento</w:t>
      </w:r>
      <w:r w:rsidR="00A2492B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, scomparso nel 2022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– le cui opere sono conservate </w:t>
      </w:r>
      <w:r w:rsidR="002B5936" w:rsidRPr="00F1381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in numerosi musei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</w:t>
      </w:r>
      <w:r w:rsidR="002B5936" w:rsidRPr="00F1381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tra i quali il Museum of Modern Art (MoMA) di New York, il Museum of Imagination di Hudson (New York), la Peggy Guggenheim Collection e Ca’ Pesaro di Venezia, il Museu de Arte Moderna do Rio de Janeiro</w:t>
      </w:r>
      <w:r w:rsidR="009E6D0A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. </w:t>
      </w:r>
    </w:p>
    <w:p w14:paraId="5C2EE883" w14:textId="77777777" w:rsidR="009E6D0A" w:rsidRDefault="009E6D0A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05E58028" w14:textId="6C082AC0" w:rsidR="00CE2325" w:rsidRDefault="0044556E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L’incontro permetterà di approfondire le opportunità che gli arazzi contemporanei offrono agli artisti, le sfide tecniche della loro realizzazione e l’interesse del collezionismo per questa preziosa forma d’arte applicata, di cui l’astigiana Arazzeria Scassa rappresenta la più dinamica espressione a livello europeo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– oltre che per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scoprire i dettagli del 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sodalizio tra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Scassa e Gribaudo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, che ha portato alla realizzazione di numerosi arazzi tratti dai lavori dell’artista torinese</w:t>
      </w:r>
      <w:r w:rsidR="00CE2325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. </w:t>
      </w:r>
    </w:p>
    <w:p w14:paraId="6A12E290" w14:textId="77777777" w:rsidR="009E6D0A" w:rsidRDefault="009E6D0A" w:rsidP="009E6D0A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718A9B08" w14:textId="77777777" w:rsidR="009E6D0A" w:rsidRDefault="009E6D0A" w:rsidP="009E6D0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La partecipazione alla conferenza sarà libera</w:t>
      </w:r>
      <w:r w:rsidRPr="001C4AD9">
        <w:rPr>
          <w:rFonts w:eastAsia="Times New Roman"/>
          <w:sz w:val="24"/>
          <w:szCs w:val="24"/>
        </w:rPr>
        <w:t>.</w:t>
      </w:r>
    </w:p>
    <w:p w14:paraId="436DF5B3" w14:textId="286A52BF" w:rsidR="0044556E" w:rsidRPr="0044556E" w:rsidRDefault="0044556E" w:rsidP="009E6D0A">
      <w:pPr>
        <w:jc w:val="both"/>
        <w:rPr>
          <w:rFonts w:eastAsia="Times New Roman"/>
          <w:sz w:val="24"/>
          <w:szCs w:val="24"/>
        </w:rPr>
      </w:pPr>
      <w:r w:rsidRPr="0044556E">
        <w:rPr>
          <w:sz w:val="24"/>
          <w:szCs w:val="24"/>
        </w:rPr>
        <w:t>Al termine dell'incontro, un cocktail in musica valorizzerà altre eccellenze astigiane come l'Agenzia di Formazione Professionale delle Colline Astigiane e il Consorzio Roccaverano Dop.</w:t>
      </w:r>
    </w:p>
    <w:p w14:paraId="73E337D5" w14:textId="77777777" w:rsidR="009E6D0A" w:rsidRDefault="009E6D0A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128D0E68" w14:textId="77777777" w:rsidR="00CE2325" w:rsidRDefault="00CE2325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4C354510" w14:textId="23FF6AAD" w:rsidR="00CE2325" w:rsidRDefault="009E6D0A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 w:rsidRPr="009E6D0A">
        <w:rPr>
          <w:rStyle w:val="Enfasigrassetto"/>
          <w:rFonts w:asciiTheme="minorHAnsi" w:eastAsiaTheme="majorEastAsia" w:hAnsiTheme="minorHAnsi"/>
          <w:color w:val="2E3146"/>
        </w:rPr>
        <w:t>EZIO GRIBAUDO</w:t>
      </w:r>
      <w:r>
        <w:rPr>
          <w:rStyle w:val="Enfasigrassetto"/>
          <w:rFonts w:asciiTheme="minorHAnsi" w:eastAsiaTheme="majorEastAsia" w:hAnsiTheme="minorHAnsi"/>
          <w:color w:val="2E3146"/>
        </w:rPr>
        <w:t>, approfondimenti</w:t>
      </w:r>
      <w:r w:rsidRPr="009E6D0A">
        <w:rPr>
          <w:rStyle w:val="Enfasigrassetto"/>
          <w:rFonts w:asciiTheme="minorHAnsi" w:eastAsiaTheme="majorEastAsia" w:hAnsiTheme="minorHAnsi"/>
          <w:color w:val="2E3146"/>
        </w:rPr>
        <w:t>.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CF3872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Nato a Torino nel 1929, Ezio Gribaudo ha segnato la storia dell’arte del Novecento sia come artista capace di spaziare tra grafica, pittura e scultura, esplorando media diversi, sia come editore d’arte collaborando con </w:t>
      </w:r>
      <w:r w:rsidR="00CF3872" w:rsidRPr="00CF3872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Chagall, de Chirico, Fontana, Peggy Guggenheim, Miró, Moore</w:t>
      </w:r>
      <w:r w:rsidR="00CF3872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sia come promotore di grandi eventi culturali, soprattutto nel settore espositivo, come la mostra della Peggy Guggenheim Collection alla Gam di Torino. </w:t>
      </w:r>
    </w:p>
    <w:p w14:paraId="5F7EE879" w14:textId="77777777" w:rsidR="00BC75E6" w:rsidRDefault="00BC75E6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4839A205" w14:textId="5EBDBF9C" w:rsidR="003B186F" w:rsidRDefault="003B186F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Franco Russoli</w:t>
      </w:r>
      <w:r w:rsidR="0044556E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, in riferimento alle opere ispirate dal viaggio americano ha scritto: 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«Immagini simboliste, vive e persino acide di colori luminosi, sembra che cerchino u</w:t>
      </w:r>
      <w:r w:rsidR="001C751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n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a loro definitiva sistemazione nel quadro</w:t>
      </w:r>
      <w:r w:rsidR="001C751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. Ma quello che è interessante e da mettere in rilievo, è il timbro personale con il quale il </w:t>
      </w:r>
      <w:r w:rsidR="003106D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G</w:t>
      </w:r>
      <w:r w:rsidR="001C751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ribaudo assume certe indicazioni di attualità pittorica: cioè la sua particolare sensibilità alla luce</w:t>
      </w:r>
      <w:r w:rsidR="003106D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che si tras</w:t>
      </w:r>
      <w:r w:rsidR="00A2492B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f</w:t>
      </w:r>
      <w:r w:rsidR="003106D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igura in vibrazioni cromatiche, il fremito continuo</w:t>
      </w:r>
      <w:r w:rsidR="00C6709D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3106D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di uno spazio pigmentato di a</w:t>
      </w:r>
      <w:r w:rsidR="002B5936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c</w:t>
      </w:r>
      <w:r w:rsidR="003106D3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centi di colore. Una tenera emozione si spande così in questa pittura lieve e serena e domina ogni riferimento culturale».</w:t>
      </w:r>
    </w:p>
    <w:p w14:paraId="35603761" w14:textId="77777777" w:rsidR="009E6D0A" w:rsidRDefault="009E6D0A" w:rsidP="00A2492B">
      <w:pPr>
        <w:pStyle w:val="NormaleWeb"/>
        <w:spacing w:before="0" w:beforeAutospacing="0" w:after="0" w:afterAutospacing="0"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</w:p>
    <w:p w14:paraId="593BD190" w14:textId="0B67EA51" w:rsidR="009E6D0A" w:rsidRDefault="0044556E" w:rsidP="009E6D0A">
      <w:pPr>
        <w:pStyle w:val="NormaleWeb"/>
        <w:spacing w:line="240" w:lineRule="atLeast"/>
        <w:jc w:val="both"/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</w:pP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In merito al </w:t>
      </w:r>
      <w:r w:rsidR="009E6D0A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viaggio newyorchese, Luigi Carluccio</w:t>
      </w:r>
      <w:r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 </w:t>
      </w:r>
      <w:r w:rsidR="009E6D0A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 xml:space="preserve">ha sottolineato: «Ho sempre riconosciuto, nelle opere di Gribaudo, il riverbero di una curiosità naturale, pronta a captare gli elementi della cronaca, oltre che quelli della cultura. Il riverbero dei momenti in cui, per esempio, il metter piede per la prima volta a Manhattan, l’inserirsi nelle prospettive del Rockfeller center, costituiscono fatti emozionali assai più vivi di tante pur amate teorie estetiche, e di tanti programmi di azione pittorica» (cit. da catalogo della mostra </w:t>
      </w:r>
      <w:r w:rsidR="009E6D0A" w:rsidRPr="00BC75E6">
        <w:rPr>
          <w:rStyle w:val="Enfasigrassetto"/>
          <w:rFonts w:asciiTheme="minorHAnsi" w:eastAsiaTheme="majorEastAsia" w:hAnsiTheme="minorHAnsi"/>
          <w:b w:val="0"/>
          <w:bCs w:val="0"/>
          <w:i/>
          <w:iCs/>
          <w:color w:val="2E3146"/>
        </w:rPr>
        <w:t>Ezio Gribaudo</w:t>
      </w:r>
      <w:r w:rsidR="009E6D0A">
        <w:rPr>
          <w:rStyle w:val="Enfasigrassetto"/>
          <w:rFonts w:asciiTheme="minorHAnsi" w:eastAsiaTheme="majorEastAsia" w:hAnsiTheme="minorHAnsi"/>
          <w:b w:val="0"/>
          <w:bCs w:val="0"/>
          <w:color w:val="2E3146"/>
        </w:rPr>
        <w:t>, Roma Galleria Pogliani 1965).</w:t>
      </w:r>
    </w:p>
    <w:p w14:paraId="49701A49" w14:textId="77777777" w:rsidR="002B5936" w:rsidRDefault="002B5936" w:rsidP="00A2492B">
      <w:pPr>
        <w:jc w:val="both"/>
        <w:rPr>
          <w:rFonts w:eastAsia="Times New Roman"/>
          <w:sz w:val="24"/>
          <w:szCs w:val="24"/>
        </w:rPr>
      </w:pPr>
    </w:p>
    <w:p w14:paraId="7B97A4F5" w14:textId="7127A231" w:rsidR="00176CD4" w:rsidRDefault="002B5936" w:rsidP="00A2492B">
      <w:pPr>
        <w:jc w:val="both"/>
        <w:rPr>
          <w:rFonts w:eastAsia="Times New Roman"/>
        </w:rPr>
      </w:pPr>
      <w:r w:rsidRPr="002B5936">
        <w:rPr>
          <w:rFonts w:eastAsia="Times New Roman"/>
          <w:i/>
          <w:iCs/>
          <w:sz w:val="20"/>
          <w:szCs w:val="20"/>
        </w:rPr>
        <w:t>Con cortese preghiera di pubblicazione.</w:t>
      </w:r>
    </w:p>
    <w:sectPr w:rsidR="00176CD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C434" w14:textId="77777777" w:rsidR="00E91A3A" w:rsidRDefault="00E91A3A" w:rsidP="00AA116B">
      <w:pPr>
        <w:spacing w:after="0" w:line="240" w:lineRule="auto"/>
      </w:pPr>
      <w:r>
        <w:separator/>
      </w:r>
    </w:p>
  </w:endnote>
  <w:endnote w:type="continuationSeparator" w:id="0">
    <w:p w14:paraId="3EF7D897" w14:textId="77777777" w:rsidR="00E91A3A" w:rsidRDefault="00E91A3A" w:rsidP="00AA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E916" w14:textId="3CAE9E8F" w:rsidR="00AA116B" w:rsidRDefault="00AA116B">
    <w:pPr>
      <w:pStyle w:val="Pidipagina"/>
    </w:pPr>
    <w:r>
      <w:t>Arazzeria Scassa</w:t>
    </w:r>
  </w:p>
  <w:p w14:paraId="72C74333" w14:textId="51619C56" w:rsidR="00AA116B" w:rsidRDefault="00AA116B">
    <w:pPr>
      <w:pStyle w:val="Pidipagina"/>
    </w:pPr>
    <w:r>
      <w:t>Via dell’Arazzeria 60, 14100 Asti</w:t>
    </w:r>
  </w:p>
  <w:p w14:paraId="1F49FC2C" w14:textId="7780D24D" w:rsidR="00AA116B" w:rsidRDefault="00000000">
    <w:pPr>
      <w:pStyle w:val="Pidipagina"/>
    </w:pPr>
    <w:hyperlink r:id="rId1" w:history="1">
      <w:r w:rsidR="00AA116B" w:rsidRPr="003420A7">
        <w:rPr>
          <w:rStyle w:val="Collegamentoipertestuale"/>
        </w:rPr>
        <w:t>www.arazzeriascassa.it</w:t>
      </w:r>
    </w:hyperlink>
  </w:p>
  <w:p w14:paraId="2BED1469" w14:textId="6EB29654" w:rsidR="00AA116B" w:rsidRDefault="00000000">
    <w:pPr>
      <w:pStyle w:val="Pidipagina"/>
    </w:pPr>
    <w:hyperlink r:id="rId2" w:history="1">
      <w:r w:rsidR="00AA116B" w:rsidRPr="003420A7">
        <w:rPr>
          <w:rStyle w:val="Collegamentoipertestuale"/>
        </w:rPr>
        <w:t>info@arazzeriascassa.it</w:t>
      </w:r>
    </w:hyperlink>
  </w:p>
  <w:p w14:paraId="213A6569" w14:textId="77777777" w:rsidR="00AA116B" w:rsidRDefault="00AA116B">
    <w:pPr>
      <w:pStyle w:val="Pidipagina"/>
    </w:pPr>
  </w:p>
  <w:p w14:paraId="6A88B636" w14:textId="77777777" w:rsidR="00AA116B" w:rsidRDefault="00AA11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369E" w14:textId="77777777" w:rsidR="00E91A3A" w:rsidRDefault="00E91A3A" w:rsidP="00AA116B">
      <w:pPr>
        <w:spacing w:after="0" w:line="240" w:lineRule="auto"/>
      </w:pPr>
      <w:r>
        <w:separator/>
      </w:r>
    </w:p>
  </w:footnote>
  <w:footnote w:type="continuationSeparator" w:id="0">
    <w:p w14:paraId="1C70A40C" w14:textId="77777777" w:rsidR="00E91A3A" w:rsidRDefault="00E91A3A" w:rsidP="00AA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11FF" w14:textId="7F004B46" w:rsidR="00AA116B" w:rsidRDefault="00AA116B" w:rsidP="00AA116B">
    <w:pPr>
      <w:pStyle w:val="Intestazione"/>
      <w:jc w:val="center"/>
    </w:pPr>
    <w:r>
      <w:rPr>
        <w:noProof/>
      </w:rPr>
      <w:drawing>
        <wp:inline distT="0" distB="0" distL="0" distR="0" wp14:anchorId="2C5FC325" wp14:editId="12A16394">
          <wp:extent cx="1226820" cy="981456"/>
          <wp:effectExtent l="0" t="0" r="0" b="9525"/>
          <wp:docPr id="1760359823" name="Immagine 1" descr="Immagine che contiene Carattere, Elementi grafici, simbol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359823" name="Immagine 1" descr="Immagine che contiene Carattere, Elementi grafici, simbolo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429" cy="99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54B9E" w14:textId="77777777" w:rsidR="00AA116B" w:rsidRDefault="00AA11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6B"/>
    <w:rsid w:val="000150A1"/>
    <w:rsid w:val="00024566"/>
    <w:rsid w:val="00031D91"/>
    <w:rsid w:val="00052D39"/>
    <w:rsid w:val="000B1DA0"/>
    <w:rsid w:val="001279BE"/>
    <w:rsid w:val="00150C42"/>
    <w:rsid w:val="00155A71"/>
    <w:rsid w:val="00176CD4"/>
    <w:rsid w:val="001A23A1"/>
    <w:rsid w:val="001C2EAB"/>
    <w:rsid w:val="001C4AD9"/>
    <w:rsid w:val="001C7513"/>
    <w:rsid w:val="002207AB"/>
    <w:rsid w:val="00292C9E"/>
    <w:rsid w:val="002B5936"/>
    <w:rsid w:val="003106D3"/>
    <w:rsid w:val="003343A5"/>
    <w:rsid w:val="00352D54"/>
    <w:rsid w:val="003851E0"/>
    <w:rsid w:val="003970B0"/>
    <w:rsid w:val="00397290"/>
    <w:rsid w:val="003A0411"/>
    <w:rsid w:val="003B186F"/>
    <w:rsid w:val="003F6C87"/>
    <w:rsid w:val="00405869"/>
    <w:rsid w:val="0042653D"/>
    <w:rsid w:val="0042786E"/>
    <w:rsid w:val="0044556E"/>
    <w:rsid w:val="004557E4"/>
    <w:rsid w:val="00490388"/>
    <w:rsid w:val="005807FD"/>
    <w:rsid w:val="00606D3D"/>
    <w:rsid w:val="00616C21"/>
    <w:rsid w:val="00660F24"/>
    <w:rsid w:val="006B7915"/>
    <w:rsid w:val="006C2DC0"/>
    <w:rsid w:val="00723F03"/>
    <w:rsid w:val="00726EC4"/>
    <w:rsid w:val="00783F73"/>
    <w:rsid w:val="007E0E41"/>
    <w:rsid w:val="00804D93"/>
    <w:rsid w:val="008076C4"/>
    <w:rsid w:val="008869C4"/>
    <w:rsid w:val="009B31E0"/>
    <w:rsid w:val="009B6D02"/>
    <w:rsid w:val="009D50E6"/>
    <w:rsid w:val="009E6D0A"/>
    <w:rsid w:val="00A00983"/>
    <w:rsid w:val="00A2492B"/>
    <w:rsid w:val="00A3274A"/>
    <w:rsid w:val="00A35019"/>
    <w:rsid w:val="00A35600"/>
    <w:rsid w:val="00A617B9"/>
    <w:rsid w:val="00A67D50"/>
    <w:rsid w:val="00A81D61"/>
    <w:rsid w:val="00AA116B"/>
    <w:rsid w:val="00AC0D1D"/>
    <w:rsid w:val="00BC75E6"/>
    <w:rsid w:val="00BF6955"/>
    <w:rsid w:val="00C4477D"/>
    <w:rsid w:val="00C6709D"/>
    <w:rsid w:val="00C9079F"/>
    <w:rsid w:val="00CB1AFF"/>
    <w:rsid w:val="00CE2325"/>
    <w:rsid w:val="00CF3872"/>
    <w:rsid w:val="00D10F8C"/>
    <w:rsid w:val="00D14FF4"/>
    <w:rsid w:val="00D17054"/>
    <w:rsid w:val="00D37674"/>
    <w:rsid w:val="00D42D30"/>
    <w:rsid w:val="00D60134"/>
    <w:rsid w:val="00D745BA"/>
    <w:rsid w:val="00DF754A"/>
    <w:rsid w:val="00E0632C"/>
    <w:rsid w:val="00E17448"/>
    <w:rsid w:val="00E91A3A"/>
    <w:rsid w:val="00EE32C1"/>
    <w:rsid w:val="00F10D89"/>
    <w:rsid w:val="00F1381E"/>
    <w:rsid w:val="00F309CE"/>
    <w:rsid w:val="00F72EA5"/>
    <w:rsid w:val="00FA161C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FA3D"/>
  <w15:chartTrackingRefBased/>
  <w15:docId w15:val="{66434567-A8CA-4B2E-B01C-584706CF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1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1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1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1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1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1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11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11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11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11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11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11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11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11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11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11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116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A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6B"/>
  </w:style>
  <w:style w:type="paragraph" w:styleId="Pidipagina">
    <w:name w:val="footer"/>
    <w:basedOn w:val="Normale"/>
    <w:link w:val="PidipaginaCarattere"/>
    <w:uiPriority w:val="99"/>
    <w:unhideWhenUsed/>
    <w:rsid w:val="00AA1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6B"/>
  </w:style>
  <w:style w:type="character" w:styleId="Collegamentoipertestuale">
    <w:name w:val="Hyperlink"/>
    <w:basedOn w:val="Carpredefinitoparagrafo"/>
    <w:uiPriority w:val="99"/>
    <w:unhideWhenUsed/>
    <w:rsid w:val="00AA11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1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D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D50E6"/>
    <w:rPr>
      <w:b/>
      <w:bCs/>
    </w:rPr>
  </w:style>
  <w:style w:type="character" w:styleId="Enfasicorsivo">
    <w:name w:val="Emphasis"/>
    <w:basedOn w:val="Carpredefinitoparagrafo"/>
    <w:uiPriority w:val="20"/>
    <w:qFormat/>
    <w:rsid w:val="009D5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azzeriascassa.it" TargetMode="External"/><Relationship Id="rId1" Type="http://schemas.openxmlformats.org/officeDocument/2006/relationships/hyperlink" Target="http://www.arazzeriascas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Pelle</dc:creator>
  <cp:keywords/>
  <dc:description/>
  <cp:lastModifiedBy>valeria pelle</cp:lastModifiedBy>
  <cp:revision>3</cp:revision>
  <dcterms:created xsi:type="dcterms:W3CDTF">2024-05-12T22:19:00Z</dcterms:created>
  <dcterms:modified xsi:type="dcterms:W3CDTF">2024-05-12T22:23:00Z</dcterms:modified>
</cp:coreProperties>
</file>