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DC" w:rsidRPr="00FB39DC" w:rsidRDefault="00FB39DC" w:rsidP="00FB39DC">
      <w:pPr>
        <w:pStyle w:val="Nessunaspaziatura"/>
        <w:jc w:val="both"/>
        <w:rPr>
          <w:rFonts w:ascii="Times New Roman" w:hAnsi="Times New Roman" w:cs="Times New Roman"/>
        </w:rPr>
      </w:pPr>
      <w:r w:rsidRPr="00FB39DC">
        <w:rPr>
          <w:rFonts w:ascii="Times New Roman" w:hAnsi="Times New Roman" w:cs="Times New Roman"/>
        </w:rPr>
        <w:t>L’ate</w:t>
      </w:r>
      <w:r>
        <w:rPr>
          <w:rFonts w:ascii="Times New Roman" w:hAnsi="Times New Roman" w:cs="Times New Roman"/>
        </w:rPr>
        <w:t>lier di Corrado Veneziano nell’</w:t>
      </w:r>
      <w:r w:rsidRPr="00FB39DC">
        <w:rPr>
          <w:rFonts w:ascii="Times New Roman" w:hAnsi="Times New Roman" w:cs="Times New Roman"/>
        </w:rPr>
        <w:t>edizione Open House 2021</w:t>
      </w:r>
    </w:p>
    <w:p w:rsidR="00FB39DC" w:rsidRPr="00FB39DC" w:rsidRDefault="00FB39DC" w:rsidP="00FB39DC">
      <w:pPr>
        <w:pStyle w:val="Nessunaspaziatura"/>
        <w:jc w:val="both"/>
        <w:rPr>
          <w:rFonts w:ascii="Times New Roman" w:hAnsi="Times New Roman" w:cs="Times New Roman"/>
        </w:rPr>
      </w:pPr>
      <w:r w:rsidRPr="00FB39DC">
        <w:rPr>
          <w:rFonts w:ascii="Times New Roman" w:hAnsi="Times New Roman" w:cs="Times New Roman"/>
        </w:rPr>
        <w:t> </w:t>
      </w:r>
    </w:p>
    <w:p w:rsidR="00FB39DC" w:rsidRPr="00FB39DC" w:rsidRDefault="00FB39DC" w:rsidP="00FB39DC">
      <w:pPr>
        <w:pStyle w:val="Nessunaspaziatura"/>
        <w:jc w:val="both"/>
        <w:rPr>
          <w:rFonts w:ascii="Times New Roman" w:hAnsi="Times New Roman" w:cs="Times New Roman"/>
        </w:rPr>
      </w:pPr>
      <w:r w:rsidRPr="00FB39DC">
        <w:rPr>
          <w:rFonts w:ascii="Times New Roman" w:hAnsi="Times New Roman" w:cs="Times New Roman"/>
        </w:rPr>
        <w:t>Sabato 2 e domenica 3 ottobre torna l'appuntamento annuale, ancor più prezioso in questo particolare periodo storico, di Ope</w:t>
      </w:r>
      <w:r>
        <w:rPr>
          <w:rFonts w:ascii="Times New Roman" w:hAnsi="Times New Roman" w:cs="Times New Roman"/>
        </w:rPr>
        <w:t>n House. Si tratta di un evento</w:t>
      </w:r>
      <w:r w:rsidRPr="00FB39DC">
        <w:rPr>
          <w:rFonts w:ascii="Times New Roman" w:hAnsi="Times New Roman" w:cs="Times New Roman"/>
        </w:rPr>
        <w:t xml:space="preserve"> atteso e consolidato, che permette di visitare luoghi di particolare interesse architettonico e culturale, altrimenti preclusi al grande pubblico. Tra gli spazi del ricco programma 2021, c'è l'atelier dell'artista Corrado Veneziano, sito nella zona Trieste a ridosso del quartiere </w:t>
      </w:r>
      <w:proofErr w:type="spellStart"/>
      <w:r w:rsidRPr="00FB39DC">
        <w:rPr>
          <w:rFonts w:ascii="Times New Roman" w:hAnsi="Times New Roman" w:cs="Times New Roman"/>
        </w:rPr>
        <w:t>Coppedé</w:t>
      </w:r>
      <w:proofErr w:type="spellEnd"/>
      <w:r w:rsidRPr="00FB39DC">
        <w:rPr>
          <w:rFonts w:ascii="Times New Roman" w:hAnsi="Times New Roman" w:cs="Times New Roman"/>
        </w:rPr>
        <w:t>.</w:t>
      </w:r>
    </w:p>
    <w:p w:rsidR="00FB39DC" w:rsidRPr="00FB39DC" w:rsidRDefault="00FB39DC" w:rsidP="00FB39DC">
      <w:pPr>
        <w:pStyle w:val="Nessunaspaziatura"/>
        <w:jc w:val="both"/>
        <w:rPr>
          <w:rFonts w:ascii="Times New Roman" w:hAnsi="Times New Roman" w:cs="Times New Roman"/>
        </w:rPr>
      </w:pPr>
      <w:r w:rsidRPr="00FB39DC">
        <w:rPr>
          <w:rFonts w:ascii="Times New Roman" w:hAnsi="Times New Roman" w:cs="Times New Roman"/>
        </w:rPr>
        <w:t xml:space="preserve">Il palazzo che lo contiene è uno stabile del 1925 di elegante fattura, alle spalle del fiabesco quartiere progettato dal fiorentino Gino </w:t>
      </w:r>
      <w:proofErr w:type="spellStart"/>
      <w:r w:rsidRPr="00FB39DC">
        <w:rPr>
          <w:rFonts w:ascii="Times New Roman" w:hAnsi="Times New Roman" w:cs="Times New Roman"/>
        </w:rPr>
        <w:t>Coppedé</w:t>
      </w:r>
      <w:proofErr w:type="spellEnd"/>
      <w:r w:rsidRPr="00FB39DC">
        <w:rPr>
          <w:rFonts w:ascii="Times New Roman" w:hAnsi="Times New Roman" w:cs="Times New Roman"/>
        </w:rPr>
        <w:t>, di cui risente nella sua elegante architettura</w:t>
      </w:r>
      <w:r>
        <w:rPr>
          <w:rFonts w:ascii="Times New Roman" w:hAnsi="Times New Roman" w:cs="Times New Roman"/>
        </w:rPr>
        <w:t>. E proprio qui, in via Reno 18</w:t>
      </w:r>
      <w:r w:rsidRPr="00FB39DC">
        <w:rPr>
          <w:rFonts w:ascii="Times New Roman" w:hAnsi="Times New Roman" w:cs="Times New Roman"/>
        </w:rPr>
        <w:t>A, sarà esposta, per le due giornate di Open House, un’ampia selezione delle opere pittoriche dedicate alla Divina Commedia che, a cura di Francesca Barbi Marinetti, Niccolò Lucarelli e Raffaella Salato, ha rappresentato l’unica mostra di un artista contemporaneo nell’ampio palinsesto varato dal Ministero della Cultura e dal Comitato Dante700.</w:t>
      </w:r>
    </w:p>
    <w:p w:rsidR="00FB39DC" w:rsidRPr="00FB39DC" w:rsidRDefault="00FB39DC" w:rsidP="00FB39DC">
      <w:pPr>
        <w:pStyle w:val="Nessunaspaziatura"/>
        <w:jc w:val="both"/>
        <w:rPr>
          <w:rFonts w:ascii="Times New Roman" w:hAnsi="Times New Roman" w:cs="Times New Roman"/>
        </w:rPr>
      </w:pPr>
      <w:r w:rsidRPr="00FB39DC">
        <w:rPr>
          <w:rFonts w:ascii="Times New Roman" w:hAnsi="Times New Roman" w:cs="Times New Roman"/>
        </w:rPr>
        <w:t xml:space="preserve">Tra le opere di Corrado Veneziano esposte nel suo atelier, spicca “L’Inferno, evocando </w:t>
      </w:r>
      <w:proofErr w:type="spellStart"/>
      <w:r w:rsidRPr="00FB39DC">
        <w:rPr>
          <w:rFonts w:ascii="Times New Roman" w:hAnsi="Times New Roman" w:cs="Times New Roman"/>
        </w:rPr>
        <w:t>Buffalmacco</w:t>
      </w:r>
      <w:proofErr w:type="spellEnd"/>
      <w:r w:rsidRPr="00FB39DC">
        <w:rPr>
          <w:rFonts w:ascii="Times New Roman" w:hAnsi="Times New Roman" w:cs="Times New Roman"/>
        </w:rPr>
        <w:t>”.</w:t>
      </w:r>
    </w:p>
    <w:p w:rsidR="00FB39DC" w:rsidRPr="00FB39DC" w:rsidRDefault="00FB39DC" w:rsidP="00FB39DC">
      <w:pPr>
        <w:pStyle w:val="Nessunaspaziatura"/>
        <w:jc w:val="both"/>
        <w:rPr>
          <w:rFonts w:ascii="Times New Roman" w:hAnsi="Times New Roman" w:cs="Times New Roman"/>
        </w:rPr>
      </w:pPr>
      <w:r w:rsidRPr="00FB39DC">
        <w:rPr>
          <w:rFonts w:ascii="Times New Roman" w:hAnsi="Times New Roman" w:cs="Times New Roman"/>
        </w:rPr>
        <w:t>Ispirato a un affresco del Camposanto di Pisa, l’opera è stata richiesta da Poste Italiane, MISE, MEF e Poligrafico e Zecca dello Stato per farne il francobollo dedicato alla “Commedia” di Dante, dal 14 settembre presente negli uffici postali italiani. Si è trattato di un evento di particolare significato, giacché, come ha sottolineato il Ministero dello Sviluppo Economico, a differenza di ogni altro precedente annullo filatelico, è stata scelta un’opera pittorica già preesistente di un autore vivente.</w:t>
      </w:r>
    </w:p>
    <w:p w:rsidR="00FB39DC" w:rsidRPr="00FB39DC" w:rsidRDefault="00FB39DC" w:rsidP="00FB39DC">
      <w:pPr>
        <w:pStyle w:val="Nessunaspaziatura"/>
        <w:jc w:val="both"/>
        <w:rPr>
          <w:rFonts w:ascii="Times New Roman" w:hAnsi="Times New Roman" w:cs="Times New Roman"/>
        </w:rPr>
      </w:pPr>
      <w:r w:rsidRPr="00FB39DC">
        <w:rPr>
          <w:rFonts w:ascii="Times New Roman" w:hAnsi="Times New Roman" w:cs="Times New Roman"/>
        </w:rPr>
        <w:t>Unitamente alla visione dei saloni e delle sue alte volte, e della mostra dantesca, nei pomeriggi di sabato e domenica, Spazio Veneziano restituirà per intero il suo ruolo di atelier e di laboratorio. Corrado lavorerà infatti a pieno ritmo per il suo nuovo lavoro (dedicato alle Georgiche di Virgilio), mostrando al pubblico, in modo concreto e tangibile, la sua tecnica pittorica: tra tubi di olio e barattoli di acrilico, pennelli e spatole, schizzi e bozzetti. Il tutto con il suo uso particolare delle mani, nel modellare e plasmare le personalissime sfumature di colori da raggiungere.</w:t>
      </w:r>
    </w:p>
    <w:p w:rsidR="00710742" w:rsidRDefault="00710742"/>
    <w:sectPr w:rsidR="00710742" w:rsidSect="007107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39DC"/>
    <w:rsid w:val="00710742"/>
    <w:rsid w:val="00D517FF"/>
    <w:rsid w:val="00FB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7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8821678023msonormal">
    <w:name w:val="yiv8821678023msonormal"/>
    <w:basedOn w:val="Normale"/>
    <w:rsid w:val="00FB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FB39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niccolo</dc:creator>
  <cp:lastModifiedBy>niccolo</cp:lastModifiedBy>
  <cp:revision>2</cp:revision>
  <dcterms:created xsi:type="dcterms:W3CDTF">2021-09-30T18:54:00Z</dcterms:created>
  <dcterms:modified xsi:type="dcterms:W3CDTF">2021-09-30T19:22:00Z</dcterms:modified>
</cp:coreProperties>
</file>