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Pop Land</w:t>
      </w:r>
    </w:p>
    <w:p>
      <w:pPr>
        <w:spacing w:before="0" w:after="0" w:line="240"/>
        <w:ind w:right="0" w:left="0" w:firstLine="0"/>
        <w:jc w:val="center"/>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mostra di sculture pop di </w:t>
      </w:r>
    </w:p>
    <w:p>
      <w:pPr>
        <w:spacing w:before="0" w:after="0" w:line="240"/>
        <w:ind w:right="0" w:left="0" w:firstLine="0"/>
        <w:jc w:val="center"/>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40"/>
          <w:shd w:fill="auto" w:val="clear"/>
        </w:rPr>
        <w:t xml:space="preserve">Alessandra Pierelli</w:t>
      </w:r>
    </w:p>
    <w:p>
      <w:pPr>
        <w:spacing w:before="0" w:after="0" w:line="240"/>
        <w:ind w:right="0" w:left="0" w:firstLine="0"/>
        <w:jc w:val="center"/>
        <w:rPr>
          <w:rFonts w:ascii="Times New Roman" w:hAnsi="Times New Roman" w:cs="Times New Roman" w:eastAsia="Times New Roman"/>
          <w:b/>
          <w:i/>
          <w:color w:val="auto"/>
          <w:spacing w:val="0"/>
          <w:position w:val="0"/>
          <w:sz w:val="16"/>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dal 22 al 27 ottobre 2018</w:t>
      </w:r>
    </w:p>
    <w:p>
      <w:pPr>
        <w:spacing w:before="0" w:after="0" w:line="240"/>
        <w:ind w:right="0" w:left="0" w:firstLine="0"/>
        <w:jc w:val="center"/>
        <w:rPr>
          <w:rFonts w:ascii="Times New Roman" w:hAnsi="Times New Roman" w:cs="Times New Roman" w:eastAsia="Times New Roman"/>
          <w:b/>
          <w:i/>
          <w:color w:val="auto"/>
          <w:spacing w:val="0"/>
          <w:position w:val="0"/>
          <w:sz w:val="36"/>
          <w:shd w:fill="auto" w:val="clear"/>
        </w:rPr>
      </w:pPr>
      <w:r>
        <w:rPr>
          <w:rFonts w:ascii="Times New Roman" w:hAnsi="Times New Roman" w:cs="Times New Roman" w:eastAsia="Times New Roman"/>
          <w:b/>
          <w:i/>
          <w:color w:val="auto"/>
          <w:spacing w:val="0"/>
          <w:position w:val="0"/>
          <w:sz w:val="28"/>
          <w:shd w:fill="auto" w:val="clear"/>
        </w:rPr>
        <w:t xml:space="preserve">Caffé Letterario </w:t>
      </w:r>
    </w:p>
    <w:p>
      <w:pPr>
        <w:spacing w:before="0" w:after="0" w:line="240"/>
        <w:ind w:right="0" w:left="0" w:firstLine="0"/>
        <w:jc w:val="center"/>
        <w:rPr>
          <w:rFonts w:ascii="Times New Roman" w:hAnsi="Times New Roman" w:cs="Times New Roman" w:eastAsia="Times New Roman"/>
          <w:b/>
          <w:i/>
          <w:color w:val="auto"/>
          <w:spacing w:val="0"/>
          <w:position w:val="0"/>
          <w:sz w:val="22"/>
          <w:shd w:fill="auto" w:val="clear"/>
        </w:rPr>
      </w:pPr>
      <w:r>
        <w:object w:dxaOrig="1862" w:dyaOrig="587">
          <v:rect xmlns:o="urn:schemas-microsoft-com:office:office" xmlns:v="urn:schemas-microsoft-com:vml" id="rectole0000000000" style="width:93.100000pt;height:29.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https://www.caffeletterarioroma.it/</w:t>
        </w:r>
      </w:hyperlink>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evento aderente a</w:t>
      </w:r>
    </w:p>
    <w:p>
      <w:pPr>
        <w:spacing w:before="0" w:after="0" w:line="240"/>
        <w:ind w:right="0" w:left="0" w:firstLine="0"/>
        <w:jc w:val="center"/>
        <w:rPr>
          <w:rFonts w:ascii="Times New Roman" w:hAnsi="Times New Roman" w:cs="Times New Roman" w:eastAsia="Times New Roman"/>
          <w:b/>
          <w:i/>
          <w:color w:val="auto"/>
          <w:spacing w:val="0"/>
          <w:position w:val="0"/>
          <w:sz w:val="36"/>
          <w:shd w:fill="auto" w:val="clear"/>
        </w:rPr>
      </w:pPr>
      <w:r>
        <w:rPr>
          <w:rFonts w:ascii="Times New Roman" w:hAnsi="Times New Roman" w:cs="Times New Roman" w:eastAsia="Times New Roman"/>
          <w:b/>
          <w:i/>
          <w:color w:val="auto"/>
          <w:spacing w:val="0"/>
          <w:position w:val="0"/>
          <w:sz w:val="28"/>
          <w:shd w:fill="auto" w:val="clear"/>
        </w:rPr>
        <w:t xml:space="preserve">Rome Art Week</w:t>
      </w:r>
    </w:p>
    <w:p>
      <w:pPr>
        <w:spacing w:before="0" w:after="0" w:line="240"/>
        <w:ind w:right="0" w:left="0" w:firstLine="0"/>
        <w:jc w:val="center"/>
        <w:rPr>
          <w:rFonts w:ascii="Calibri" w:hAnsi="Calibri" w:cs="Calibri" w:eastAsia="Calibri"/>
          <w:color w:val="auto"/>
          <w:spacing w:val="0"/>
          <w:position w:val="0"/>
          <w:sz w:val="22"/>
          <w:shd w:fill="auto" w:val="clear"/>
        </w:rPr>
      </w:pPr>
      <w:r>
        <w:object w:dxaOrig="992" w:dyaOrig="364">
          <v:rect xmlns:o="urn:schemas-microsoft-com:office:office" xmlns:v="urn:schemas-microsoft-com:vml" id="rectole0000000001" style="width:49.600000pt;height:18.2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https://romeartweek.com/it/artisti/?id=1449</w:t>
        </w:r>
      </w:hyperlink>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https://romeartweek.com/it/strutture/?id=1238</w:t>
        </w:r>
      </w:hyperlink>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Inaugurazione mercoledì 24 ottobre ore 18.30</w: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pop food è uno degli elementi della pop art che si sovrappone ed è quasi inestricabile rispetto alla dimensione iconica propria di un’arte che sublima i brand dell’industria alimentare - pensiamo alla soup campbell o alla coca cola di Warhol - in quanto miti riconosciuti e riconoscibili da tutti nell’epoca mass market e dei mass media, più ancora delle figure dello star system, del cinema, della musica.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cibo, di fatto anche oggi nel tempo degli chef stellati e stellari, è il tema dei temi, il super tema dell’Occidente a cui la gente dedica tempo ed intelligenza, soldi ed energie, in una sorta di idealizzazione in cui l’abbuffata o il digiuno, la raffinatezza ingordigia del gourmet o l’ideologia salutista del vegano, sono semplici versi della stessa medaglia.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 sul bordo, si innesta il lavoro concettuale di Alessandra Pierelli che aderisce, come nella migliore tradizione pop, al contesto rappresentato, quello appunto ludico dei dolciumi e delle caramelle, venendo però ad evidenziare i limiti della sua rappresentazione: mutandone la scala (per esempio la confezione gigante di macarones), ingannando l’occhio (i cioccolatini perfetti, ma di resina), oppure utilizzando la materia biologica come nuova pelle, un rivestimento organico che rivitalizza l’opera ma in altro modo (si pensi al balloon dog di Koons ricoperto di marshmallow).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fatto la Pierelli opera con le armi retoriche tipiche della decontestualizzazione e del détournement, oppure con nuove proposizioni segniche che agiscono sul significante e dunque anche sul significato (si pensi al “Cornetto Agita”, in tutto simile tranne per questo refuso al corrispettivo marchio). E basta questo slittamento semantico per fare di un’opera iperrealista un’opera concettuale, per introdurre, in un contesto solo all’apparenza di leggerezza, una comicità “algida” da vera patafisica.</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opere di Alessandra Pierelli saranno esposte nei locali del Caffé Letterario di Roma, spazio ubicato nell’area degli ex Mercati Generali, trasformata da vecchio Mattatoio in “Città delle Arti”. Il Caffè Letterario è uno spazio interculturale nato dall’idea di coniugare una libreria a tematiche specifiche con un caffè, spazio di ritrovo/relax e “luogo culturale”. Una forma di comunicazione ibrida che integra un servizio commerciale con attività culturali in cui chi produce arte e cultura possa essere a contatto diretto con chi la fruisce e chi la distribuisce. Spazio polifunzionale di mille metri quadri in cui attività commerciali e culturali convivono nella sala cinema, la libreria, una sezione della biblioteca pubblica di Roma, una web tv, sala concerti, ristorante, sale espositive, bar, sala convegni.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Date: </w:t>
      </w:r>
      <w:r>
        <w:rPr>
          <w:rFonts w:ascii="Times New Roman" w:hAnsi="Times New Roman" w:cs="Times New Roman" w:eastAsia="Times New Roman"/>
          <w:b/>
          <w:color w:val="auto"/>
          <w:spacing w:val="0"/>
          <w:position w:val="0"/>
          <w:sz w:val="22"/>
          <w:shd w:fill="auto" w:val="clear"/>
        </w:rPr>
        <w:t xml:space="preserve">dal 22 al 27 ottobre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Inaugurazione: </w:t>
      </w:r>
      <w:r>
        <w:rPr>
          <w:rFonts w:ascii="Times New Roman" w:hAnsi="Times New Roman" w:cs="Times New Roman" w:eastAsia="Times New Roman"/>
          <w:b/>
          <w:color w:val="auto"/>
          <w:spacing w:val="0"/>
          <w:position w:val="0"/>
          <w:sz w:val="22"/>
          <w:shd w:fill="auto" w:val="clear"/>
        </w:rPr>
        <w:t xml:space="preserve">mercoledì 24 ottobre ore 18.30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Orari: </w:t>
      </w:r>
      <w:r>
        <w:rPr>
          <w:rFonts w:ascii="Times New Roman" w:hAnsi="Times New Roman" w:cs="Times New Roman" w:eastAsia="Times New Roman"/>
          <w:b/>
          <w:color w:val="auto"/>
          <w:spacing w:val="0"/>
          <w:position w:val="0"/>
          <w:sz w:val="22"/>
          <w:shd w:fill="auto" w:val="clear"/>
        </w:rPr>
        <w:t xml:space="preserve">dal martedì al venerdì 10.30/24.00 - sabato e domenica 16.30/24.00</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Indirizzo: </w:t>
      </w:r>
      <w:r>
        <w:rPr>
          <w:rFonts w:ascii="Times New Roman" w:hAnsi="Times New Roman" w:cs="Times New Roman" w:eastAsia="Times New Roman"/>
          <w:b/>
          <w:color w:val="auto"/>
          <w:spacing w:val="0"/>
          <w:position w:val="0"/>
          <w:sz w:val="22"/>
          <w:shd w:fill="auto" w:val="clear"/>
        </w:rPr>
        <w:t xml:space="preserve">Caffé Letterario - Via Ostiense 95 - Roma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Info: alessandrapierelliart@gmail.com </w:t>
      </w: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http://alessandrapierelliart.com</w:t>
        </w:r>
      </w:hyperlink>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1.bin" Id="docRId3" Type="http://schemas.openxmlformats.org/officeDocument/2006/relationships/oleObject" /><Relationship TargetMode="External" Target="http://alessandrapierelliart.com/" Id="docRId7" Type="http://schemas.openxmlformats.org/officeDocument/2006/relationships/hyperlink" /><Relationship Target="embeddings/oleObject0.bin" Id="docRId0" Type="http://schemas.openxmlformats.org/officeDocument/2006/relationships/oleObject" /><Relationship TargetMode="External" Target="https://www.caffeletterarioroma.it/" Id="docRId2" Type="http://schemas.openxmlformats.org/officeDocument/2006/relationships/hyperlink" /><Relationship Target="media/image1.wmf" Id="docRId4" Type="http://schemas.openxmlformats.org/officeDocument/2006/relationships/image" /><Relationship TargetMode="External" Target="https://romeartweek.com/it/strutture/?id=1238&amp;ida=972" Id="docRId6" Type="http://schemas.openxmlformats.org/officeDocument/2006/relationships/hyperlink" /><Relationship Target="numbering.xml" Id="docRId8" Type="http://schemas.openxmlformats.org/officeDocument/2006/relationships/numbering" /><Relationship Target="media/image0.wmf" Id="docRId1" Type="http://schemas.openxmlformats.org/officeDocument/2006/relationships/image" /><Relationship TargetMode="External" Target="https://romeartweek.com/it/artisti/?id=1449&amp;ida=886" Id="docRId5" Type="http://schemas.openxmlformats.org/officeDocument/2006/relationships/hyperlink" /><Relationship Target="styles.xml" Id="docRId9" Type="http://schemas.openxmlformats.org/officeDocument/2006/relationships/styles" /></Relationships>
</file>