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6F1D" w14:textId="77777777" w:rsidR="00D40A4E" w:rsidRDefault="00D40A4E" w:rsidP="001E2C0F">
      <w:pPr>
        <w:autoSpaceDE w:val="0"/>
        <w:autoSpaceDN w:val="0"/>
        <w:adjustRightInd w:val="0"/>
        <w:ind w:right="49"/>
        <w:jc w:val="center"/>
        <w:rPr>
          <w:rFonts w:ascii="Avenir Next Ultra Light" w:eastAsiaTheme="minorHAnsi" w:hAnsi="Avenir Next Ultra Light" w:cs="Times"/>
          <w:color w:val="385623" w:themeColor="accent6" w:themeShade="80"/>
          <w:sz w:val="50"/>
          <w:szCs w:val="50"/>
          <w:lang w:val="it-IT" w:eastAsia="en-US"/>
        </w:rPr>
      </w:pPr>
    </w:p>
    <w:p w14:paraId="4C0B6BE2" w14:textId="2C6E6908" w:rsidR="006E6F57" w:rsidRPr="000B6E2B" w:rsidRDefault="006E6F57" w:rsidP="001712AF">
      <w:pPr>
        <w:autoSpaceDE w:val="0"/>
        <w:autoSpaceDN w:val="0"/>
        <w:adjustRightInd w:val="0"/>
        <w:ind w:right="49"/>
        <w:jc w:val="center"/>
        <w:rPr>
          <w:rFonts w:ascii="Avenir Next Ultra Light" w:eastAsiaTheme="minorHAnsi" w:hAnsi="Avenir Next Ultra Light" w:cs="Times"/>
          <w:color w:val="000000" w:themeColor="text1"/>
          <w:sz w:val="50"/>
          <w:szCs w:val="50"/>
          <w:lang w:val="it-IT" w:eastAsia="en-US"/>
        </w:rPr>
      </w:pPr>
      <w:r w:rsidRPr="000B6E2B">
        <w:rPr>
          <w:rFonts w:ascii="Avenir Next Ultra Light" w:eastAsiaTheme="minorHAnsi" w:hAnsi="Avenir Next Ultra Light" w:cs="Times"/>
          <w:color w:val="385623" w:themeColor="accent6" w:themeShade="80"/>
          <w:sz w:val="50"/>
          <w:szCs w:val="50"/>
          <w:lang w:val="it-IT" w:eastAsia="en-US"/>
        </w:rPr>
        <w:t>INVITO</w:t>
      </w:r>
    </w:p>
    <w:p w14:paraId="0276087B" w14:textId="2480B018" w:rsidR="006E6F57" w:rsidRPr="006E6F57" w:rsidRDefault="006E6F57" w:rsidP="001E2C0F">
      <w:pPr>
        <w:autoSpaceDE w:val="0"/>
        <w:autoSpaceDN w:val="0"/>
        <w:adjustRightInd w:val="0"/>
        <w:ind w:right="49"/>
        <w:jc w:val="center"/>
        <w:rPr>
          <w:rFonts w:ascii="Avenir Next Ultra Light" w:eastAsiaTheme="minorHAnsi" w:hAnsi="Avenir Next Ultra Light" w:cs="Times"/>
          <w:color w:val="000000" w:themeColor="text1"/>
          <w:lang w:val="it-IT" w:eastAsia="en-US"/>
        </w:rPr>
      </w:pPr>
      <w:r w:rsidRPr="006E6F57">
        <w:rPr>
          <w:rFonts w:ascii="Avenir Next Ultra Light" w:eastAsiaTheme="minorHAnsi" w:hAnsi="Avenir Next Ultra Light" w:cs="Times"/>
          <w:color w:val="000000" w:themeColor="text1"/>
          <w:lang w:val="it-IT" w:eastAsia="en-US"/>
        </w:rPr>
        <w:t xml:space="preserve">alla </w:t>
      </w:r>
    </w:p>
    <w:p w14:paraId="1774D252" w14:textId="123E30BF" w:rsidR="00447548" w:rsidRPr="00301BD6" w:rsidRDefault="006E6F57" w:rsidP="00301BD6">
      <w:pPr>
        <w:autoSpaceDE w:val="0"/>
        <w:autoSpaceDN w:val="0"/>
        <w:adjustRightInd w:val="0"/>
        <w:ind w:right="-1"/>
        <w:jc w:val="center"/>
        <w:rPr>
          <w:rFonts w:ascii="Avenir Next Ultra Light" w:eastAsiaTheme="minorHAnsi" w:hAnsi="Avenir Next Ultra Light" w:cs="Times"/>
          <w:b/>
          <w:bCs/>
          <w:color w:val="000000" w:themeColor="text1"/>
          <w:sz w:val="46"/>
          <w:szCs w:val="46"/>
          <w:lang w:val="it-IT" w:eastAsia="en-US"/>
        </w:rPr>
      </w:pPr>
      <w:r w:rsidRPr="00301BD6">
        <w:rPr>
          <w:rFonts w:ascii="Avenir Next Ultra Light" w:eastAsiaTheme="minorHAnsi" w:hAnsi="Avenir Next Ultra Light" w:cs="Times"/>
          <w:b/>
          <w:bCs/>
          <w:color w:val="000000" w:themeColor="text1"/>
          <w:sz w:val="46"/>
          <w:szCs w:val="46"/>
          <w:lang w:val="it-IT" w:eastAsia="en-US"/>
        </w:rPr>
        <w:t>Presentazione della stagione teatrale 2022/23</w:t>
      </w:r>
    </w:p>
    <w:p w14:paraId="6B2B1BD1" w14:textId="0FBB5107" w:rsidR="008A5150" w:rsidRPr="000B6E2B" w:rsidRDefault="006E6F57" w:rsidP="008D165D">
      <w:pPr>
        <w:autoSpaceDE w:val="0"/>
        <w:autoSpaceDN w:val="0"/>
        <w:adjustRightInd w:val="0"/>
        <w:ind w:right="49"/>
        <w:jc w:val="center"/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</w:pPr>
      <w:r w:rsidRPr="000B6E2B"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  <w:t>Giovedì 20</w:t>
      </w:r>
      <w:r w:rsidR="008D165D" w:rsidRPr="000B6E2B"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  <w:t xml:space="preserve"> ottobre 2022</w:t>
      </w:r>
      <w:r w:rsidR="009573AE" w:rsidRPr="000B6E2B"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  <w:t>,</w:t>
      </w:r>
      <w:r w:rsidR="008D165D" w:rsidRPr="000B6E2B"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  <w:t xml:space="preserve"> ore</w:t>
      </w:r>
      <w:r w:rsidRPr="000B6E2B"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  <w:t xml:space="preserve"> 1</w:t>
      </w:r>
      <w:r w:rsidR="008D165D" w:rsidRPr="000B6E2B"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  <w:t xml:space="preserve">1:00, </w:t>
      </w:r>
      <w:r w:rsidR="008A5150" w:rsidRPr="000B6E2B"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  <w:t>Teatro Serra</w:t>
      </w:r>
      <w:r w:rsidR="008D165D" w:rsidRPr="000B6E2B"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  <w:t>. Napoli</w:t>
      </w:r>
      <w:r w:rsidR="00F96180"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  <w:t>,</w:t>
      </w:r>
      <w:r w:rsidR="008A5150" w:rsidRPr="000B6E2B">
        <w:rPr>
          <w:rFonts w:ascii="Avenir Next Ultra Light" w:hAnsi="Avenir Next Ultra Light" w:cs="Times New Roman"/>
          <w:i/>
          <w:iCs/>
          <w:color w:val="000000" w:themeColor="text1"/>
          <w:lang w:val="it-IT"/>
        </w:rPr>
        <w:t xml:space="preserve"> Via Diocleziano 316</w:t>
      </w:r>
    </w:p>
    <w:p w14:paraId="44A812E0" w14:textId="77777777" w:rsidR="001C07EE" w:rsidRPr="00AC180F" w:rsidRDefault="001C07EE" w:rsidP="008D165D">
      <w:pPr>
        <w:autoSpaceDE w:val="0"/>
        <w:autoSpaceDN w:val="0"/>
        <w:adjustRightInd w:val="0"/>
        <w:ind w:right="49"/>
        <w:jc w:val="both"/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it-IT"/>
        </w:rPr>
      </w:pPr>
    </w:p>
    <w:p w14:paraId="6DBA7A4A" w14:textId="73B507BA" w:rsidR="00955849" w:rsidRPr="00AC180F" w:rsidRDefault="006E6F57" w:rsidP="005246CB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sz w:val="28"/>
          <w:szCs w:val="28"/>
          <w:lang w:val="it-IT" w:eastAsia="en-US"/>
        </w:rPr>
      </w:pPr>
      <w:r w:rsidRPr="00AC180F">
        <w:rPr>
          <w:rFonts w:ascii="Book Antiqua" w:hAnsi="Book Antiqua" w:cs="Times New Roman"/>
          <w:color w:val="000000" w:themeColor="text1"/>
          <w:sz w:val="28"/>
          <w:szCs w:val="28"/>
          <w:lang w:val="it-IT"/>
        </w:rPr>
        <w:t xml:space="preserve">Festa di presentazione della stagione teatrale 2022/2023 del </w:t>
      </w:r>
      <w:r w:rsidRPr="00AC180F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it-IT"/>
        </w:rPr>
        <w:t>Teatro Serra</w:t>
      </w:r>
      <w:r w:rsidRPr="00AC180F">
        <w:rPr>
          <w:rFonts w:ascii="Book Antiqua" w:hAnsi="Book Antiqua" w:cs="Times New Roman"/>
          <w:color w:val="000000" w:themeColor="text1"/>
          <w:sz w:val="28"/>
          <w:szCs w:val="28"/>
          <w:lang w:val="it-IT"/>
        </w:rPr>
        <w:t xml:space="preserve">. Appuntamento </w:t>
      </w:r>
      <w:r w:rsidR="0031202D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presso la sede dello spazio teatrale di Fuorigrotta in </w:t>
      </w:r>
      <w:r w:rsidR="0031202D" w:rsidRPr="00AC180F">
        <w:rPr>
          <w:rFonts w:ascii="Book Antiqua" w:eastAsiaTheme="minorHAnsi" w:hAnsi="Book Antiqua" w:cs="Times"/>
          <w:i/>
          <w:iCs/>
          <w:sz w:val="28"/>
          <w:szCs w:val="28"/>
          <w:lang w:val="it-IT" w:eastAsia="en-US"/>
        </w:rPr>
        <w:t>Via Diocleziano 316</w:t>
      </w:r>
      <w:r w:rsidR="0031202D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(adiacente l’Osservatorio Vesuviano)</w:t>
      </w:r>
      <w:r w:rsidR="00CB4113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, </w:t>
      </w:r>
      <w:r w:rsidR="001C07EE"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 xml:space="preserve">giovedì </w:t>
      </w:r>
      <w:r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20</w:t>
      </w:r>
      <w:r w:rsidR="001C07EE"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 xml:space="preserve"> ottobre alle 11:00</w:t>
      </w:r>
      <w:r w:rsidR="0031202D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. 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Insieme con i fondatori </w:t>
      </w:r>
      <w:r w:rsidR="0031202D"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Pietro Tammaro</w:t>
      </w:r>
      <w:r w:rsidR="0031202D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attore, formatore, </w:t>
      </w:r>
      <w:proofErr w:type="spellStart"/>
      <w:r w:rsidR="0031202D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>acting</w:t>
      </w:r>
      <w:proofErr w:type="spellEnd"/>
      <w:r w:rsidR="0031202D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coach e </w:t>
      </w:r>
      <w:r w:rsidR="0031202D"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Mauro Palumbo</w:t>
      </w:r>
      <w:r w:rsidR="0031202D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>, regista e drammaturgo</w:t>
      </w:r>
      <w:r w:rsidR="007E3A26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>,</w:t>
      </w:r>
      <w:r w:rsidR="0031202D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interverranno i protagonisti dei dodici spettacoli previsti </w:t>
      </w:r>
      <w:r w:rsidR="00E76DD7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>fra ottobre e aprile</w:t>
      </w:r>
      <w:r w:rsidR="00955849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>.</w:t>
      </w:r>
      <w:r w:rsidR="00E37EB6"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</w:t>
      </w:r>
    </w:p>
    <w:p w14:paraId="5EAAEED7" w14:textId="77777777" w:rsidR="00955849" w:rsidRPr="00AC180F" w:rsidRDefault="00955849" w:rsidP="005246CB">
      <w:pPr>
        <w:autoSpaceDE w:val="0"/>
        <w:autoSpaceDN w:val="0"/>
        <w:adjustRightInd w:val="0"/>
        <w:ind w:right="49"/>
        <w:jc w:val="both"/>
        <w:rPr>
          <w:rFonts w:ascii="Book Antiqua" w:eastAsiaTheme="minorHAnsi" w:hAnsi="Book Antiqua" w:cs="Times"/>
          <w:sz w:val="28"/>
          <w:szCs w:val="28"/>
          <w:lang w:val="it-IT" w:eastAsia="en-US"/>
        </w:rPr>
      </w:pPr>
    </w:p>
    <w:p w14:paraId="2166DE64" w14:textId="7C1FB9A9" w:rsidR="00F407C5" w:rsidRPr="0077576A" w:rsidRDefault="00955849" w:rsidP="00955849">
      <w:pPr>
        <w:jc w:val="both"/>
        <w:rPr>
          <w:rFonts w:ascii="Book Antiqua" w:eastAsiaTheme="minorHAnsi" w:hAnsi="Book Antiqua" w:cs="Times"/>
          <w:sz w:val="28"/>
          <w:szCs w:val="28"/>
          <w:lang w:val="it-IT" w:eastAsia="en-US"/>
        </w:rPr>
      </w:pP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Un cartellone all’insegna della sperimentazione e della nuova scena nazionale. Si comincia venerdì 28 ottobre con </w:t>
      </w:r>
      <w:r w:rsidRPr="00AC180F">
        <w:rPr>
          <w:rFonts w:ascii="Book Antiqua" w:eastAsiaTheme="minorHAnsi" w:hAnsi="Book Antiqua" w:cs="Times"/>
          <w:i/>
          <w:iCs/>
          <w:sz w:val="28"/>
          <w:szCs w:val="28"/>
          <w:lang w:val="it-IT" w:eastAsia="en-US"/>
        </w:rPr>
        <w:t>“Il mio amico D.”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testo vincitore del Premio </w:t>
      </w:r>
      <w:r w:rsidRPr="00AC180F">
        <w:rPr>
          <w:rFonts w:ascii="Book Antiqua" w:eastAsiaTheme="minorHAnsi" w:hAnsi="Book Antiqua" w:cs="Times"/>
          <w:i/>
          <w:iCs/>
          <w:sz w:val="28"/>
          <w:szCs w:val="28"/>
          <w:lang w:val="it-IT" w:eastAsia="en-US"/>
        </w:rPr>
        <w:t>Fuori Luogo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, dedicato a </w:t>
      </w:r>
      <w:r w:rsidRPr="0090394F">
        <w:rPr>
          <w:rFonts w:ascii="Book Antiqua" w:eastAsiaTheme="minorHAnsi" w:hAnsi="Book Antiqua" w:cs="Times"/>
          <w:i/>
          <w:iCs/>
          <w:sz w:val="28"/>
          <w:szCs w:val="28"/>
          <w:lang w:val="it-IT" w:eastAsia="en-US"/>
        </w:rPr>
        <w:t>Diego Armando Maradona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, con </w:t>
      </w:r>
      <w:r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Pietro Tammaro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per la regia di </w:t>
      </w:r>
      <w:r w:rsidRPr="00AC180F">
        <w:rPr>
          <w:rFonts w:ascii="Book Antiqua" w:eastAsiaTheme="minorHAnsi" w:hAnsi="Book Antiqua" w:cs="Times"/>
          <w:b/>
          <w:bCs/>
          <w:color w:val="000000" w:themeColor="text1"/>
          <w:sz w:val="28"/>
          <w:szCs w:val="28"/>
          <w:lang w:val="it-IT" w:eastAsia="en-US"/>
        </w:rPr>
        <w:t xml:space="preserve">Luca </w:t>
      </w:r>
      <w:proofErr w:type="spellStart"/>
      <w:r w:rsidRPr="00AC180F">
        <w:rPr>
          <w:rFonts w:ascii="Book Antiqua" w:eastAsiaTheme="minorHAnsi" w:hAnsi="Book Antiqua" w:cs="Times"/>
          <w:b/>
          <w:bCs/>
          <w:color w:val="000000" w:themeColor="text1"/>
          <w:sz w:val="28"/>
          <w:szCs w:val="28"/>
          <w:lang w:val="it-IT" w:eastAsia="en-US"/>
        </w:rPr>
        <w:t>Saccoia</w:t>
      </w:r>
      <w:proofErr w:type="spellEnd"/>
      <w:r w:rsidRPr="00AC180F">
        <w:rPr>
          <w:rFonts w:ascii="Book Antiqua" w:eastAsiaTheme="minorHAnsi" w:hAnsi="Book Antiqua" w:cs="Times"/>
          <w:color w:val="000000" w:themeColor="text1"/>
          <w:sz w:val="28"/>
          <w:szCs w:val="28"/>
          <w:lang w:val="it-IT" w:eastAsia="en-US"/>
        </w:rPr>
        <w:t xml:space="preserve">. </w:t>
      </w:r>
      <w:r w:rsidR="0090394F">
        <w:rPr>
          <w:rFonts w:ascii="Book Antiqua" w:eastAsiaTheme="minorHAnsi" w:hAnsi="Book Antiqua" w:cs="Times"/>
          <w:color w:val="000000" w:themeColor="text1"/>
          <w:sz w:val="28"/>
          <w:szCs w:val="28"/>
          <w:lang w:val="it-IT" w:eastAsia="en-US"/>
        </w:rPr>
        <w:t xml:space="preserve">Altri artisti della stazione: </w:t>
      </w:r>
      <w:r w:rsidRPr="00AC180F">
        <w:rPr>
          <w:rFonts w:ascii="Book Antiqua" w:eastAsiaTheme="minorHAnsi" w:hAnsi="Book Antiqua" w:cs="Times"/>
          <w:b/>
          <w:bCs/>
          <w:color w:val="000000" w:themeColor="text1"/>
          <w:sz w:val="28"/>
          <w:szCs w:val="28"/>
          <w:lang w:val="it-IT" w:eastAsia="en-US"/>
        </w:rPr>
        <w:t xml:space="preserve">Rodolfo </w:t>
      </w:r>
      <w:proofErr w:type="spellStart"/>
      <w:r w:rsidRPr="00AC180F">
        <w:rPr>
          <w:rFonts w:ascii="Book Antiqua" w:eastAsiaTheme="minorHAnsi" w:hAnsi="Book Antiqua" w:cs="Times"/>
          <w:b/>
          <w:bCs/>
          <w:color w:val="000000" w:themeColor="text1"/>
          <w:sz w:val="28"/>
          <w:szCs w:val="28"/>
          <w:lang w:val="it-IT" w:eastAsia="en-US"/>
        </w:rPr>
        <w:t>Fomario</w:t>
      </w:r>
      <w:proofErr w:type="spellEnd"/>
      <w:r w:rsidRPr="00AC180F">
        <w:rPr>
          <w:rFonts w:ascii="Book Antiqua" w:eastAsiaTheme="minorHAnsi" w:hAnsi="Book Antiqua" w:cs="Times"/>
          <w:color w:val="000000" w:themeColor="text1"/>
          <w:sz w:val="28"/>
          <w:szCs w:val="28"/>
          <w:lang w:val="it-IT" w:eastAsia="en-US"/>
        </w:rPr>
        <w:t xml:space="preserve"> con </w:t>
      </w:r>
      <w:r w:rsidRPr="00AC180F">
        <w:rPr>
          <w:rFonts w:ascii="Book Antiqua" w:eastAsiaTheme="minorHAnsi" w:hAnsi="Book Antiqua" w:cs="Times"/>
          <w:b/>
          <w:bCs/>
          <w:color w:val="000000" w:themeColor="text1"/>
          <w:sz w:val="28"/>
          <w:szCs w:val="28"/>
          <w:lang w:val="it-IT" w:eastAsia="en-US"/>
        </w:rPr>
        <w:t>Ciro Scherma</w:t>
      </w:r>
      <w:r w:rsidRPr="00AC180F">
        <w:rPr>
          <w:rFonts w:ascii="Book Antiqua" w:eastAsiaTheme="minorHAnsi" w:hAnsi="Book Antiqua" w:cs="Times"/>
          <w:color w:val="000000" w:themeColor="text1"/>
          <w:sz w:val="28"/>
          <w:szCs w:val="28"/>
          <w:lang w:val="it-IT" w:eastAsia="en-US"/>
        </w:rPr>
        <w:t xml:space="preserve"> e </w:t>
      </w:r>
      <w:r w:rsidRPr="00AC180F">
        <w:rPr>
          <w:rFonts w:ascii="Book Antiqua" w:eastAsiaTheme="minorHAnsi" w:hAnsi="Book Antiqua" w:cs="Times"/>
          <w:b/>
          <w:bCs/>
          <w:color w:val="000000" w:themeColor="text1"/>
          <w:sz w:val="28"/>
          <w:szCs w:val="28"/>
          <w:lang w:val="it-IT" w:eastAsia="en-US"/>
        </w:rPr>
        <w:t>Valeria Esposito</w:t>
      </w:r>
      <w:r w:rsidR="003772BC" w:rsidRPr="00AC180F">
        <w:rPr>
          <w:rFonts w:ascii="Book Antiqua" w:eastAsiaTheme="minorHAnsi" w:hAnsi="Book Antiqua" w:cs="Times"/>
          <w:color w:val="000000" w:themeColor="text1"/>
          <w:sz w:val="28"/>
          <w:szCs w:val="28"/>
          <w:lang w:val="it-IT" w:eastAsia="en-US"/>
        </w:rPr>
        <w:t>,</w:t>
      </w:r>
      <w:r w:rsidRPr="00AC180F">
        <w:rPr>
          <w:rFonts w:ascii="Book Antiqua" w:eastAsiaTheme="minorHAnsi" w:hAnsi="Book Antiqua" w:cs="Times"/>
          <w:color w:val="000000" w:themeColor="text1"/>
          <w:sz w:val="28"/>
          <w:szCs w:val="28"/>
          <w:lang w:val="it-IT" w:eastAsia="en-US"/>
        </w:rPr>
        <w:t xml:space="preserve"> </w:t>
      </w:r>
      <w:r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Giulia Piscitelli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, </w:t>
      </w:r>
      <w:r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Antonio Santangelo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, </w:t>
      </w:r>
      <w:r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Riccardo Pisani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</w:t>
      </w:r>
      <w:r w:rsidR="004A1896">
        <w:rPr>
          <w:rFonts w:ascii="Book Antiqua" w:eastAsiaTheme="minorHAnsi" w:hAnsi="Book Antiqua" w:cs="Times"/>
          <w:sz w:val="28"/>
          <w:szCs w:val="28"/>
          <w:lang w:val="it-IT" w:eastAsia="en-US"/>
        </w:rPr>
        <w:t>con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</w:t>
      </w:r>
      <w:r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Maria Guida</w:t>
      </w:r>
      <w:r w:rsidRPr="00AC180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, </w:t>
      </w:r>
      <w:r w:rsidR="009956E8" w:rsidRPr="009956E8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 xml:space="preserve">Lucio </w:t>
      </w:r>
      <w:proofErr w:type="spellStart"/>
      <w:r w:rsidR="009956E8" w:rsidRPr="009956E8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Celaia</w:t>
      </w:r>
      <w:proofErr w:type="spellEnd"/>
      <w:r w:rsidR="0090394F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con</w:t>
      </w:r>
      <w:r w:rsidR="009956E8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</w:t>
      </w:r>
      <w:r w:rsidRPr="00AC180F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Nicola Guarino</w:t>
      </w:r>
      <w:r w:rsidR="009956E8" w:rsidRPr="009956E8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</w:t>
      </w:r>
      <w:r w:rsidR="009956E8">
        <w:rPr>
          <w:rFonts w:ascii="Book Antiqua" w:eastAsiaTheme="minorHAnsi" w:hAnsi="Book Antiqua" w:cs="Times"/>
          <w:sz w:val="28"/>
          <w:szCs w:val="28"/>
          <w:lang w:val="it-IT" w:eastAsia="en-US"/>
        </w:rPr>
        <w:t>e</w:t>
      </w:r>
      <w:r w:rsidR="009956E8"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</w:t>
      </w:r>
      <w:r w:rsidR="009956E8" w:rsidRPr="0077576A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 xml:space="preserve">Desdemona </w:t>
      </w:r>
      <w:proofErr w:type="spellStart"/>
      <w:r w:rsidR="009956E8" w:rsidRPr="0077576A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Brabanzio</w:t>
      </w:r>
      <w:proofErr w:type="spellEnd"/>
      <w:r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, </w:t>
      </w:r>
      <w:r w:rsidRPr="0077576A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Chiara Alborino</w:t>
      </w:r>
      <w:r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</w:t>
      </w:r>
      <w:r w:rsidR="0090394F"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>con</w:t>
      </w:r>
      <w:r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</w:t>
      </w:r>
      <w:r w:rsidRPr="0077576A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Fabrizio Varriale</w:t>
      </w:r>
      <w:r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, </w:t>
      </w:r>
      <w:r w:rsidRPr="0077576A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Antimo Casertano</w:t>
      </w:r>
      <w:r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, </w:t>
      </w:r>
      <w:r w:rsidRPr="0077576A">
        <w:rPr>
          <w:rFonts w:ascii="Book Antiqua" w:hAnsi="Book Antiqua" w:cs="Times New Roman"/>
          <w:b/>
          <w:bCs/>
          <w:sz w:val="28"/>
          <w:szCs w:val="28"/>
          <w:lang w:val="it-IT"/>
        </w:rPr>
        <w:t>Melissa Di Genova</w:t>
      </w:r>
      <w:r w:rsidR="003772BC" w:rsidRPr="0077576A">
        <w:rPr>
          <w:rFonts w:ascii="Book Antiqua" w:hAnsi="Book Antiqua" w:cs="Times New Roman"/>
          <w:sz w:val="28"/>
          <w:szCs w:val="28"/>
          <w:lang w:val="it-IT"/>
        </w:rPr>
        <w:t xml:space="preserve"> e </w:t>
      </w:r>
      <w:r w:rsidR="003772BC" w:rsidRPr="0077576A">
        <w:rPr>
          <w:rFonts w:ascii="Book Antiqua" w:eastAsiaTheme="minorHAnsi" w:hAnsi="Book Antiqua" w:cs="Times"/>
          <w:b/>
          <w:bCs/>
          <w:sz w:val="28"/>
          <w:szCs w:val="28"/>
          <w:lang w:val="it-IT" w:eastAsia="en-US"/>
        </w:rPr>
        <w:t>Francesca Fedeli</w:t>
      </w:r>
      <w:r w:rsidR="003772BC"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 vincitrice della prima edizione del “Premio Serra – Campi Flegrei”. </w:t>
      </w:r>
    </w:p>
    <w:p w14:paraId="633CEA17" w14:textId="6A9FAD8C" w:rsidR="003772BC" w:rsidRPr="0077576A" w:rsidRDefault="003772BC" w:rsidP="00955849">
      <w:pPr>
        <w:jc w:val="both"/>
        <w:rPr>
          <w:rFonts w:ascii="Book Antiqua" w:eastAsiaTheme="minorHAnsi" w:hAnsi="Book Antiqua" w:cs="Times"/>
          <w:sz w:val="28"/>
          <w:szCs w:val="28"/>
          <w:lang w:val="it-IT" w:eastAsia="en-US"/>
        </w:rPr>
      </w:pPr>
    </w:p>
    <w:p w14:paraId="56E8CE4C" w14:textId="0467F933" w:rsidR="003772BC" w:rsidRPr="0077576A" w:rsidRDefault="0077576A" w:rsidP="00955849">
      <w:pPr>
        <w:jc w:val="both"/>
        <w:rPr>
          <w:rFonts w:ascii="Book Antiqua" w:eastAsiaTheme="minorHAnsi" w:hAnsi="Book Antiqua" w:cs="Times"/>
          <w:sz w:val="28"/>
          <w:szCs w:val="28"/>
          <w:lang w:val="it-IT" w:eastAsia="en-US"/>
        </w:rPr>
      </w:pPr>
      <w:r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«Abbiamo voluto dare spazio alla nuova scena nazionale che, durante le audizioni del Premio ci ha colpito di più. Non a caso, ben cinque spettacoli sono a cura di partecipanti o vincitori del “Premio Serra-Campi Flegrei”, un progetto che abbiamo inteso, fin dalle sue origini, come un’occasione per coltivare il talento degli artisti emergenti» </w:t>
      </w:r>
      <w:r w:rsidR="00D37DFA"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spiega </w:t>
      </w:r>
      <w:r w:rsidR="00912A66"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Pietro Tammaro. </w:t>
      </w:r>
      <w:r w:rsidR="003772BC"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>«Abbiamo pensato ad un cartellone che offrisse un po’ di tutto, dal teatro classico alle nuove narrazioni contemporanee, passando per il teatro danza e la stand</w:t>
      </w:r>
      <w:r w:rsidR="001A028D"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>-</w:t>
      </w:r>
      <w:r w:rsidR="003772BC" w:rsidRPr="0077576A">
        <w:rPr>
          <w:rFonts w:ascii="Book Antiqua" w:eastAsiaTheme="minorHAnsi" w:hAnsi="Book Antiqua" w:cs="Times"/>
          <w:sz w:val="28"/>
          <w:szCs w:val="28"/>
          <w:lang w:val="it-IT" w:eastAsia="en-US"/>
        </w:rPr>
        <w:t xml:space="preserve">up comedy» sottolinea Mauro Palumbo. </w:t>
      </w:r>
    </w:p>
    <w:p w14:paraId="317DAE55" w14:textId="3D95C12E" w:rsidR="003772BC" w:rsidRPr="00AC180F" w:rsidRDefault="003772BC" w:rsidP="00955849">
      <w:pPr>
        <w:jc w:val="both"/>
        <w:rPr>
          <w:rFonts w:ascii="Book Antiqua" w:eastAsiaTheme="minorHAnsi" w:hAnsi="Book Antiqua" w:cs="Times"/>
          <w:sz w:val="28"/>
          <w:szCs w:val="28"/>
          <w:lang w:val="it-IT" w:eastAsia="en-US"/>
        </w:rPr>
      </w:pPr>
    </w:p>
    <w:p w14:paraId="58685612" w14:textId="77777777" w:rsidR="00F407C5" w:rsidRPr="00AC180F" w:rsidRDefault="00B42968" w:rsidP="005200FE">
      <w:pPr>
        <w:jc w:val="both"/>
        <w:rPr>
          <w:rFonts w:ascii="Book Antiqua" w:hAnsi="Book Antiqua" w:cs="Times New Roman"/>
          <w:color w:val="000000" w:themeColor="text1"/>
          <w:lang w:val="it-IT"/>
        </w:rPr>
      </w:pPr>
      <w:r w:rsidRPr="00AC180F">
        <w:rPr>
          <w:rFonts w:ascii="Book Antiqua" w:hAnsi="Book Antiqua" w:cs="Times New Roman"/>
          <w:b/>
          <w:bCs/>
          <w:color w:val="000000" w:themeColor="text1"/>
          <w:lang w:val="it-IT"/>
        </w:rPr>
        <w:t>Contatti</w:t>
      </w:r>
      <w:r w:rsidRPr="00AC180F">
        <w:rPr>
          <w:rFonts w:ascii="Book Antiqua" w:hAnsi="Book Antiqua" w:cs="Times New Roman"/>
          <w:color w:val="000000" w:themeColor="text1"/>
          <w:lang w:val="it-IT"/>
        </w:rPr>
        <w:t xml:space="preserve">: 347.8051793, </w:t>
      </w:r>
      <w:hyperlink r:id="rId6" w:history="1">
        <w:r w:rsidRPr="00AC180F">
          <w:rPr>
            <w:rStyle w:val="Collegamentoipertestuale"/>
            <w:rFonts w:ascii="Book Antiqua" w:hAnsi="Book Antiqua" w:cs="Times New Roman"/>
            <w:color w:val="000000" w:themeColor="text1"/>
            <w:u w:val="none"/>
            <w:lang w:val="it-IT"/>
          </w:rPr>
          <w:t>teatroserra@gmail.com</w:t>
        </w:r>
      </w:hyperlink>
      <w:r w:rsidR="001905F8" w:rsidRPr="00AC180F">
        <w:rPr>
          <w:rFonts w:ascii="Book Antiqua" w:hAnsi="Book Antiqua" w:cs="Times New Roman"/>
          <w:color w:val="000000" w:themeColor="text1"/>
          <w:lang w:val="it-IT"/>
        </w:rPr>
        <w:t xml:space="preserve"> </w:t>
      </w:r>
    </w:p>
    <w:p w14:paraId="5DE18CF4" w14:textId="374475CF" w:rsidR="001E2C0F" w:rsidRPr="00AC180F" w:rsidRDefault="00B42968" w:rsidP="005200FE">
      <w:pPr>
        <w:jc w:val="both"/>
        <w:rPr>
          <w:rFonts w:ascii="Book Antiqua" w:hAnsi="Book Antiqua" w:cs="Times New Roman"/>
          <w:color w:val="000000" w:themeColor="text1"/>
          <w:lang w:val="it-IT"/>
        </w:rPr>
      </w:pPr>
      <w:r w:rsidRPr="00AC180F">
        <w:rPr>
          <w:rFonts w:ascii="Book Antiqua" w:eastAsia="Times New Roman" w:hAnsi="Book Antiqua" w:cs="Times New Roman"/>
          <w:b/>
          <w:bCs/>
          <w:color w:val="000000" w:themeColor="text1"/>
          <w:lang w:val="it-IT"/>
        </w:rPr>
        <w:t>Ufficio Stampa</w:t>
      </w:r>
      <w:r w:rsidRPr="00AC180F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: 334.3224441, </w:t>
      </w:r>
      <w:hyperlink r:id="rId7" w:history="1">
        <w:r w:rsidRPr="00AC180F">
          <w:rPr>
            <w:rStyle w:val="Collegamentoipertestuale"/>
            <w:rFonts w:ascii="Book Antiqua" w:eastAsia="Times New Roman" w:hAnsi="Book Antiqua" w:cs="Times New Roman"/>
            <w:color w:val="000000" w:themeColor="text1"/>
            <w:u w:val="none"/>
            <w:lang w:val="it-IT"/>
          </w:rPr>
          <w:t>simona.pasquale@gmail.com</w:t>
        </w:r>
      </w:hyperlink>
      <w:r w:rsidRPr="00AC180F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, </w:t>
      </w:r>
    </w:p>
    <w:sectPr w:rsidR="001E2C0F" w:rsidRPr="00AC1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29EF" w14:textId="77777777" w:rsidR="00F03A2D" w:rsidRDefault="00F03A2D" w:rsidP="001E2C0F">
      <w:r>
        <w:separator/>
      </w:r>
    </w:p>
  </w:endnote>
  <w:endnote w:type="continuationSeparator" w:id="0">
    <w:p w14:paraId="456CFE49" w14:textId="77777777" w:rsidR="00F03A2D" w:rsidRDefault="00F03A2D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E7D9" w14:textId="77777777" w:rsidR="00730BDA" w:rsidRDefault="00730B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A64F" w14:textId="77777777" w:rsidR="008A5150" w:rsidRPr="001F7F5E" w:rsidRDefault="008A5150" w:rsidP="001E2C0F">
    <w:pPr>
      <w:pStyle w:val="Pidipagina"/>
      <w:jc w:val="center"/>
      <w:rPr>
        <w:rFonts w:ascii="Verdana" w:hAnsi="Verdana" w:cs="Arial"/>
        <w:color w:val="000000" w:themeColor="text1"/>
        <w:sz w:val="16"/>
        <w:szCs w:val="16"/>
      </w:rPr>
    </w:pPr>
  </w:p>
  <w:p w14:paraId="3B38EC11" w14:textId="77777777" w:rsidR="001F7F5E" w:rsidRPr="00730BDA" w:rsidRDefault="001F7F5E" w:rsidP="001F7F5E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730BDA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Associazione Culturale </w:t>
    </w:r>
    <w:r w:rsidRPr="00730BDA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</w:p>
  <w:p w14:paraId="11C5276A" w14:textId="77777777" w:rsidR="001F7F5E" w:rsidRPr="00730BDA" w:rsidRDefault="001F7F5E" w:rsidP="001F7F5E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730BDA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n.316 (80125) Napoli  </w:t>
    </w:r>
  </w:p>
  <w:p w14:paraId="5385BBD0" w14:textId="77777777" w:rsidR="001F7F5E" w:rsidRPr="00730BDA" w:rsidRDefault="001F7F5E" w:rsidP="001F7F5E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730BDA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730BDA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347 </w:t>
    </w:r>
    <w:r w:rsidRPr="00730BDA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4C82FE24" w14:textId="77777777" w:rsidR="001F7F5E" w:rsidRPr="00730BDA" w:rsidRDefault="001F7F5E" w:rsidP="001F7F5E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730BDA">
      <w:rPr>
        <w:rFonts w:ascii="Avenir Next Ultra Light" w:hAnsi="Avenir Next Ultra Light" w:cs="Lucida Grande"/>
        <w:b/>
        <w:bCs/>
        <w:sz w:val="16"/>
        <w:szCs w:val="16"/>
      </w:rPr>
      <w:t xml:space="preserve">Ufficio Stampa: simona.pasquale@gmail.com – 334 3224441  </w:t>
    </w:r>
  </w:p>
  <w:p w14:paraId="585C9447" w14:textId="77777777" w:rsidR="001F7F5E" w:rsidRPr="001F7F5E" w:rsidRDefault="001F7F5E" w:rsidP="001F7F5E">
    <w:pPr>
      <w:pStyle w:val="Pidipagina"/>
      <w:rPr>
        <w:rFonts w:ascii="Avenir Next Ultra Light" w:hAnsi="Avenir Next Ultra Light" w:cs="Lucida Grande"/>
        <w:color w:val="000000" w:themeColor="text1"/>
        <w:sz w:val="16"/>
        <w:szCs w:val="16"/>
      </w:rPr>
    </w:pPr>
  </w:p>
  <w:p w14:paraId="60323FC1" w14:textId="058ADC7A" w:rsidR="001E2C0F" w:rsidRPr="001F7F5E" w:rsidRDefault="001E2C0F" w:rsidP="001F7F5E">
    <w:pPr>
      <w:pStyle w:val="Pidipagina"/>
      <w:jc w:val="center"/>
      <w:rPr>
        <w:rFonts w:ascii="Bookman Old Style" w:hAnsi="Bookman Old Style" w:cs="Lucida Grand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EB97" w14:textId="77777777" w:rsidR="00730BDA" w:rsidRDefault="00730B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DBFA" w14:textId="77777777" w:rsidR="00F03A2D" w:rsidRDefault="00F03A2D" w:rsidP="001E2C0F">
      <w:r>
        <w:separator/>
      </w:r>
    </w:p>
  </w:footnote>
  <w:footnote w:type="continuationSeparator" w:id="0">
    <w:p w14:paraId="639BCBC2" w14:textId="77777777" w:rsidR="00F03A2D" w:rsidRDefault="00F03A2D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B68" w14:textId="77777777" w:rsidR="00730BDA" w:rsidRDefault="00730B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A97" w14:textId="446BAA18" w:rsidR="001E2C0F" w:rsidRDefault="006E6F57" w:rsidP="008F2CB1">
    <w:pPr>
      <w:pStyle w:val="Intestazione"/>
      <w:jc w:val="center"/>
    </w:pPr>
    <w:r>
      <w:rPr>
        <w:noProof/>
      </w:rPr>
      <w:drawing>
        <wp:inline distT="0" distB="0" distL="0" distR="0" wp14:anchorId="716932AF" wp14:editId="26D8264F">
          <wp:extent cx="1829803" cy="6420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88FB" w14:textId="77777777" w:rsidR="00730BDA" w:rsidRDefault="00730B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30300"/>
    <w:rsid w:val="000329A1"/>
    <w:rsid w:val="0003549D"/>
    <w:rsid w:val="00036EB2"/>
    <w:rsid w:val="0006694B"/>
    <w:rsid w:val="0007079F"/>
    <w:rsid w:val="0008159F"/>
    <w:rsid w:val="000844B9"/>
    <w:rsid w:val="00084B27"/>
    <w:rsid w:val="00085BDB"/>
    <w:rsid w:val="00091C63"/>
    <w:rsid w:val="00093AE6"/>
    <w:rsid w:val="000A6866"/>
    <w:rsid w:val="000B6E2B"/>
    <w:rsid w:val="000E3DBA"/>
    <w:rsid w:val="000E3DC4"/>
    <w:rsid w:val="000F4B6E"/>
    <w:rsid w:val="001009C1"/>
    <w:rsid w:val="0011770F"/>
    <w:rsid w:val="001352B9"/>
    <w:rsid w:val="001476CB"/>
    <w:rsid w:val="00150C66"/>
    <w:rsid w:val="001511AC"/>
    <w:rsid w:val="00162C35"/>
    <w:rsid w:val="00164796"/>
    <w:rsid w:val="001712AF"/>
    <w:rsid w:val="00171C71"/>
    <w:rsid w:val="0018427B"/>
    <w:rsid w:val="001905F8"/>
    <w:rsid w:val="00195194"/>
    <w:rsid w:val="001A028D"/>
    <w:rsid w:val="001A535B"/>
    <w:rsid w:val="001C07EE"/>
    <w:rsid w:val="001D613C"/>
    <w:rsid w:val="001E2C0F"/>
    <w:rsid w:val="001F526A"/>
    <w:rsid w:val="001F7F5E"/>
    <w:rsid w:val="00207F5C"/>
    <w:rsid w:val="002154B3"/>
    <w:rsid w:val="00235BC7"/>
    <w:rsid w:val="00237644"/>
    <w:rsid w:val="00241537"/>
    <w:rsid w:val="002435D8"/>
    <w:rsid w:val="00246DBC"/>
    <w:rsid w:val="002564F0"/>
    <w:rsid w:val="0026258D"/>
    <w:rsid w:val="00267457"/>
    <w:rsid w:val="0027078E"/>
    <w:rsid w:val="0027345C"/>
    <w:rsid w:val="0027461D"/>
    <w:rsid w:val="00285EC5"/>
    <w:rsid w:val="00286D0A"/>
    <w:rsid w:val="00294F18"/>
    <w:rsid w:val="002953BA"/>
    <w:rsid w:val="002A3754"/>
    <w:rsid w:val="002B2489"/>
    <w:rsid w:val="002C13B4"/>
    <w:rsid w:val="00301BD6"/>
    <w:rsid w:val="0031202D"/>
    <w:rsid w:val="00341743"/>
    <w:rsid w:val="003545A4"/>
    <w:rsid w:val="003623C1"/>
    <w:rsid w:val="00367034"/>
    <w:rsid w:val="003740DB"/>
    <w:rsid w:val="003772BC"/>
    <w:rsid w:val="003816F2"/>
    <w:rsid w:val="003865A6"/>
    <w:rsid w:val="00391605"/>
    <w:rsid w:val="0039479F"/>
    <w:rsid w:val="00395D52"/>
    <w:rsid w:val="003A38AE"/>
    <w:rsid w:val="003A4DFF"/>
    <w:rsid w:val="003C249C"/>
    <w:rsid w:val="003D7598"/>
    <w:rsid w:val="003E56C8"/>
    <w:rsid w:val="003F3CDE"/>
    <w:rsid w:val="0040744D"/>
    <w:rsid w:val="00411344"/>
    <w:rsid w:val="0041363A"/>
    <w:rsid w:val="004175F7"/>
    <w:rsid w:val="00420025"/>
    <w:rsid w:val="004240A3"/>
    <w:rsid w:val="00442A59"/>
    <w:rsid w:val="00443E7E"/>
    <w:rsid w:val="00447548"/>
    <w:rsid w:val="00456635"/>
    <w:rsid w:val="00467438"/>
    <w:rsid w:val="00474E58"/>
    <w:rsid w:val="004800B3"/>
    <w:rsid w:val="004A1896"/>
    <w:rsid w:val="004B2430"/>
    <w:rsid w:val="004C57EA"/>
    <w:rsid w:val="004D2A0D"/>
    <w:rsid w:val="004E1772"/>
    <w:rsid w:val="004E41F1"/>
    <w:rsid w:val="00502957"/>
    <w:rsid w:val="005200FE"/>
    <w:rsid w:val="005224D8"/>
    <w:rsid w:val="005246CB"/>
    <w:rsid w:val="00536A70"/>
    <w:rsid w:val="00555BD6"/>
    <w:rsid w:val="00575986"/>
    <w:rsid w:val="005A0402"/>
    <w:rsid w:val="005A2B8D"/>
    <w:rsid w:val="005B2B9F"/>
    <w:rsid w:val="005B66E5"/>
    <w:rsid w:val="005C3FE2"/>
    <w:rsid w:val="005F3AE1"/>
    <w:rsid w:val="00607547"/>
    <w:rsid w:val="006443DC"/>
    <w:rsid w:val="006666BC"/>
    <w:rsid w:val="006741DD"/>
    <w:rsid w:val="00677CC1"/>
    <w:rsid w:val="00681E16"/>
    <w:rsid w:val="0069065F"/>
    <w:rsid w:val="006B1D0B"/>
    <w:rsid w:val="006D176C"/>
    <w:rsid w:val="006D3371"/>
    <w:rsid w:val="006D5915"/>
    <w:rsid w:val="006E6F57"/>
    <w:rsid w:val="006F397B"/>
    <w:rsid w:val="006F5473"/>
    <w:rsid w:val="0071690C"/>
    <w:rsid w:val="00721FA3"/>
    <w:rsid w:val="00730BDA"/>
    <w:rsid w:val="00734335"/>
    <w:rsid w:val="0073658C"/>
    <w:rsid w:val="00737212"/>
    <w:rsid w:val="0074794B"/>
    <w:rsid w:val="00774BD1"/>
    <w:rsid w:val="0077576A"/>
    <w:rsid w:val="00793282"/>
    <w:rsid w:val="007A11E3"/>
    <w:rsid w:val="007A4F01"/>
    <w:rsid w:val="007C097E"/>
    <w:rsid w:val="007D616D"/>
    <w:rsid w:val="007E3A26"/>
    <w:rsid w:val="007E6506"/>
    <w:rsid w:val="007F3EB8"/>
    <w:rsid w:val="007F48D2"/>
    <w:rsid w:val="00823675"/>
    <w:rsid w:val="00827FFB"/>
    <w:rsid w:val="00853928"/>
    <w:rsid w:val="008554AD"/>
    <w:rsid w:val="008768C7"/>
    <w:rsid w:val="008A5150"/>
    <w:rsid w:val="008C42B2"/>
    <w:rsid w:val="008C4E97"/>
    <w:rsid w:val="008C6E5F"/>
    <w:rsid w:val="008D165D"/>
    <w:rsid w:val="008F19FD"/>
    <w:rsid w:val="008F2CB1"/>
    <w:rsid w:val="0090394F"/>
    <w:rsid w:val="00912A66"/>
    <w:rsid w:val="00920D1C"/>
    <w:rsid w:val="009272AA"/>
    <w:rsid w:val="00945336"/>
    <w:rsid w:val="0094595E"/>
    <w:rsid w:val="00955849"/>
    <w:rsid w:val="00956C75"/>
    <w:rsid w:val="009573AE"/>
    <w:rsid w:val="0097366E"/>
    <w:rsid w:val="00974936"/>
    <w:rsid w:val="00977BD5"/>
    <w:rsid w:val="00985FDF"/>
    <w:rsid w:val="0098799C"/>
    <w:rsid w:val="009956E8"/>
    <w:rsid w:val="009A28F3"/>
    <w:rsid w:val="009B2694"/>
    <w:rsid w:val="009B60E4"/>
    <w:rsid w:val="009C1A43"/>
    <w:rsid w:val="009C70AD"/>
    <w:rsid w:val="009D46BF"/>
    <w:rsid w:val="009E56DC"/>
    <w:rsid w:val="00A01177"/>
    <w:rsid w:val="00A0410A"/>
    <w:rsid w:val="00A04B40"/>
    <w:rsid w:val="00A075D4"/>
    <w:rsid w:val="00A14170"/>
    <w:rsid w:val="00A175BD"/>
    <w:rsid w:val="00A26F8E"/>
    <w:rsid w:val="00A30E28"/>
    <w:rsid w:val="00A31F3B"/>
    <w:rsid w:val="00A3429F"/>
    <w:rsid w:val="00A42B6A"/>
    <w:rsid w:val="00A520D6"/>
    <w:rsid w:val="00A8121B"/>
    <w:rsid w:val="00A9219C"/>
    <w:rsid w:val="00AA1701"/>
    <w:rsid w:val="00AB3FA3"/>
    <w:rsid w:val="00AC180F"/>
    <w:rsid w:val="00AC547C"/>
    <w:rsid w:val="00AE1715"/>
    <w:rsid w:val="00B0752B"/>
    <w:rsid w:val="00B10473"/>
    <w:rsid w:val="00B308B0"/>
    <w:rsid w:val="00B346EA"/>
    <w:rsid w:val="00B37C6B"/>
    <w:rsid w:val="00B42968"/>
    <w:rsid w:val="00B67AB6"/>
    <w:rsid w:val="00B86592"/>
    <w:rsid w:val="00B930B7"/>
    <w:rsid w:val="00BA392A"/>
    <w:rsid w:val="00BB1A17"/>
    <w:rsid w:val="00BB1F72"/>
    <w:rsid w:val="00BB361E"/>
    <w:rsid w:val="00BC2C7F"/>
    <w:rsid w:val="00BF7C80"/>
    <w:rsid w:val="00C10173"/>
    <w:rsid w:val="00C1323A"/>
    <w:rsid w:val="00C200CC"/>
    <w:rsid w:val="00C225EC"/>
    <w:rsid w:val="00C31E21"/>
    <w:rsid w:val="00C3690C"/>
    <w:rsid w:val="00C43762"/>
    <w:rsid w:val="00C54DB5"/>
    <w:rsid w:val="00C6171F"/>
    <w:rsid w:val="00C72F6A"/>
    <w:rsid w:val="00C827AC"/>
    <w:rsid w:val="00CB04CF"/>
    <w:rsid w:val="00CB26EA"/>
    <w:rsid w:val="00CB4113"/>
    <w:rsid w:val="00CD7EB2"/>
    <w:rsid w:val="00CE5DC1"/>
    <w:rsid w:val="00CE6271"/>
    <w:rsid w:val="00D07A6D"/>
    <w:rsid w:val="00D24838"/>
    <w:rsid w:val="00D30D25"/>
    <w:rsid w:val="00D34CA2"/>
    <w:rsid w:val="00D37DFA"/>
    <w:rsid w:val="00D40A4E"/>
    <w:rsid w:val="00D4567B"/>
    <w:rsid w:val="00D51700"/>
    <w:rsid w:val="00D55299"/>
    <w:rsid w:val="00D56BDF"/>
    <w:rsid w:val="00D66148"/>
    <w:rsid w:val="00D73CB1"/>
    <w:rsid w:val="00D91807"/>
    <w:rsid w:val="00DA073E"/>
    <w:rsid w:val="00DA27C2"/>
    <w:rsid w:val="00DB266B"/>
    <w:rsid w:val="00DB3825"/>
    <w:rsid w:val="00DD0E31"/>
    <w:rsid w:val="00DD42A5"/>
    <w:rsid w:val="00DE5C25"/>
    <w:rsid w:val="00E024EB"/>
    <w:rsid w:val="00E13922"/>
    <w:rsid w:val="00E1400D"/>
    <w:rsid w:val="00E22947"/>
    <w:rsid w:val="00E22EA3"/>
    <w:rsid w:val="00E36605"/>
    <w:rsid w:val="00E37EB6"/>
    <w:rsid w:val="00E42DB3"/>
    <w:rsid w:val="00E455FD"/>
    <w:rsid w:val="00E46C57"/>
    <w:rsid w:val="00E50346"/>
    <w:rsid w:val="00E57170"/>
    <w:rsid w:val="00E65043"/>
    <w:rsid w:val="00E673F1"/>
    <w:rsid w:val="00E740F1"/>
    <w:rsid w:val="00E76DD7"/>
    <w:rsid w:val="00E947E1"/>
    <w:rsid w:val="00EB522E"/>
    <w:rsid w:val="00EC7583"/>
    <w:rsid w:val="00EE17FE"/>
    <w:rsid w:val="00EE7641"/>
    <w:rsid w:val="00EF6CC3"/>
    <w:rsid w:val="00F03A2D"/>
    <w:rsid w:val="00F15401"/>
    <w:rsid w:val="00F21BED"/>
    <w:rsid w:val="00F2360E"/>
    <w:rsid w:val="00F2444A"/>
    <w:rsid w:val="00F24EAE"/>
    <w:rsid w:val="00F407C5"/>
    <w:rsid w:val="00F42C6B"/>
    <w:rsid w:val="00F57E83"/>
    <w:rsid w:val="00F709AE"/>
    <w:rsid w:val="00F92AC3"/>
    <w:rsid w:val="00F96180"/>
    <w:rsid w:val="00FA19CA"/>
    <w:rsid w:val="00FB001D"/>
    <w:rsid w:val="00FB5CBF"/>
    <w:rsid w:val="00FD2E3B"/>
    <w:rsid w:val="00FD68A8"/>
    <w:rsid w:val="00FE2322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imona.pasquale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serr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239</cp:revision>
  <cp:lastPrinted>2022-10-17T08:19:00Z</cp:lastPrinted>
  <dcterms:created xsi:type="dcterms:W3CDTF">2022-08-26T13:57:00Z</dcterms:created>
  <dcterms:modified xsi:type="dcterms:W3CDTF">2022-10-17T08:49:00Z</dcterms:modified>
</cp:coreProperties>
</file>