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840" w:rsidRDefault="003F5840" w:rsidP="001E5785">
      <w:pPr>
        <w:shd w:val="clear" w:color="auto" w:fill="FFFFFF"/>
        <w:spacing w:before="100" w:beforeAutospacing="1" w:after="100" w:afterAutospacing="1"/>
        <w:jc w:val="center"/>
        <w:rPr>
          <w:rFonts w:ascii="Calibri" w:hAnsi="Calibri" w:cs="Calibri"/>
          <w:b/>
          <w:bCs/>
          <w:color w:val="000000"/>
          <w:sz w:val="22"/>
          <w:szCs w:val="22"/>
        </w:rPr>
      </w:pPr>
      <w:r w:rsidRPr="003F5840">
        <w:rPr>
          <w:rFonts w:ascii="Calibri" w:hAnsi="Calibri" w:cs="Calibri"/>
          <w:color w:val="000000"/>
          <w:sz w:val="20"/>
          <w:szCs w:val="20"/>
        </w:rPr>
        <w:t>COMUNICATO STAMPA</w:t>
      </w:r>
      <w:r w:rsidRPr="003F5840">
        <w:rPr>
          <w:rFonts w:ascii="Calibri" w:hAnsi="Calibri" w:cs="Calibri"/>
          <w:b/>
          <w:bCs/>
          <w:color w:val="000000"/>
          <w:sz w:val="22"/>
          <w:szCs w:val="22"/>
        </w:rPr>
        <w:br/>
      </w:r>
      <w:r w:rsidRPr="003F5840">
        <w:rPr>
          <w:rFonts w:ascii="Calibri" w:hAnsi="Calibri" w:cs="Calibri"/>
          <w:b/>
          <w:bCs/>
          <w:color w:val="000000"/>
        </w:rPr>
        <w:t xml:space="preserve">Cris Devil torna in Europa con Artcrush Gallery </w:t>
      </w:r>
      <w:r w:rsidR="001E5785" w:rsidRPr="001E5785">
        <w:rPr>
          <w:rFonts w:ascii="Calibri" w:hAnsi="Calibri" w:cs="Calibri"/>
          <w:b/>
          <w:bCs/>
          <w:color w:val="000000"/>
        </w:rPr>
        <w:br/>
      </w:r>
      <w:r w:rsidRPr="003F5840">
        <w:rPr>
          <w:rFonts w:ascii="Calibri" w:hAnsi="Calibri" w:cs="Calibri"/>
          <w:b/>
          <w:bCs/>
          <w:color w:val="000000"/>
        </w:rPr>
        <w:t>per un nuovo capitolo della sua arte digitale che sfida la realtà</w:t>
      </w:r>
    </w:p>
    <w:p w:rsidR="001E5785" w:rsidRPr="003F5840" w:rsidRDefault="001E5785" w:rsidP="001E5785">
      <w:pPr>
        <w:shd w:val="clear" w:color="auto" w:fill="FFFFFF"/>
        <w:spacing w:before="100" w:beforeAutospacing="1" w:after="100" w:afterAutospacing="1"/>
        <w:jc w:val="center"/>
        <w:rPr>
          <w:rFonts w:ascii="Calibri" w:hAnsi="Calibri" w:cs="Calibri"/>
          <w:color w:val="000000"/>
          <w:sz w:val="22"/>
          <w:szCs w:val="22"/>
        </w:rPr>
      </w:pPr>
    </w:p>
    <w:p w:rsidR="003F5840" w:rsidRPr="003F5840" w:rsidRDefault="003F5840" w:rsidP="001E5785">
      <w:pPr>
        <w:shd w:val="clear" w:color="auto" w:fill="FFFFFF"/>
        <w:spacing w:before="100" w:beforeAutospacing="1" w:after="100" w:afterAutospacing="1"/>
        <w:jc w:val="both"/>
        <w:rPr>
          <w:rFonts w:ascii="Calibri" w:hAnsi="Calibri" w:cs="Calibri"/>
          <w:color w:val="000000"/>
          <w:sz w:val="22"/>
          <w:szCs w:val="22"/>
        </w:rPr>
      </w:pPr>
      <w:r w:rsidRPr="003F5840">
        <w:rPr>
          <w:rFonts w:ascii="Calibri" w:hAnsi="Calibri" w:cs="Calibri"/>
          <w:color w:val="000000"/>
          <w:sz w:val="22"/>
          <w:szCs w:val="22"/>
        </w:rPr>
        <w:t>Dopo il grande successo dell’esposizione estiva, l’artista </w:t>
      </w:r>
      <w:r w:rsidRPr="003F5840">
        <w:rPr>
          <w:rFonts w:ascii="Calibri" w:hAnsi="Calibri" w:cs="Calibri"/>
          <w:b/>
          <w:bCs/>
          <w:color w:val="000000"/>
          <w:sz w:val="22"/>
          <w:szCs w:val="22"/>
        </w:rPr>
        <w:t>Cris Devil</w:t>
      </w:r>
      <w:r w:rsidRPr="003F5840">
        <w:rPr>
          <w:rFonts w:ascii="Calibri" w:hAnsi="Calibri" w:cs="Calibri"/>
          <w:color w:val="000000"/>
          <w:sz w:val="22"/>
          <w:szCs w:val="22"/>
        </w:rPr>
        <w:t> continua la sua esplorazione dell’arte </w:t>
      </w:r>
      <w:r w:rsidRPr="003F5840">
        <w:rPr>
          <w:rFonts w:ascii="Calibri" w:hAnsi="Calibri" w:cs="Calibri"/>
          <w:i/>
          <w:iCs/>
          <w:color w:val="000000"/>
          <w:sz w:val="22"/>
          <w:szCs w:val="22"/>
        </w:rPr>
        <w:t>phygital</w:t>
      </w:r>
      <w:r w:rsidRPr="003F5840">
        <w:rPr>
          <w:rFonts w:ascii="Calibri" w:hAnsi="Calibri" w:cs="Calibri"/>
          <w:color w:val="000000"/>
          <w:sz w:val="22"/>
          <w:szCs w:val="22"/>
        </w:rPr>
        <w:t>, questa volta con una nuova tappa in Europa. Grazie alla collaborazione con </w:t>
      </w:r>
      <w:r w:rsidRPr="003F5840">
        <w:rPr>
          <w:rFonts w:ascii="Calibri" w:hAnsi="Calibri" w:cs="Calibri"/>
          <w:b/>
          <w:bCs/>
          <w:color w:val="000000"/>
          <w:sz w:val="22"/>
          <w:szCs w:val="22"/>
        </w:rPr>
        <w:t>Artcrush Gallery</w:t>
      </w:r>
      <w:r w:rsidRPr="003F5840">
        <w:rPr>
          <w:rFonts w:ascii="Calibri" w:hAnsi="Calibri" w:cs="Calibri"/>
          <w:color w:val="000000"/>
          <w:sz w:val="22"/>
          <w:szCs w:val="22"/>
        </w:rPr>
        <w:t>, che da anni porta l’arte digitale nei paesaggi urbani, Cris Devil sarà protagonista di due nuove esposizioni nei mesi di gennaio 2025, con le sue opere che dialogano con il pubblico tramite migliaia di schermi digitali in </w:t>
      </w:r>
      <w:r w:rsidRPr="003F5840">
        <w:rPr>
          <w:rFonts w:ascii="Calibri" w:hAnsi="Calibri" w:cs="Calibri"/>
          <w:b/>
          <w:bCs/>
          <w:color w:val="000000"/>
          <w:sz w:val="22"/>
          <w:szCs w:val="22"/>
        </w:rPr>
        <w:t>Romania</w:t>
      </w:r>
      <w:r w:rsidRPr="003F5840">
        <w:rPr>
          <w:rFonts w:ascii="Calibri" w:hAnsi="Calibri" w:cs="Calibri"/>
          <w:color w:val="000000"/>
          <w:sz w:val="22"/>
          <w:szCs w:val="22"/>
        </w:rPr>
        <w:t> e </w:t>
      </w:r>
      <w:r w:rsidRPr="003F5840">
        <w:rPr>
          <w:rFonts w:ascii="Calibri" w:hAnsi="Calibri" w:cs="Calibri"/>
          <w:b/>
          <w:bCs/>
          <w:color w:val="000000"/>
          <w:sz w:val="22"/>
          <w:szCs w:val="22"/>
        </w:rPr>
        <w:t>Belgio</w:t>
      </w:r>
      <w:r w:rsidRPr="003F5840">
        <w:rPr>
          <w:rFonts w:ascii="Calibri" w:hAnsi="Calibri" w:cs="Calibri"/>
          <w:color w:val="000000"/>
          <w:sz w:val="22"/>
          <w:szCs w:val="22"/>
        </w:rPr>
        <w:t>. Le opere in mostra, </w:t>
      </w:r>
      <w:r w:rsidRPr="003F5840">
        <w:rPr>
          <w:rFonts w:ascii="Calibri" w:hAnsi="Calibri" w:cs="Calibri"/>
          <w:b/>
          <w:bCs/>
          <w:i/>
          <w:iCs/>
          <w:color w:val="000000"/>
          <w:sz w:val="22"/>
          <w:szCs w:val="22"/>
        </w:rPr>
        <w:t>Conflicting Gravity</w:t>
      </w:r>
      <w:r w:rsidRPr="003F5840">
        <w:rPr>
          <w:rFonts w:ascii="Calibri" w:hAnsi="Calibri" w:cs="Calibri"/>
          <w:i/>
          <w:iCs/>
          <w:color w:val="000000"/>
          <w:sz w:val="22"/>
          <w:szCs w:val="22"/>
        </w:rPr>
        <w:t>, </w:t>
      </w:r>
      <w:r w:rsidRPr="003F5840">
        <w:rPr>
          <w:rFonts w:ascii="Calibri" w:hAnsi="Calibri" w:cs="Calibri"/>
          <w:b/>
          <w:bCs/>
          <w:i/>
          <w:iCs/>
          <w:color w:val="000000"/>
          <w:sz w:val="22"/>
          <w:szCs w:val="22"/>
        </w:rPr>
        <w:t>Acquaman</w:t>
      </w:r>
      <w:r w:rsidRPr="003F5840">
        <w:rPr>
          <w:rFonts w:ascii="Calibri" w:hAnsi="Calibri" w:cs="Calibri"/>
          <w:i/>
          <w:iCs/>
          <w:color w:val="000000"/>
          <w:sz w:val="22"/>
          <w:szCs w:val="22"/>
        </w:rPr>
        <w:t> </w:t>
      </w:r>
      <w:r w:rsidRPr="003F5840">
        <w:rPr>
          <w:rFonts w:ascii="Calibri" w:hAnsi="Calibri" w:cs="Calibri"/>
          <w:color w:val="000000"/>
          <w:sz w:val="22"/>
          <w:szCs w:val="22"/>
        </w:rPr>
        <w:t>e</w:t>
      </w:r>
      <w:r w:rsidRPr="003F5840">
        <w:rPr>
          <w:rFonts w:ascii="Calibri" w:hAnsi="Calibri" w:cs="Calibri"/>
          <w:i/>
          <w:iCs/>
          <w:color w:val="000000"/>
          <w:sz w:val="22"/>
          <w:szCs w:val="22"/>
        </w:rPr>
        <w:t> </w:t>
      </w:r>
      <w:r w:rsidRPr="003F5840">
        <w:rPr>
          <w:rFonts w:ascii="Calibri" w:hAnsi="Calibri" w:cs="Calibri"/>
          <w:b/>
          <w:bCs/>
          <w:i/>
          <w:iCs/>
          <w:color w:val="000000"/>
          <w:sz w:val="22"/>
          <w:szCs w:val="22"/>
        </w:rPr>
        <w:t>Stanza dall’alto</w:t>
      </w:r>
      <w:r w:rsidRPr="003F5840">
        <w:rPr>
          <w:rFonts w:ascii="Calibri" w:hAnsi="Calibri" w:cs="Calibri"/>
          <w:color w:val="000000"/>
          <w:sz w:val="22"/>
          <w:szCs w:val="22"/>
        </w:rPr>
        <w:t>, sono un viaggio visivo tra </w:t>
      </w:r>
      <w:r w:rsidRPr="003F5840">
        <w:rPr>
          <w:rFonts w:ascii="Calibri" w:hAnsi="Calibri" w:cs="Calibri"/>
          <w:b/>
          <w:bCs/>
          <w:color w:val="000000"/>
          <w:sz w:val="22"/>
          <w:szCs w:val="22"/>
        </w:rPr>
        <w:t>surrealismo</w:t>
      </w:r>
      <w:r w:rsidRPr="003F5840">
        <w:rPr>
          <w:rFonts w:ascii="Calibri" w:hAnsi="Calibri" w:cs="Calibri"/>
          <w:color w:val="000000"/>
          <w:sz w:val="22"/>
          <w:szCs w:val="22"/>
        </w:rPr>
        <w:t>, </w:t>
      </w:r>
      <w:r w:rsidRPr="003F5840">
        <w:rPr>
          <w:rFonts w:ascii="Calibri" w:hAnsi="Calibri" w:cs="Calibri"/>
          <w:b/>
          <w:bCs/>
          <w:color w:val="000000"/>
          <w:sz w:val="22"/>
          <w:szCs w:val="22"/>
        </w:rPr>
        <w:t>critica sociale</w:t>
      </w:r>
      <w:r w:rsidRPr="003F5840">
        <w:rPr>
          <w:rFonts w:ascii="Calibri" w:hAnsi="Calibri" w:cs="Calibri"/>
          <w:color w:val="000000"/>
          <w:sz w:val="22"/>
          <w:szCs w:val="22"/>
        </w:rPr>
        <w:t> e </w:t>
      </w:r>
      <w:r w:rsidRPr="003F5840">
        <w:rPr>
          <w:rFonts w:ascii="Calibri" w:hAnsi="Calibri" w:cs="Calibri"/>
          <w:b/>
          <w:bCs/>
          <w:color w:val="000000"/>
          <w:sz w:val="22"/>
          <w:szCs w:val="22"/>
        </w:rPr>
        <w:t>sensibilizzazione ambientale</w:t>
      </w:r>
      <w:r w:rsidRPr="003F5840">
        <w:rPr>
          <w:rFonts w:ascii="Calibri" w:hAnsi="Calibri" w:cs="Calibri"/>
          <w:color w:val="000000"/>
          <w:sz w:val="22"/>
          <w:szCs w:val="22"/>
        </w:rPr>
        <w:t>, temi sempre più urgenti nel panorama globale. </w:t>
      </w:r>
    </w:p>
    <w:p w:rsidR="003F5840" w:rsidRPr="003F5840" w:rsidRDefault="003F5840" w:rsidP="001E5785">
      <w:pPr>
        <w:shd w:val="clear" w:color="auto" w:fill="FFFFFF"/>
        <w:spacing w:before="100" w:beforeAutospacing="1" w:after="100" w:afterAutospacing="1"/>
        <w:jc w:val="both"/>
        <w:rPr>
          <w:rFonts w:ascii="Calibri" w:hAnsi="Calibri" w:cs="Calibri"/>
          <w:color w:val="000000"/>
          <w:sz w:val="22"/>
          <w:szCs w:val="22"/>
        </w:rPr>
      </w:pPr>
      <w:r w:rsidRPr="003F5840">
        <w:rPr>
          <w:rFonts w:ascii="Calibri" w:hAnsi="Calibri" w:cs="Calibri"/>
          <w:b/>
          <w:bCs/>
          <w:color w:val="000000"/>
          <w:sz w:val="22"/>
          <w:szCs w:val="22"/>
        </w:rPr>
        <w:t>Calendario delle esposizioni</w:t>
      </w:r>
      <w:r w:rsidRPr="003F5840">
        <w:rPr>
          <w:rFonts w:ascii="Calibri" w:hAnsi="Calibri" w:cs="Calibri"/>
          <w:color w:val="000000"/>
          <w:sz w:val="22"/>
          <w:szCs w:val="22"/>
        </w:rPr>
        <w:t>:</w:t>
      </w:r>
    </w:p>
    <w:p w:rsidR="003F5840" w:rsidRPr="003F5840" w:rsidRDefault="003F5840" w:rsidP="001E5785">
      <w:pPr>
        <w:numPr>
          <w:ilvl w:val="0"/>
          <w:numId w:val="1"/>
        </w:numPr>
        <w:shd w:val="clear" w:color="auto" w:fill="FFFFFF"/>
        <w:spacing w:line="240" w:lineRule="atLeast"/>
        <w:ind w:left="1320"/>
        <w:jc w:val="both"/>
        <w:rPr>
          <w:rFonts w:ascii="Calibri" w:hAnsi="Calibri" w:cs="Calibri"/>
          <w:color w:val="000000"/>
          <w:sz w:val="22"/>
          <w:szCs w:val="22"/>
        </w:rPr>
      </w:pPr>
      <w:r w:rsidRPr="003F5840">
        <w:rPr>
          <w:rFonts w:ascii="Calibri" w:hAnsi="Calibri" w:cs="Calibri"/>
          <w:b/>
          <w:bCs/>
          <w:color w:val="000000"/>
          <w:sz w:val="22"/>
          <w:szCs w:val="22"/>
        </w:rPr>
        <w:t>Romania</w:t>
      </w:r>
      <w:r w:rsidRPr="003F5840">
        <w:rPr>
          <w:rFonts w:ascii="Calibri" w:hAnsi="Calibri" w:cs="Calibri"/>
          <w:color w:val="000000"/>
          <w:sz w:val="22"/>
          <w:szCs w:val="22"/>
        </w:rPr>
        <w:t>: dal 6 al 12 gennaio 2025</w:t>
      </w:r>
    </w:p>
    <w:p w:rsidR="003F5840" w:rsidRPr="003F5840" w:rsidRDefault="003F5840" w:rsidP="001E5785">
      <w:pPr>
        <w:numPr>
          <w:ilvl w:val="0"/>
          <w:numId w:val="1"/>
        </w:numPr>
        <w:shd w:val="clear" w:color="auto" w:fill="FFFFFF"/>
        <w:spacing w:line="240" w:lineRule="atLeast"/>
        <w:ind w:left="1320"/>
        <w:jc w:val="both"/>
        <w:rPr>
          <w:rFonts w:ascii="Calibri" w:hAnsi="Calibri" w:cs="Calibri"/>
          <w:color w:val="000000"/>
          <w:sz w:val="22"/>
          <w:szCs w:val="22"/>
        </w:rPr>
      </w:pPr>
      <w:r w:rsidRPr="003F5840">
        <w:rPr>
          <w:rFonts w:ascii="Calibri" w:hAnsi="Calibri" w:cs="Calibri"/>
          <w:b/>
          <w:bCs/>
          <w:color w:val="000000"/>
          <w:sz w:val="22"/>
          <w:szCs w:val="22"/>
        </w:rPr>
        <w:t>Belgio</w:t>
      </w:r>
      <w:r w:rsidRPr="003F5840">
        <w:rPr>
          <w:rFonts w:ascii="Calibri" w:hAnsi="Calibri" w:cs="Calibri"/>
          <w:color w:val="000000"/>
          <w:sz w:val="22"/>
          <w:szCs w:val="22"/>
        </w:rPr>
        <w:t>: dal 14 al 20 gennaio 2025</w:t>
      </w:r>
    </w:p>
    <w:p w:rsidR="003F5840" w:rsidRDefault="003F5840" w:rsidP="001E5785">
      <w:pPr>
        <w:shd w:val="clear" w:color="auto" w:fill="FFFFFF"/>
        <w:spacing w:before="100" w:beforeAutospacing="1" w:after="100" w:afterAutospacing="1"/>
        <w:jc w:val="both"/>
        <w:rPr>
          <w:rFonts w:ascii="Calibri" w:hAnsi="Calibri" w:cs="Calibri"/>
          <w:color w:val="000000"/>
          <w:sz w:val="22"/>
          <w:szCs w:val="22"/>
        </w:rPr>
      </w:pPr>
      <w:r w:rsidRPr="003F5840">
        <w:rPr>
          <w:rFonts w:ascii="Calibri" w:hAnsi="Calibri" w:cs="Calibri"/>
          <w:color w:val="000000"/>
          <w:sz w:val="22"/>
          <w:szCs w:val="22"/>
        </w:rPr>
        <w:t>Al centro della sua arte c’è un messaggio potente legato al tema dell’acqua, che Cris Devil ha a cuore anche grazie alla sua esperienza di volontariato in Africa. L'artista ha infatti collaborato attivamente a progetti in Repubblica Democratica del Congo, Tanzania e Madagascar:</w:t>
      </w:r>
      <w:r w:rsidRPr="003F5840">
        <w:rPr>
          <w:rFonts w:ascii="Calibri" w:hAnsi="Calibri" w:cs="Calibri"/>
          <w:color w:val="000000"/>
          <w:sz w:val="22"/>
          <w:szCs w:val="22"/>
        </w:rPr>
        <w:br/>
      </w:r>
      <w:r w:rsidRPr="003F5840">
        <w:rPr>
          <w:rFonts w:ascii="Calibri" w:hAnsi="Calibri" w:cs="Calibri"/>
          <w:color w:val="000000"/>
          <w:sz w:val="22"/>
          <w:szCs w:val="22"/>
        </w:rPr>
        <w:br/>
        <w:t>«Durante la mia esperienza in Africa </w:t>
      </w:r>
      <w:r w:rsidRPr="003F5840">
        <w:rPr>
          <w:rFonts w:ascii="Calibri" w:hAnsi="Calibri" w:cs="Calibri"/>
          <w:color w:val="000000"/>
          <w:sz w:val="22"/>
          <w:szCs w:val="22"/>
          <w:shd w:val="clear" w:color="auto" w:fill="FFFFFF"/>
        </w:rPr>
        <w:t>ho potuto osservare da vicino quanto l'acqua sia un bene prezioso. In un mondo dove spesso si spreca, lì ogni goccia è essenziale. Questa consapevolezza mi ha ispirato a trasmettere l'importanza dell'acqua anche attraverso l'arte. Le mie opere vogliono sensibilizzare su questo tema vitale, evidenziando la necessità di preservare e rispettare ogni risorsa. </w:t>
      </w:r>
      <w:r w:rsidRPr="003F5840">
        <w:rPr>
          <w:rFonts w:ascii="Calibri" w:hAnsi="Calibri" w:cs="Calibri"/>
          <w:color w:val="000000"/>
          <w:sz w:val="22"/>
          <w:szCs w:val="22"/>
        </w:rPr>
        <w:t>Sono felice che Artcrush Gallery mi abbia dato l'opportunità di portare le mie opere a un pubblico sempre più vasto, mi auguro che i miei lavori possano stimolare una riflessione profonda e spingere più persone ad agire per un futuro più sostenibile»</w:t>
      </w:r>
      <w:r w:rsidR="001E5785">
        <w:rPr>
          <w:rFonts w:ascii="Calibri" w:hAnsi="Calibri" w:cs="Calibri"/>
          <w:color w:val="000000"/>
          <w:sz w:val="22"/>
          <w:szCs w:val="22"/>
          <w:lang w:val="it-IT"/>
        </w:rPr>
        <w:t>,</w:t>
      </w:r>
      <w:r w:rsidRPr="003F5840">
        <w:rPr>
          <w:rFonts w:ascii="Calibri" w:hAnsi="Calibri" w:cs="Calibri"/>
          <w:color w:val="000000"/>
          <w:sz w:val="22"/>
          <w:szCs w:val="22"/>
        </w:rPr>
        <w:t xml:space="preserve"> ha dichiarato Cris Devil.</w:t>
      </w:r>
    </w:p>
    <w:p w:rsidR="001E5785" w:rsidRDefault="001E5785" w:rsidP="001E5785">
      <w:pPr>
        <w:shd w:val="clear" w:color="auto" w:fill="FFFFFF"/>
        <w:spacing w:before="100" w:beforeAutospacing="1" w:after="100" w:afterAutospacing="1"/>
        <w:jc w:val="both"/>
        <w:rPr>
          <w:rFonts w:ascii="Calibri" w:hAnsi="Calibri" w:cs="Calibri"/>
          <w:color w:val="000000"/>
          <w:sz w:val="22"/>
          <w:szCs w:val="22"/>
        </w:rPr>
      </w:pPr>
    </w:p>
    <w:p w:rsidR="001E5785" w:rsidRPr="001E5785" w:rsidRDefault="001E5785" w:rsidP="001E5785">
      <w:pPr>
        <w:jc w:val="both"/>
        <w:rPr>
          <w:rFonts w:asciiTheme="minorHAnsi" w:hAnsiTheme="minorHAnsi" w:cstheme="minorHAnsi"/>
          <w:i/>
          <w:iCs/>
          <w:sz w:val="21"/>
          <w:szCs w:val="21"/>
          <w:lang w:val="it-IT"/>
        </w:rPr>
      </w:pPr>
      <w:r w:rsidRPr="001E5785">
        <w:rPr>
          <w:rFonts w:asciiTheme="minorHAnsi" w:hAnsiTheme="minorHAnsi" w:cstheme="minorHAnsi"/>
          <w:i/>
          <w:iCs/>
          <w:sz w:val="21"/>
          <w:szCs w:val="21"/>
          <w:lang w:val="it-IT"/>
        </w:rPr>
        <w:t>Grazie per la diffusione</w:t>
      </w:r>
    </w:p>
    <w:p w:rsidR="001E5785" w:rsidRPr="001E5785" w:rsidRDefault="001E5785" w:rsidP="001E5785">
      <w:pPr>
        <w:jc w:val="both"/>
        <w:rPr>
          <w:rFonts w:asciiTheme="minorHAnsi" w:hAnsiTheme="minorHAnsi" w:cstheme="minorHAnsi"/>
          <w:sz w:val="21"/>
          <w:szCs w:val="21"/>
          <w:lang w:val="it-IT"/>
        </w:rPr>
      </w:pPr>
    </w:p>
    <w:p w:rsidR="001E5785" w:rsidRPr="001E5785" w:rsidRDefault="001E5785" w:rsidP="001E5785">
      <w:pPr>
        <w:rPr>
          <w:rFonts w:asciiTheme="minorHAnsi" w:hAnsiTheme="minorHAnsi" w:cstheme="minorHAnsi"/>
          <w:sz w:val="21"/>
          <w:szCs w:val="21"/>
        </w:rPr>
      </w:pPr>
      <w:r w:rsidRPr="001E5785">
        <w:rPr>
          <w:rFonts w:asciiTheme="minorHAnsi" w:hAnsiTheme="minorHAnsi" w:cstheme="minorHAnsi"/>
          <w:b/>
          <w:bCs/>
          <w:sz w:val="21"/>
          <w:szCs w:val="21"/>
        </w:rPr>
        <w:t>Giulia Ambrosio</w:t>
      </w:r>
    </w:p>
    <w:p w:rsidR="001E5785" w:rsidRPr="001E5785" w:rsidRDefault="001E5785" w:rsidP="001E5785">
      <w:pPr>
        <w:rPr>
          <w:rFonts w:asciiTheme="minorHAnsi" w:hAnsiTheme="minorHAnsi" w:cstheme="minorHAnsi"/>
          <w:sz w:val="21"/>
          <w:szCs w:val="21"/>
        </w:rPr>
      </w:pPr>
      <w:hyperlink r:id="rId5" w:history="1">
        <w:r w:rsidRPr="001E5785">
          <w:rPr>
            <w:rStyle w:val="Hyperlink"/>
            <w:rFonts w:asciiTheme="minorHAnsi" w:hAnsiTheme="minorHAnsi" w:cstheme="minorHAnsi"/>
            <w:sz w:val="21"/>
            <w:szCs w:val="21"/>
          </w:rPr>
          <w:t>giulia@pressroom.cloud</w:t>
        </w:r>
      </w:hyperlink>
      <w:r w:rsidRPr="001E5785">
        <w:rPr>
          <w:rFonts w:asciiTheme="minorHAnsi" w:hAnsiTheme="minorHAnsi" w:cstheme="minorHAnsi"/>
          <w:sz w:val="21"/>
          <w:szCs w:val="21"/>
        </w:rPr>
        <w:br/>
      </w:r>
    </w:p>
    <w:p w:rsidR="001E5785" w:rsidRPr="001E5785" w:rsidRDefault="001E5785" w:rsidP="001E5785">
      <w:pPr>
        <w:rPr>
          <w:rFonts w:asciiTheme="minorHAnsi" w:hAnsiTheme="minorHAnsi" w:cstheme="minorHAnsi"/>
          <w:sz w:val="21"/>
          <w:szCs w:val="21"/>
        </w:rPr>
      </w:pPr>
      <w:r w:rsidRPr="001E5785">
        <w:rPr>
          <w:rFonts w:asciiTheme="minorHAnsi" w:hAnsiTheme="minorHAnsi" w:cstheme="minorHAnsi"/>
          <w:b/>
          <w:bCs/>
          <w:sz w:val="21"/>
          <w:szCs w:val="21"/>
        </w:rPr>
        <w:t>Miriam Quaranta</w:t>
      </w:r>
      <w:r w:rsidRPr="001E5785">
        <w:rPr>
          <w:rFonts w:asciiTheme="minorHAnsi" w:hAnsiTheme="minorHAnsi" w:cstheme="minorHAnsi"/>
          <w:b/>
          <w:bCs/>
          <w:sz w:val="21"/>
          <w:szCs w:val="21"/>
        </w:rPr>
        <w:br/>
      </w:r>
      <w:r w:rsidRPr="001E5785">
        <w:rPr>
          <w:rFonts w:asciiTheme="minorHAnsi" w:hAnsiTheme="minorHAnsi" w:cstheme="minorHAnsi"/>
          <w:sz w:val="21"/>
          <w:szCs w:val="21"/>
        </w:rPr>
        <w:fldChar w:fldCharType="begin"/>
      </w:r>
      <w:r w:rsidRPr="001E5785">
        <w:rPr>
          <w:rFonts w:asciiTheme="minorHAnsi" w:hAnsiTheme="minorHAnsi" w:cstheme="minorHAnsi"/>
          <w:sz w:val="21"/>
          <w:szCs w:val="21"/>
        </w:rPr>
        <w:instrText>HYPERLINK "mailto:miriam@pressroom.cloud"</w:instrText>
      </w:r>
      <w:r w:rsidRPr="001E5785">
        <w:rPr>
          <w:rFonts w:asciiTheme="minorHAnsi" w:hAnsiTheme="minorHAnsi" w:cstheme="minorHAnsi"/>
          <w:sz w:val="21"/>
          <w:szCs w:val="21"/>
        </w:rPr>
      </w:r>
      <w:r w:rsidRPr="001E5785">
        <w:rPr>
          <w:rFonts w:asciiTheme="minorHAnsi" w:hAnsiTheme="minorHAnsi" w:cstheme="minorHAnsi"/>
          <w:sz w:val="21"/>
          <w:szCs w:val="21"/>
        </w:rPr>
        <w:fldChar w:fldCharType="separate"/>
      </w:r>
      <w:r w:rsidRPr="001E5785">
        <w:rPr>
          <w:rStyle w:val="Hyperlink"/>
          <w:rFonts w:asciiTheme="minorHAnsi" w:hAnsiTheme="minorHAnsi" w:cstheme="minorHAnsi"/>
          <w:sz w:val="21"/>
          <w:szCs w:val="21"/>
        </w:rPr>
        <w:t>miriam@pressroom.cloud </w:t>
      </w:r>
      <w:r w:rsidRPr="001E5785">
        <w:rPr>
          <w:rStyle w:val="Hyperlink"/>
          <w:rFonts w:asciiTheme="minorHAnsi" w:hAnsiTheme="minorHAnsi" w:cstheme="minorHAnsi"/>
          <w:sz w:val="21"/>
          <w:szCs w:val="21"/>
        </w:rPr>
        <w:fldChar w:fldCharType="end"/>
      </w:r>
    </w:p>
    <w:p w:rsidR="001E5785" w:rsidRPr="001E5785" w:rsidRDefault="001E5785" w:rsidP="001E5785">
      <w:pPr>
        <w:rPr>
          <w:rFonts w:asciiTheme="minorHAnsi" w:hAnsiTheme="minorHAnsi" w:cstheme="minorHAnsi"/>
          <w:sz w:val="21"/>
          <w:szCs w:val="21"/>
        </w:rPr>
      </w:pPr>
      <w:r w:rsidRPr="001E5785">
        <w:rPr>
          <w:rFonts w:asciiTheme="minorHAnsi" w:hAnsiTheme="minorHAnsi" w:cstheme="minorHAnsi"/>
          <w:sz w:val="21"/>
          <w:szCs w:val="21"/>
        </w:rPr>
        <w:t>+39 333 9263 309</w:t>
      </w:r>
    </w:p>
    <w:p w:rsidR="001E5785" w:rsidRPr="001E5785" w:rsidRDefault="001E5785" w:rsidP="001E5785">
      <w:pPr>
        <w:jc w:val="both"/>
        <w:rPr>
          <w:rFonts w:asciiTheme="minorHAnsi" w:hAnsiTheme="minorHAnsi" w:cstheme="minorHAnsi"/>
          <w:sz w:val="21"/>
          <w:szCs w:val="21"/>
        </w:rPr>
      </w:pPr>
      <w:r w:rsidRPr="001E5785">
        <w:rPr>
          <w:rFonts w:asciiTheme="minorHAnsi" w:hAnsiTheme="minorHAnsi" w:cstheme="minorHAnsi"/>
          <w:sz w:val="21"/>
          <w:szCs w:val="21"/>
        </w:rPr>
        <w:t> </w:t>
      </w:r>
    </w:p>
    <w:p w:rsidR="001E5785" w:rsidRPr="001E5785" w:rsidRDefault="001E5785" w:rsidP="001E5785">
      <w:pPr>
        <w:jc w:val="both"/>
        <w:rPr>
          <w:rFonts w:asciiTheme="minorHAnsi" w:hAnsiTheme="minorHAnsi" w:cstheme="minorHAnsi"/>
          <w:sz w:val="21"/>
          <w:szCs w:val="21"/>
          <w:lang w:val="it-IT"/>
        </w:rPr>
      </w:pPr>
      <w:r w:rsidRPr="001E5785">
        <w:rPr>
          <w:rFonts w:asciiTheme="minorHAnsi" w:hAnsiTheme="minorHAnsi" w:cstheme="minorHAnsi"/>
          <w:b/>
          <w:bCs/>
          <w:sz w:val="21"/>
          <w:szCs w:val="21"/>
          <w:lang w:val="it-IT"/>
        </w:rPr>
        <w:br/>
      </w:r>
      <w:proofErr w:type="spellStart"/>
      <w:r w:rsidRPr="001E5785">
        <w:rPr>
          <w:rFonts w:asciiTheme="minorHAnsi" w:hAnsiTheme="minorHAnsi" w:cstheme="minorHAnsi"/>
          <w:b/>
          <w:bCs/>
          <w:sz w:val="21"/>
          <w:szCs w:val="21"/>
          <w:lang w:val="it-IT"/>
        </w:rPr>
        <w:t>PressRoom</w:t>
      </w:r>
      <w:proofErr w:type="spellEnd"/>
      <w:r w:rsidRPr="001E5785">
        <w:rPr>
          <w:rFonts w:asciiTheme="minorHAnsi" w:hAnsiTheme="minorHAnsi" w:cstheme="minorHAnsi"/>
          <w:b/>
          <w:bCs/>
          <w:sz w:val="21"/>
          <w:szCs w:val="21"/>
          <w:lang w:val="it-IT"/>
        </w:rPr>
        <w:t xml:space="preserve"> - Ufficio stampa di</w:t>
      </w:r>
      <w:r w:rsidRPr="001E5785">
        <w:rPr>
          <w:rFonts w:asciiTheme="minorHAnsi" w:hAnsiTheme="minorHAnsi" w:cstheme="minorHAnsi"/>
          <w:b/>
          <w:bCs/>
          <w:sz w:val="21"/>
          <w:szCs w:val="21"/>
        </w:rPr>
        <w:t xml:space="preserve"> </w:t>
      </w:r>
      <w:proofErr w:type="spellStart"/>
      <w:r w:rsidRPr="001E5785">
        <w:rPr>
          <w:rFonts w:asciiTheme="minorHAnsi" w:hAnsiTheme="minorHAnsi" w:cstheme="minorHAnsi"/>
          <w:b/>
          <w:bCs/>
          <w:sz w:val="21"/>
          <w:szCs w:val="21"/>
          <w:lang w:val="it-IT"/>
        </w:rPr>
        <w:t>Cris</w:t>
      </w:r>
      <w:proofErr w:type="spellEnd"/>
      <w:r w:rsidRPr="001E5785">
        <w:rPr>
          <w:rFonts w:asciiTheme="minorHAnsi" w:hAnsiTheme="minorHAnsi" w:cstheme="minorHAnsi"/>
          <w:b/>
          <w:bCs/>
          <w:sz w:val="21"/>
          <w:szCs w:val="21"/>
          <w:lang w:val="it-IT"/>
        </w:rPr>
        <w:t xml:space="preserve"> </w:t>
      </w:r>
      <w:proofErr w:type="spellStart"/>
      <w:r w:rsidRPr="001E5785">
        <w:rPr>
          <w:rFonts w:asciiTheme="minorHAnsi" w:hAnsiTheme="minorHAnsi" w:cstheme="minorHAnsi"/>
          <w:b/>
          <w:bCs/>
          <w:sz w:val="21"/>
          <w:szCs w:val="21"/>
          <w:lang w:val="it-IT"/>
        </w:rPr>
        <w:t>Devil</w:t>
      </w:r>
      <w:proofErr w:type="spellEnd"/>
    </w:p>
    <w:p w:rsidR="00340063" w:rsidRPr="001E5785" w:rsidRDefault="001E5785" w:rsidP="001E5785">
      <w:pPr>
        <w:rPr>
          <w:rFonts w:asciiTheme="minorHAnsi" w:hAnsiTheme="minorHAnsi" w:cstheme="minorHAnsi"/>
          <w:sz w:val="22"/>
          <w:szCs w:val="22"/>
          <w:lang w:val="it-IT"/>
        </w:rPr>
      </w:pPr>
      <w:r w:rsidRPr="001E5785">
        <w:rPr>
          <w:rFonts w:asciiTheme="minorHAnsi" w:hAnsiTheme="minorHAnsi" w:cstheme="minorHAnsi"/>
          <w:sz w:val="22"/>
          <w:szCs w:val="22"/>
          <w:lang w:val="it-IT"/>
        </w:rPr>
        <w:br/>
      </w:r>
      <w:r w:rsidRPr="001E5785">
        <w:rPr>
          <w:rFonts w:asciiTheme="minorHAnsi" w:hAnsiTheme="minorHAnsi" w:cstheme="minorHAnsi"/>
          <w:i/>
          <w:iCs/>
          <w:noProof/>
          <w:color w:val="000000"/>
          <w:sz w:val="22"/>
          <w:szCs w:val="22"/>
          <w:lang w:val="it-IT"/>
        </w:rPr>
        <w:drawing>
          <wp:inline distT="0" distB="0" distL="0" distR="0" wp14:anchorId="61A9B8D4" wp14:editId="47247DBF">
            <wp:extent cx="554355" cy="5543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4541" cy="574541"/>
                    </a:xfrm>
                    <a:prstGeom prst="rect">
                      <a:avLst/>
                    </a:prstGeom>
                  </pic:spPr>
                </pic:pic>
              </a:graphicData>
            </a:graphic>
          </wp:inline>
        </w:drawing>
      </w:r>
    </w:p>
    <w:sectPr w:rsidR="00340063" w:rsidRPr="001E5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37867"/>
    <w:multiLevelType w:val="multilevel"/>
    <w:tmpl w:val="CE60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61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63"/>
    <w:rsid w:val="001E5785"/>
    <w:rsid w:val="00340063"/>
    <w:rsid w:val="003F5840"/>
    <w:rsid w:val="00C870B4"/>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11402345"/>
  <w15:chartTrackingRefBased/>
  <w15:docId w15:val="{1F0E5616-7677-5541-A146-21955009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B4"/>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0063"/>
    <w:pPr>
      <w:spacing w:before="100" w:beforeAutospacing="1" w:after="100" w:afterAutospacing="1"/>
    </w:pPr>
  </w:style>
  <w:style w:type="character" w:styleId="Strong">
    <w:name w:val="Strong"/>
    <w:basedOn w:val="DefaultParagraphFont"/>
    <w:uiPriority w:val="22"/>
    <w:qFormat/>
    <w:rsid w:val="003F5840"/>
    <w:rPr>
      <w:b/>
      <w:bCs/>
    </w:rPr>
  </w:style>
  <w:style w:type="paragraph" w:customStyle="1" w:styleId="xmprfxmsonormal">
    <w:name w:val="xmprfx_msonormal"/>
    <w:basedOn w:val="Normal"/>
    <w:rsid w:val="003F5840"/>
    <w:pPr>
      <w:spacing w:before="100" w:beforeAutospacing="1" w:after="100" w:afterAutospacing="1"/>
    </w:pPr>
  </w:style>
  <w:style w:type="character" w:styleId="Hyperlink">
    <w:name w:val="Hyperlink"/>
    <w:basedOn w:val="DefaultParagraphFont"/>
    <w:uiPriority w:val="99"/>
    <w:unhideWhenUsed/>
    <w:rsid w:val="001E5785"/>
    <w:rPr>
      <w:color w:val="0563C1" w:themeColor="hyperlink"/>
      <w:u w:val="single"/>
    </w:rPr>
  </w:style>
  <w:style w:type="character" w:styleId="UnresolvedMention">
    <w:name w:val="Unresolved Mention"/>
    <w:basedOn w:val="DefaultParagraphFont"/>
    <w:uiPriority w:val="99"/>
    <w:semiHidden/>
    <w:unhideWhenUsed/>
    <w:rsid w:val="001E5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9469">
      <w:bodyDiv w:val="1"/>
      <w:marLeft w:val="0"/>
      <w:marRight w:val="0"/>
      <w:marTop w:val="0"/>
      <w:marBottom w:val="0"/>
      <w:divBdr>
        <w:top w:val="none" w:sz="0" w:space="0" w:color="auto"/>
        <w:left w:val="none" w:sz="0" w:space="0" w:color="auto"/>
        <w:bottom w:val="none" w:sz="0" w:space="0" w:color="auto"/>
        <w:right w:val="none" w:sz="0" w:space="0" w:color="auto"/>
      </w:divBdr>
      <w:divsChild>
        <w:div w:id="1939832090">
          <w:marLeft w:val="0"/>
          <w:marRight w:val="0"/>
          <w:marTop w:val="0"/>
          <w:marBottom w:val="0"/>
          <w:divBdr>
            <w:top w:val="none" w:sz="0" w:space="0" w:color="auto"/>
            <w:left w:val="none" w:sz="0" w:space="0" w:color="auto"/>
            <w:bottom w:val="none" w:sz="0" w:space="0" w:color="auto"/>
            <w:right w:val="none" w:sz="0" w:space="0" w:color="auto"/>
          </w:divBdr>
        </w:div>
      </w:divsChild>
    </w:div>
    <w:div w:id="1107847471">
      <w:bodyDiv w:val="1"/>
      <w:marLeft w:val="0"/>
      <w:marRight w:val="0"/>
      <w:marTop w:val="0"/>
      <w:marBottom w:val="0"/>
      <w:divBdr>
        <w:top w:val="none" w:sz="0" w:space="0" w:color="auto"/>
        <w:left w:val="none" w:sz="0" w:space="0" w:color="auto"/>
        <w:bottom w:val="none" w:sz="0" w:space="0" w:color="auto"/>
        <w:right w:val="none" w:sz="0" w:space="0" w:color="auto"/>
      </w:divBdr>
    </w:div>
    <w:div w:id="13990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giulia@pressroom.clou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2025-01-05T09:59:00Z</dcterms:created>
  <dcterms:modified xsi:type="dcterms:W3CDTF">2025-01-05T16:54:00Z</dcterms:modified>
</cp:coreProperties>
</file>