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ROME INTERNATIONAL ART FAIR 2024 - 9TH EDITION</w:t>
        <w:br w:type="textWrapping"/>
        <w:t xml:space="preserve">March 08 - 21, 2024</w:t>
        <w:br w:type="textWrapping"/>
        <w:t xml:space="preserve">Medina Art Gallery, Rome</w:t>
      </w:r>
    </w:p>
    <w:p w:rsidR="00000000" w:rsidDel="00000000" w:rsidP="00000000" w:rsidRDefault="00000000" w:rsidRPr="00000000" w14:paraId="00000002">
      <w:pPr>
        <w:widowControl w:val="0"/>
        <w:spacing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widowControl w:val="0"/>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ITSLIQUID Group is pleased to announce the opening of the 9th edition of ROME INTERNATIONAL ART FAIR 2024, international exhibition of photography, painting, video art, installation/sculpture and performance art, on March 08, 2024, at 06:00 PM at Medina Art Gallery, in Rome. The exhibition will run until March 21, 2024.</w:t>
      </w:r>
    </w:p>
    <w:p w:rsidR="00000000" w:rsidDel="00000000" w:rsidP="00000000" w:rsidRDefault="00000000" w:rsidRPr="00000000" w14:paraId="00000004">
      <w:pPr>
        <w:widowControl w:val="0"/>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ROME INTERNATIONAL ART FAIR 2024 analyzes the relationship between body and space, and the hybridization between identities and cultural/physical/social/urban settings in contemporary times, through two main sections: MIXING IDENTITIES and FUTURE LANDSCAPES.</w:t>
      </w:r>
    </w:p>
    <w:p w:rsidR="00000000" w:rsidDel="00000000" w:rsidP="00000000" w:rsidRDefault="00000000" w:rsidRPr="00000000" w14:paraId="00000005">
      <w:pPr>
        <w:widowControl w:val="0"/>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MIXING IDENTITIES analyzes the hidden parts of our identities, through an immersive experience inside the fascinating universe of the complex labyrinths of our consciousness. The human body is a changing system that connects us with other bodies and spaces to perceive the surrounding reality; a strong communication system with its own language and infinite ways of expression.</w:t>
      </w:r>
    </w:p>
    <w:p w:rsidR="00000000" w:rsidDel="00000000" w:rsidP="00000000" w:rsidRDefault="00000000" w:rsidRPr="00000000" w14:paraId="00000006">
      <w:pPr>
        <w:widowControl w:val="0"/>
        <w:spacing w:after="200" w:line="276"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FUTURE LANDSCAPES are abstract, infinite and conceptual, associated with a sense of freedom and infinite extension. Primarily experienced with the mind, spaces redefine their limits and borders, transforming surfaces in an open flow of pure ideas. This section focuses on the concept of the borders and the structures between body, mind and soul, the human identity and the city, the space and the ground.</w:t>
      </w:r>
      <w:r w:rsidDel="00000000" w:rsidR="00000000" w:rsidRPr="00000000">
        <w:rPr>
          <w:rtl w:val="0"/>
        </w:rPr>
      </w:r>
    </w:p>
    <w:p w:rsidR="00000000" w:rsidDel="00000000" w:rsidP="00000000" w:rsidRDefault="00000000" w:rsidRPr="00000000" w14:paraId="00000007">
      <w:pPr>
        <w:widowControl w:val="0"/>
        <w:spacing w:after="200" w:line="276"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Among the artists involved, Tigran aims to convey the theme of MIXING IDENTITIES through a raster depicting basic instincts, consciousness, and conception. His artworks center on the human body as a dynamic system linking individuals with their surroundings - </w:t>
      </w:r>
      <w:r w:rsidDel="00000000" w:rsidR="00000000" w:rsidRPr="00000000">
        <w:rPr>
          <w:rFonts w:ascii="Arial" w:cs="Arial" w:eastAsia="Arial" w:hAnsi="Arial"/>
          <w:sz w:val="24"/>
          <w:szCs w:val="24"/>
          <w:rtl w:val="0"/>
        </w:rPr>
        <w:t xml:space="preserve">a strong communication system with its own language and infinite ways of expression. </w:t>
      </w:r>
      <w:r w:rsidDel="00000000" w:rsidR="00000000" w:rsidRPr="00000000">
        <w:rPr>
          <w:rFonts w:ascii="Arial" w:cs="Arial" w:eastAsia="Arial" w:hAnsi="Arial"/>
          <w:sz w:val="24"/>
          <w:szCs w:val="24"/>
          <w:highlight w:val="white"/>
          <w:rtl w:val="0"/>
        </w:rPr>
        <w:t xml:space="preserve">Through surreal photostories, Alessandro Comadini explores themes of identity, time, and self-perception, with a focus on formal clarity, emphasizing his subjects over photographic technique, often choosing black and white: for the artist, </w:t>
      </w:r>
      <w:r w:rsidDel="00000000" w:rsidR="00000000" w:rsidRPr="00000000">
        <w:rPr>
          <w:rFonts w:ascii="Roboto" w:cs="Roboto" w:eastAsia="Roboto" w:hAnsi="Roboto"/>
          <w:color w:val="0d0d0d"/>
          <w:sz w:val="24"/>
          <w:szCs w:val="24"/>
          <w:highlight w:val="white"/>
          <w:rtl w:val="0"/>
        </w:rPr>
        <w:t xml:space="preserve">the body's innocence is disrupted by an act of disobedience, leading to shame and self-covering.</w:t>
      </w:r>
      <w:r w:rsidDel="00000000" w:rsidR="00000000" w:rsidRPr="00000000">
        <w:rPr>
          <w:rtl w:val="0"/>
        </w:rPr>
      </w:r>
    </w:p>
    <w:p w:rsidR="00000000" w:rsidDel="00000000" w:rsidP="00000000" w:rsidRDefault="00000000" w:rsidRPr="00000000" w14:paraId="00000008">
      <w:pPr>
        <w:widowControl w:val="0"/>
        <w:spacing w:after="200" w:line="276"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On the other hand, the notion of FUTURE LANDSCAPES encompasses realms free from physical or conventional limitations. In this sense, </w:t>
      </w:r>
      <w:r w:rsidDel="00000000" w:rsidR="00000000" w:rsidRPr="00000000">
        <w:rPr>
          <w:rFonts w:ascii="Arial" w:cs="Arial" w:eastAsia="Arial" w:hAnsi="Arial"/>
          <w:sz w:val="24"/>
          <w:szCs w:val="24"/>
          <w:highlight w:val="white"/>
          <w:rtl w:val="0"/>
        </w:rPr>
        <w:t xml:space="preserve">Maria Kochetova</w:t>
      </w:r>
      <w:r w:rsidDel="00000000" w:rsidR="00000000" w:rsidRPr="00000000">
        <w:rPr>
          <w:rFonts w:ascii="Arial" w:cs="Arial" w:eastAsia="Arial" w:hAnsi="Arial"/>
          <w:color w:val="0d0d0d"/>
          <w:sz w:val="24"/>
          <w:szCs w:val="24"/>
          <w:highlight w:val="white"/>
          <w:rtl w:val="0"/>
        </w:rPr>
        <w:t xml:space="preserve">'s work prompts viewers to ponder why they lose connection with their true selves as they age: by embracing the spirit of a child, she advocates for authenticity and spiritual growth. Through illusory worlds, the artist encourages viewers to embrace self-reliance and rediscover happiness. From childhood, Anna Franci sought expression in nature's patterns, evolving into an artist exploring synthesis and complexity. </w:t>
      </w:r>
    </w:p>
    <w:p w:rsidR="00000000" w:rsidDel="00000000" w:rsidP="00000000" w:rsidRDefault="00000000" w:rsidRPr="00000000" w14:paraId="00000009">
      <w:pPr>
        <w:widowControl w:val="0"/>
        <w:spacing w:after="200" w:line="276" w:lineRule="auto"/>
        <w:rPr>
          <w:rFonts w:ascii="Arial" w:cs="Arial" w:eastAsia="Arial" w:hAnsi="Arial"/>
          <w:color w:val="0d0d0d"/>
          <w:sz w:val="24"/>
          <w:szCs w:val="24"/>
          <w:highlight w:val="white"/>
        </w:rPr>
      </w:pPr>
      <w:r w:rsidDel="00000000" w:rsidR="00000000" w:rsidRPr="00000000">
        <w:rPr>
          <w:rtl w:val="0"/>
        </w:rPr>
      </w:r>
    </w:p>
    <w:p w:rsidR="00000000" w:rsidDel="00000000" w:rsidP="00000000" w:rsidRDefault="00000000" w:rsidRPr="00000000" w14:paraId="0000000A">
      <w:pPr>
        <w:widowControl w:val="0"/>
        <w:spacing w:after="200" w:line="276"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Transitioning from simple signs to intricate textures, she captures the essence of life's infinite possibilities. Her challenge is to represent fragments of movement in constant transformation, reflecting the evolution of emotions and paths. Inspired by nature, Cleopatra Ciurca’s art is carried by the rhythms and freedom of music: w</w:t>
      </w:r>
      <w:r w:rsidDel="00000000" w:rsidR="00000000" w:rsidRPr="00000000">
        <w:rPr>
          <w:rFonts w:ascii="Arial" w:cs="Arial" w:eastAsia="Arial" w:hAnsi="Arial"/>
          <w:sz w:val="24"/>
          <w:szCs w:val="24"/>
          <w:rtl w:val="0"/>
        </w:rPr>
        <w:t xml:space="preserve">hat she tries to transpose in her paintings are clear, simple forms and colors bursting with movement.</w:t>
      </w:r>
      <w:r w:rsidDel="00000000" w:rsidR="00000000" w:rsidRPr="00000000">
        <w:rPr>
          <w:rFonts w:ascii="Arial" w:cs="Arial" w:eastAsia="Arial" w:hAnsi="Arial"/>
          <w:color w:val="0d0d0d"/>
          <w:sz w:val="24"/>
          <w:szCs w:val="24"/>
          <w:highlight w:val="white"/>
          <w:rtl w:val="0"/>
        </w:rPr>
        <w:t xml:space="preserve"> </w:t>
      </w:r>
    </w:p>
    <w:p w:rsidR="00000000" w:rsidDel="00000000" w:rsidP="00000000" w:rsidRDefault="00000000" w:rsidRPr="00000000" w14:paraId="0000000B">
      <w:pPr>
        <w:widowControl w:val="0"/>
        <w:spacing w:after="200" w:line="276" w:lineRule="auto"/>
        <w:rPr>
          <w:rFonts w:ascii="Arial" w:cs="Arial" w:eastAsia="Arial" w:hAnsi="Arial"/>
          <w:sz w:val="24"/>
          <w:szCs w:val="24"/>
        </w:rPr>
      </w:pPr>
      <w:r w:rsidDel="00000000" w:rsidR="00000000" w:rsidRPr="00000000">
        <w:rPr>
          <w:rFonts w:ascii="Arial" w:cs="Arial" w:eastAsia="Arial" w:hAnsi="Arial"/>
          <w:color w:val="0d0d0d"/>
          <w:sz w:val="24"/>
          <w:szCs w:val="24"/>
          <w:highlight w:val="white"/>
          <w:rtl w:val="0"/>
        </w:rPr>
        <w:t xml:space="preserve">Alongside an environmentally inspired practice, Harun Alcatraz’s creation, focused on degradation, global warming, and natural disasters, wants to highlight the consequences of human actions on the planet. Following this path, the artist underscores the importance of recognizing and addressing these issues to mitigate their impact on nature and society, to redefine and improve our FUTURE LANDSCAPES.</w:t>
      </w:r>
      <w:r w:rsidDel="00000000" w:rsidR="00000000" w:rsidRPr="00000000">
        <w:rPr>
          <w:rtl w:val="0"/>
        </w:rPr>
      </w:r>
    </w:p>
    <w:p w:rsidR="00000000" w:rsidDel="00000000" w:rsidP="00000000" w:rsidRDefault="00000000" w:rsidRPr="00000000" w14:paraId="0000000C">
      <w:pPr>
        <w:widowControl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Among the very interesting and original approaches the exhibition will host, an important contribution is provided by the Norwegian artist Helene Jellestad</w:t>
      </w:r>
      <w:r w:rsidDel="00000000" w:rsidR="00000000" w:rsidRPr="00000000">
        <w:rPr>
          <w:rFonts w:ascii="Arial" w:cs="Arial" w:eastAsia="Arial" w:hAnsi="Arial"/>
          <w:color w:val="0d0d0d"/>
          <w:sz w:val="24"/>
          <w:szCs w:val="24"/>
          <w:highlight w:val="white"/>
          <w:rtl w:val="0"/>
        </w:rPr>
        <w:t xml:space="preserve">. Since 2005, Helene has been crafting wall art featuring motifs derived from her own collection of random photos. By utilizing snapshots as the foundation of her creative process, her designs possess an authentic and unrefined quality, which is celebrated as an aesthetic virtue within this context.</w:t>
      </w:r>
      <w:r w:rsidDel="00000000" w:rsidR="00000000" w:rsidRPr="00000000">
        <w:rPr>
          <w:rFonts w:ascii="Arial" w:cs="Arial" w:eastAsia="Arial" w:hAnsi="Arial"/>
          <w:sz w:val="24"/>
          <w:szCs w:val="24"/>
          <w:rtl w:val="0"/>
        </w:rPr>
        <w:t xml:space="preserve"> Inviting observers to immerse themselves in the enchanting realm of color, the painter Isabella Bouhon encourages them to embrace the energy and let it flow through themself, facilitating personal transformation for a better existence. ROME INTERNATIONAL ART FAIR 2024 will be enriched by a great selection of video artworks (see </w:t>
      </w:r>
      <w:hyperlink r:id="rId7">
        <w:r w:rsidDel="00000000" w:rsidR="00000000" w:rsidRPr="00000000">
          <w:rPr>
            <w:rFonts w:ascii="Arial" w:cs="Arial" w:eastAsia="Arial" w:hAnsi="Arial"/>
            <w:color w:val="1155cc"/>
            <w:sz w:val="24"/>
            <w:szCs w:val="24"/>
            <w:u w:val="single"/>
            <w:rtl w:val="0"/>
          </w:rPr>
          <w:t xml:space="preserve">https://drive.google.com/file/d/13xT-ZxDe5_1KpMyp0Vh8D4dc2OiLaVLh/view?usp=sharing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widowControl w:val="0"/>
        <w:spacing w:after="200" w:line="276" w:lineRule="auto"/>
        <w:rPr>
          <w:rFonts w:ascii="Arial" w:cs="Arial" w:eastAsia="Arial" w:hAnsi="Arial"/>
          <w:b w:val="1"/>
          <w:color w:val="444444"/>
          <w:sz w:val="24"/>
          <w:szCs w:val="24"/>
          <w:highlight w:val="white"/>
        </w:rPr>
      </w:pPr>
      <w:r w:rsidDel="00000000" w:rsidR="00000000" w:rsidRPr="00000000">
        <w:rPr>
          <w:rtl w:val="0"/>
        </w:rPr>
      </w:r>
    </w:p>
    <w:p w:rsidR="00000000" w:rsidDel="00000000" w:rsidP="00000000" w:rsidRDefault="00000000" w:rsidRPr="00000000" w14:paraId="0000000E">
      <w:pPr>
        <w:spacing w:after="200" w:lineRule="auto"/>
        <w:rPr>
          <w:rFonts w:ascii="Arial" w:cs="Arial" w:eastAsia="Arial" w:hAnsi="Arial"/>
          <w:b w:val="1"/>
          <w:color w:val="444444"/>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widowControl w:val="0"/>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widowControl w:val="0"/>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OPENING</w:t>
      </w:r>
    </w:p>
    <w:p w:rsidR="00000000" w:rsidDel="00000000" w:rsidP="00000000" w:rsidRDefault="00000000" w:rsidRPr="00000000" w14:paraId="00000012">
      <w:pPr>
        <w:widowControl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March 08, 2024 | 06:00 PM</w:t>
      </w:r>
    </w:p>
    <w:p w:rsidR="00000000" w:rsidDel="00000000" w:rsidP="00000000" w:rsidRDefault="00000000" w:rsidRPr="00000000" w14:paraId="00000013">
      <w:pPr>
        <w:widowControl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Medina Art Gallery | Rome, Italy</w:t>
      </w:r>
    </w:p>
    <w:p w:rsidR="00000000" w:rsidDel="00000000" w:rsidP="00000000" w:rsidRDefault="00000000" w:rsidRPr="00000000" w14:paraId="00000014">
      <w:pPr>
        <w:widowControl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Via Angelo Poliziano 32-34-36</w:t>
      </w:r>
    </w:p>
    <w:p w:rsidR="00000000" w:rsidDel="00000000" w:rsidP="00000000" w:rsidRDefault="00000000" w:rsidRPr="00000000" w14:paraId="00000015">
      <w:pPr>
        <w:widowControl w:val="0"/>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widowControl w:val="0"/>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RSVP</w:t>
      </w:r>
    </w:p>
    <w:p w:rsidR="00000000" w:rsidDel="00000000" w:rsidP="00000000" w:rsidRDefault="00000000" w:rsidRPr="00000000" w14:paraId="00000017">
      <w:pPr>
        <w:widowControl w:val="0"/>
        <w:spacing w:line="276" w:lineRule="auto"/>
        <w:rPr>
          <w:rFonts w:ascii="Arial" w:cs="Arial" w:eastAsia="Arial" w:hAnsi="Arial"/>
          <w:b w:val="1"/>
          <w:sz w:val="24"/>
          <w:szCs w:val="24"/>
        </w:rPr>
      </w:pPr>
      <w:hyperlink r:id="rId8">
        <w:r w:rsidDel="00000000" w:rsidR="00000000" w:rsidRPr="00000000">
          <w:rPr>
            <w:rFonts w:ascii="Arial" w:cs="Arial" w:eastAsia="Arial" w:hAnsi="Arial"/>
            <w:b w:val="1"/>
            <w:color w:val="1155cc"/>
            <w:sz w:val="24"/>
            <w:szCs w:val="24"/>
            <w:u w:val="single"/>
            <w:rtl w:val="0"/>
          </w:rPr>
          <w:t xml:space="preserve">info@itsliquid.com</w:t>
        </w:r>
      </w:hyperlink>
      <w:r w:rsidDel="00000000" w:rsidR="00000000" w:rsidRPr="00000000">
        <w:rPr>
          <w:rtl w:val="0"/>
        </w:rPr>
      </w:r>
    </w:p>
    <w:p w:rsidR="00000000" w:rsidDel="00000000" w:rsidP="00000000" w:rsidRDefault="00000000" w:rsidRPr="00000000" w14:paraId="00000018">
      <w:pPr>
        <w:widowControl w:val="0"/>
        <w:spacing w:line="276" w:lineRule="auto"/>
        <w:rPr>
          <w:rFonts w:ascii="Arial" w:cs="Arial" w:eastAsia="Arial" w:hAnsi="Arial"/>
          <w:sz w:val="24"/>
          <w:szCs w:val="24"/>
        </w:rPr>
      </w:pPr>
      <w:hyperlink r:id="rId9">
        <w:r w:rsidDel="00000000" w:rsidR="00000000" w:rsidRPr="00000000">
          <w:rPr>
            <w:rFonts w:ascii="Arial" w:cs="Arial" w:eastAsia="Arial" w:hAnsi="Arial"/>
            <w:b w:val="1"/>
            <w:color w:val="1155cc"/>
            <w:sz w:val="24"/>
            <w:szCs w:val="24"/>
            <w:u w:val="single"/>
            <w:rtl w:val="0"/>
          </w:rPr>
          <w:t xml:space="preserve">Click here</w:t>
        </w:r>
      </w:hyperlink>
      <w:r w:rsidDel="00000000" w:rsidR="00000000" w:rsidRPr="00000000">
        <w:rPr>
          <w:rFonts w:ascii="Arial" w:cs="Arial" w:eastAsia="Arial" w:hAnsi="Arial"/>
          <w:sz w:val="24"/>
          <w:szCs w:val="24"/>
          <w:rtl w:val="0"/>
        </w:rPr>
        <w:t xml:space="preserve"> to register for the event (free entry)</w:t>
      </w:r>
    </w:p>
    <w:p w:rsidR="00000000" w:rsidDel="00000000" w:rsidP="00000000" w:rsidRDefault="00000000" w:rsidRPr="00000000" w14:paraId="00000019">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spacing w:after="20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SELECTED ARTISTS</w:t>
      </w:r>
    </w:p>
    <w:p w:rsidR="00000000" w:rsidDel="00000000" w:rsidP="00000000" w:rsidRDefault="00000000" w:rsidRPr="00000000" w14:paraId="0000002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Tigran Abramjan . Czech Republic | Harun Alcaraz . Mexico | Artfidem . Spain | Clarissa G. Ayala . Mexico | Matjaž Borovničar . Slovenia | Isabelle Bouhon . Belgium | Mariana Branco . Brazil | Beata Cedrzyńska . Poland | Jay Chung . USA | Cleopatra Ciurca . France | Alessandro Comandini . Italy | Sara De Pasquale . Switzerland | Alejandra (Ela) del Real . Mexico | Drana . USA | Elso . France | Patrick Faure . Monaco | Valentina Fonti . Italy | Anna Franci . Italy | Magdolna Gaál . Hungary | Luise Gandon . Austria | Cat Gemmill . UK | Elisabeth Gilje . Norway | Annie Goliath . UK | Souad Haddad . Lebanon | Shijie Hai . China | Minying Han . China | Jenny Hovnor . Sweden | Stella Jae . USA | Helene Jellestad . Norway | Sijia Ke . China | Dora Keleti . Hungary | Denisa Klemscheova . Czech Republic | Maria Kochetova . Germany | Mr Jon Krise . USA | Nora Lebbos . Lebanon | Hidi Lee . USA | Marcus Luconi . Brazil | Rebekah MacKay . USA | Paul Scott Malone . USA | Marc Noël Ma Peinture Quantique . Belgium | Michael McWillie . USA | Dora Mejía . Colombia | Angèlica Mota Martinez . Mexico | Ekaterina Myllykoski . Finland | Mashiro Nakamura . Japan | Tacko Ndiaye . Italy/Senegal | Alexander Papakonstantinou . Greece | Magdalena Papanikolopoulou . Greece | puria (Poorya) qara (Gharehgozloo) . Iran | Silvia Rasulo . Italy | Cristina Ribeiro . Portugal | Silvia Scarpellini . Italy | Ton Schless . USA | Yumico Shimizu . Japan | Karin Sörensen . Sweden | Katerina Spyropoulou . Greece | Standa . Canada | Maria Tabet . Lebanon | Yiying Tang . USA | Lena Triantogiannis . Greece | Nancy Trueman . Canada | Ştefănoiu Vasile . Romania | Mira Vujanic . Canada | Faderera Wahab . UK | Xi WANG . China | Junzhong Zhao . China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3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10" w:type="default"/>
      <w:pgSz w:h="16838" w:w="11906" w:orient="portrait"/>
      <w:pgMar w:bottom="1134" w:top="1417"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uto 3 LF"/>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40404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404040"/>
        <w:sz w:val="20"/>
        <w:szCs w:val="20"/>
        <w:u w:val="none"/>
        <w:shd w:fill="auto" w:val="clear"/>
        <w:vertAlign w:val="baseline"/>
        <w:rtl w:val="0"/>
      </w:rPr>
      <w:t xml:space="preserve">   ITSLIQUID SRLS</w:t>
    </w:r>
    <w:r w:rsidDel="00000000" w:rsidR="00000000" w:rsidRPr="00000000">
      <w:rPr>
        <w:rtl w:val="0"/>
      </w:rPr>
    </w:r>
  </w:p>
  <w:tbl>
    <w:tblPr>
      <w:tblStyle w:val="Table1"/>
      <w:tblW w:w="9712.0" w:type="dxa"/>
      <w:jc w:val="left"/>
      <w:tblInd w:w="33.999999999999986" w:type="dxa"/>
      <w:tblLayout w:type="fixed"/>
      <w:tblLook w:val="0000"/>
    </w:tblPr>
    <w:tblGrid>
      <w:gridCol w:w="2660"/>
      <w:gridCol w:w="2976"/>
      <w:gridCol w:w="1843"/>
      <w:gridCol w:w="2233"/>
      <w:tblGridChange w:id="0">
        <w:tblGrid>
          <w:gridCol w:w="2660"/>
          <w:gridCol w:w="2976"/>
          <w:gridCol w:w="1843"/>
          <w:gridCol w:w="2233"/>
        </w:tblGrid>
      </w:tblGridChange>
    </w:tblGrid>
    <w:tr>
      <w:trPr>
        <w:cantSplit w:val="0"/>
        <w:trHeight w:val="506" w:hRule="atLeast"/>
        <w:tblHeader w:val="0"/>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Corso Vittorio Emanuele II, 33</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70122 Bari, Italy</w:t>
          </w:r>
          <w:r w:rsidDel="00000000" w:rsidR="00000000" w:rsidRPr="00000000">
            <w:rPr>
              <w:rtl w:val="0"/>
            </w:rPr>
          </w:r>
        </w:p>
      </w:tc>
      <w:tc>
        <w:tcPr>
          <w:tcBorders>
            <w:left w:color="ff0000" w:space="0" w:sz="4" w:val="single"/>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Campo Santi Filippo e Giacomo, 4341, 30122 Venezia, Italy</w:t>
          </w:r>
          <w:r w:rsidDel="00000000" w:rsidR="00000000" w:rsidRPr="00000000">
            <w:rPr>
              <w:rtl w:val="0"/>
            </w:rPr>
          </w:r>
        </w:p>
      </w:tc>
      <w:tc>
        <w:tcPr>
          <w:tcBorders>
            <w:left w:color="ff0000" w:space="0" w:sz="4"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T.</w:t>
          </w:r>
          <w:r w:rsidDel="00000000" w:rsidR="00000000" w:rsidRPr="00000000">
            <w:rPr>
              <w:rFonts w:ascii="Open Sans" w:cs="Open Sans" w:eastAsia="Open Sans" w:hAnsi="Open Sans"/>
              <w:b w:val="0"/>
              <w:i w:val="0"/>
              <w:smallCaps w:val="0"/>
              <w:strike w:val="0"/>
              <w:color w:val="404040"/>
              <w:sz w:val="16"/>
              <w:szCs w:val="16"/>
              <w:u w:val="none"/>
              <w:shd w:fill="auto" w:val="clear"/>
              <w:vertAlign w:val="baseline"/>
              <w:rtl w:val="0"/>
            </w:rPr>
            <w:t xml:space="preserve"> +39.0804117337</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M.</w:t>
          </w:r>
          <w:r w:rsidDel="00000000" w:rsidR="00000000" w:rsidRPr="00000000">
            <w:rPr>
              <w:rFonts w:ascii="Open Sans" w:cs="Open Sans" w:eastAsia="Open Sans" w:hAnsi="Open Sans"/>
              <w:b w:val="0"/>
              <w:i w:val="0"/>
              <w:smallCaps w:val="0"/>
              <w:strike w:val="0"/>
              <w:color w:val="404040"/>
              <w:sz w:val="16"/>
              <w:szCs w:val="16"/>
              <w:u w:val="none"/>
              <w:shd w:fill="auto" w:val="clear"/>
              <w:vertAlign w:val="baseline"/>
              <w:rtl w:val="0"/>
            </w:rPr>
            <w:t xml:space="preserve"> +39.3387574098</w:t>
          </w:r>
        </w:p>
      </w:tc>
      <w:tc>
        <w:tcPr>
          <w:tcBorders>
            <w:left w:color="ff0000" w:space="0" w:sz="4" w:val="single"/>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info@itsliquid.com</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uto 3 LF" w:cs="Auto 3 LF" w:eastAsia="Auto 3 LF" w:hAnsi="Auto 3 LF"/>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www.itsliquid.com</w:t>
          </w: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eventbrite.it/e/biglietti-rome-international-art-fair-9th-edition-84604853293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3xT-ZxDe5_1KpMyp0Vh8D4dc2OiLaVLh/view?usp=sharing" TargetMode="External"/><Relationship Id="rId8" Type="http://schemas.openxmlformats.org/officeDocument/2006/relationships/hyperlink" Target="mailto:info@itsliqui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zkjG6YHl1h7B+1bKqquwr6ecrw==">CgMxLjA4AHIhMWt5M2VKRU0tdVN2Z2NaT3hUbVNHOGhzcWd2TTJSTVdV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