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9B98B" w14:textId="77777777" w:rsidR="007236BA" w:rsidRDefault="008905C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Sinkingscapes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è una mostra che riunisce i lavori dell’artista libanese Tara Sakhi, e quelli di Loulou Siem, artista britannica. Entrambe esplorano al proprio, e intimo modo le diverse dimensioni e percezioni del panorama, tra realtà e immaginazione, alterata sostanzial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ità e completa intangibilità… In qualche maniera, siamo spinti a pensare che ciò che si vede, spesso, non è mai abbastanza. </w:t>
      </w:r>
    </w:p>
    <w:p w14:paraId="58EFCD01" w14:textId="77777777" w:rsidR="007236BA" w:rsidRDefault="008905C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Dopo tutto, “La realtà esiste nella mente umana e non altrove,” dixit George Orwell…</w:t>
      </w:r>
    </w:p>
    <w:p w14:paraId="02989275" w14:textId="77777777" w:rsidR="007236BA" w:rsidRDefault="007236B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3745FB" w14:textId="77777777" w:rsidR="007236BA" w:rsidRDefault="008905C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Mentre la serie di fotografie di Tara Sakhi,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Strange Skies, </w:t>
      </w:r>
      <w:r>
        <w:rPr>
          <w:rFonts w:ascii="Times New Roman" w:eastAsia="Times New Roman" w:hAnsi="Times New Roman" w:cs="Times New Roman"/>
          <w:sz w:val="20"/>
          <w:szCs w:val="20"/>
        </w:rPr>
        <w:t>prova a catturare l’atmosfera ferita di Beirut qualche giorno dopo la terribile esplosione del 4 Agosto 2020, mette anche in evidenza il bisogno dell’artista di modificare una realtà già modificata. Sviluppando le pellicole con prodotti chim</w:t>
      </w:r>
      <w:r>
        <w:rPr>
          <w:rFonts w:ascii="Times New Roman" w:eastAsia="Times New Roman" w:hAnsi="Times New Roman" w:cs="Times New Roman"/>
          <w:sz w:val="20"/>
          <w:szCs w:val="20"/>
        </w:rPr>
        <w:t>ici scaduti, aggiunge una sorta di dimensione alchimista a ciò che alcuni potrebbero magari considerare fotografia di reportage, o di documentazione. In tal senso, Sakhi integra una patina poetica mescolando spontaneità con melancholia in questo perturbato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paesaggio urbano, troppo doloroso per autosuffirsi. </w:t>
      </w:r>
    </w:p>
    <w:p w14:paraId="0D847FDC" w14:textId="77777777" w:rsidR="007236BA" w:rsidRDefault="008905C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risultato di tale processo e una traduzione fedele dei sentimenti ambigui e antitetici che le circostanze in questione provocarono in lei, sottolineando il cielo chimicamente inquinato della capitale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Libanese come una ferita aperta, fissata nel bel mezzo di un limbo surreale, che purtroppo, esiste davvero.</w:t>
      </w:r>
    </w:p>
    <w:p w14:paraId="2F29E4F4" w14:textId="77777777" w:rsidR="007236BA" w:rsidRDefault="007236B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4129CC" w14:textId="77777777" w:rsidR="007236BA" w:rsidRDefault="008905C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Costantemente navigando tra le varie sfumature dell’esistenza, la ricerca di Loulou Siem, e in questo senso, ugualmente macchiata da percezioni pe</w:t>
      </w:r>
      <w:r>
        <w:rPr>
          <w:rFonts w:ascii="Times New Roman" w:eastAsia="Times New Roman" w:hAnsi="Times New Roman" w:cs="Times New Roman"/>
          <w:sz w:val="20"/>
          <w:szCs w:val="20"/>
        </w:rPr>
        <w:t>rsonali e prospettive empiriche su verità generali.</w:t>
      </w:r>
    </w:p>
    <w:p w14:paraId="5FED6A0C" w14:textId="77777777" w:rsidR="007236BA" w:rsidRDefault="008905C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Memory of Artificial Landscapes,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un video immersivo, che invita il pubblico ad entrare nella sua visione e illusione della sua propria vita a Venezia… Immaginato come un videogioco, dove spazio e tempo </w:t>
      </w:r>
      <w:r>
        <w:rPr>
          <w:rFonts w:ascii="Times New Roman" w:eastAsia="Times New Roman" w:hAnsi="Times New Roman" w:cs="Times New Roman"/>
          <w:sz w:val="20"/>
          <w:szCs w:val="20"/>
        </w:rPr>
        <w:t>nascono da una soggettività distintiva più che da osservazioni analitiche, il video e un'espressione perfetta dell'autocoscienza in un universo al limite della sensibilità. Nella stessa ottica, Loulou Siem fa un passo avanti e va oltre la visualizzazione d</w:t>
      </w:r>
      <w:r>
        <w:rPr>
          <w:rFonts w:ascii="Times New Roman" w:eastAsia="Times New Roman" w:hAnsi="Times New Roman" w:cs="Times New Roman"/>
          <w:sz w:val="20"/>
          <w:szCs w:val="20"/>
        </w:rPr>
        <w:t>i ambienti e dintorni esistenti ideando e rappresentando panorami inventati, e avatar catartici. Quasi flirtando con l'iperrealtà di Jean Baudrillard, questi scenari immaginati sono un mix perfetto di souvenirs veri e sognati, aspettative genuine e fantasi</w:t>
      </w:r>
      <w:r>
        <w:rPr>
          <w:rFonts w:ascii="Times New Roman" w:eastAsia="Times New Roman" w:hAnsi="Times New Roman" w:cs="Times New Roman"/>
          <w:sz w:val="20"/>
          <w:szCs w:val="20"/>
        </w:rPr>
        <w:t>ose, simultaneamente riecheggiando la realtà e rivelando in un certo modo, un bisogno molto umano di andare via senza andare troppo lontano.</w:t>
      </w:r>
    </w:p>
    <w:p w14:paraId="320A40C7" w14:textId="77777777" w:rsidR="007236BA" w:rsidRDefault="007236B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63D3C8" w14:textId="77777777" w:rsidR="007236BA" w:rsidRDefault="008905C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Come detto da edgar Allan Poe “ tutto quello che vediamo, quel che sembriamo non è che un </w:t>
      </w:r>
      <w:hyperlink r:id="rId6">
        <w:r>
          <w:rPr>
            <w:rFonts w:ascii="Times New Roman" w:eastAsia="Times New Roman" w:hAnsi="Times New Roman" w:cs="Times New Roman"/>
            <w:sz w:val="20"/>
            <w:szCs w:val="20"/>
            <w:highlight w:val="white"/>
          </w:rPr>
          <w:t>sogno</w:t>
        </w:r>
      </w:hyperlink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dentro un </w:t>
      </w:r>
      <w:hyperlink r:id="rId7">
        <w:r>
          <w:rPr>
            <w:rFonts w:ascii="Times New Roman" w:eastAsia="Times New Roman" w:hAnsi="Times New Roman" w:cs="Times New Roman"/>
            <w:sz w:val="20"/>
            <w:szCs w:val="20"/>
            <w:highlight w:val="white"/>
          </w:rPr>
          <w:t>sogno</w:t>
        </w:r>
      </w:hyperlink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”, invece di essere due entità distinte, realtà e fantasia sono un tutto, dove osservazione e percezione si fondono per soddisfare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ciascuno dei nostri mondi. In questa vena,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Sinkingscapes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è una mostra che mira a evidenziare le molteplici sfaccettature di discernimento e apprezzamento di ciò che consideriamo accurato, sia attraverso l'espressione di una realtà distorta o tramite l'inve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nzione di un’ ineccepibile illusione…</w:t>
      </w:r>
    </w:p>
    <w:p w14:paraId="66C0700D" w14:textId="77777777" w:rsidR="007236BA" w:rsidRDefault="007236B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7F979F1A" w14:textId="77777777" w:rsidR="007236BA" w:rsidRDefault="008905C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Mostra a cura di Yasmine Helou, con la collaborazione di Venice Art Projects</w:t>
      </w:r>
    </w:p>
    <w:p w14:paraId="76BF965D" w14:textId="77777777" w:rsidR="007236BA" w:rsidRDefault="008905C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Per maggiori informazioni, immagini ad alta risoluzione e per richiedere interviste, inviare un'email a </w:t>
      </w:r>
      <w:hyperlink r:id="rId8">
        <w:r>
          <w:rPr>
            <w:rFonts w:ascii="Times New Roman" w:eastAsia="Times New Roman" w:hAnsi="Times New Roman" w:cs="Times New Roman"/>
            <w:sz w:val="20"/>
            <w:szCs w:val="20"/>
            <w:highlight w:val="white"/>
            <w:u w:val="single"/>
          </w:rPr>
          <w:t>hey@yasminehelou.com</w:t>
        </w:r>
      </w:hyperlink>
    </w:p>
    <w:p w14:paraId="2EF8599C" w14:textId="77777777" w:rsidR="007236BA" w:rsidRDefault="008905C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Date: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22 Maggio -  30 Giugno 2021</w:t>
      </w:r>
    </w:p>
    <w:p w14:paraId="089277D6" w14:textId="77777777" w:rsidR="007236BA" w:rsidRDefault="008905C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Vernissage: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21 Maggio 2021, dalle 18.30 alle 21.30</w:t>
      </w:r>
    </w:p>
    <w:p w14:paraId="760C0F20" w14:textId="77777777" w:rsidR="007236BA" w:rsidRDefault="008905C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Sede: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Venice Art Project, Castello 994, Fondamenta Sant’Anna, 30122, Venezia </w:t>
      </w:r>
    </w:p>
    <w:p w14:paraId="47AD3C48" w14:textId="77777777" w:rsidR="007236BA" w:rsidRDefault="008905C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Vaporetto: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Arsenale ACTV / Giardini ACTV</w:t>
      </w:r>
    </w:p>
    <w:p w14:paraId="5BEE6128" w14:textId="77777777" w:rsidR="007236BA" w:rsidRDefault="008905C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Orari di apertura: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chiuso il lunedì, altrimenti aperto tutti i giorni dalle 11:00 alle 18:00 </w:t>
      </w:r>
    </w:p>
    <w:p w14:paraId="631234EA" w14:textId="77777777" w:rsidR="007236BA" w:rsidRDefault="008905C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Social media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:</w:t>
      </w:r>
      <w:bookmarkStart w:id="0" w:name="_GoBack"/>
      <w:bookmarkEnd w:id="0"/>
    </w:p>
    <w:p w14:paraId="4C84D8BD" w14:textId="77777777" w:rsidR="007236BA" w:rsidRDefault="008905C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facebook: @veniceartprojects</w:t>
      </w:r>
    </w:p>
    <w:p w14:paraId="1F7B9B6F" w14:textId="77777777" w:rsidR="007236BA" w:rsidRDefault="008905C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instagram: @tarasakhi @loulousiem</w:t>
      </w:r>
    </w:p>
    <w:p w14:paraId="6406C3D2" w14:textId="2E1EE70D" w:rsidR="007236BA" w:rsidRDefault="008905C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Links: </w:t>
      </w:r>
      <w:hyperlink r:id="rId9" w:history="1">
        <w:r w:rsidRPr="003D7D82">
          <w:rPr>
            <w:rStyle w:val="Hyperlink"/>
            <w:rFonts w:ascii="Times New Roman" w:eastAsia="Times New Roman" w:hAnsi="Times New Roman" w:cs="Times New Roman"/>
            <w:color w:val="000000" w:themeColor="text1"/>
            <w:sz w:val="20"/>
            <w:szCs w:val="20"/>
            <w:highlight w:val="white"/>
          </w:rPr>
          <w:t>loulousiem.com</w:t>
        </w:r>
      </w:hyperlink>
      <w:r w:rsidRPr="003D7D8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hyperlink r:id="rId10" w:history="1">
        <w:r w:rsidRPr="003D7D82">
          <w:rPr>
            <w:rStyle w:val="Hyperlink"/>
            <w:rFonts w:ascii="Times New Roman" w:eastAsia="Times New Roman" w:hAnsi="Times New Roman" w:cs="Times New Roman"/>
            <w:color w:val="000000" w:themeColor="text1"/>
            <w:sz w:val="20"/>
            <w:szCs w:val="20"/>
            <w:highlight w:val="white"/>
          </w:rPr>
          <w:t>tarasakhi.com</w:t>
        </w:r>
      </w:hyperlink>
      <w:r w:rsidRPr="003D7D8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hyperlink r:id="rId11" w:history="1">
        <w:r w:rsidRPr="003D7D82">
          <w:rPr>
            <w:rStyle w:val="Hyperlink"/>
            <w:rFonts w:ascii="Times New Roman" w:eastAsia="Times New Roman" w:hAnsi="Times New Roman" w:cs="Times New Roman"/>
            <w:color w:val="000000" w:themeColor="text1"/>
            <w:sz w:val="20"/>
            <w:szCs w:val="20"/>
            <w:highlight w:val="white"/>
          </w:rPr>
          <w:t>yasminehelou.com</w:t>
        </w:r>
      </w:hyperlink>
    </w:p>
    <w:p w14:paraId="7293289A" w14:textId="77777777" w:rsidR="007236BA" w:rsidRDefault="007236BA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12898992" w14:textId="77777777" w:rsidR="007236BA" w:rsidRDefault="007236BA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highlight w:val="white"/>
        </w:rPr>
      </w:pPr>
    </w:p>
    <w:p w14:paraId="416F4FA0" w14:textId="77777777" w:rsidR="007236BA" w:rsidRDefault="007236BA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highlight w:val="white"/>
        </w:rPr>
      </w:pPr>
    </w:p>
    <w:p w14:paraId="644F70EC" w14:textId="77777777" w:rsidR="007236BA" w:rsidRDefault="007236BA" w:rsidP="003D7D82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56ABFB6E" w14:textId="77777777" w:rsidR="007236BA" w:rsidRDefault="007236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236BA"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57155" w14:textId="77777777" w:rsidR="008905C8" w:rsidRDefault="008905C8">
      <w:pPr>
        <w:spacing w:line="240" w:lineRule="auto"/>
      </w:pPr>
      <w:r>
        <w:separator/>
      </w:r>
    </w:p>
  </w:endnote>
  <w:endnote w:type="continuationSeparator" w:id="0">
    <w:p w14:paraId="2C52933E" w14:textId="77777777" w:rsidR="008905C8" w:rsidRDefault="00890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60EAD" w14:textId="77777777" w:rsidR="007236BA" w:rsidRDefault="007236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9914B" w14:textId="77777777" w:rsidR="008905C8" w:rsidRDefault="008905C8">
      <w:pPr>
        <w:spacing w:line="240" w:lineRule="auto"/>
      </w:pPr>
      <w:r>
        <w:separator/>
      </w:r>
    </w:p>
  </w:footnote>
  <w:footnote w:type="continuationSeparator" w:id="0">
    <w:p w14:paraId="01744FC9" w14:textId="77777777" w:rsidR="008905C8" w:rsidRDefault="008905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47FEC" w14:textId="77777777" w:rsidR="007236BA" w:rsidRDefault="007236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0B1A9" w14:textId="77777777" w:rsidR="007236BA" w:rsidRDefault="008905C8">
    <w:r>
      <w:rPr>
        <w:noProof/>
      </w:rPr>
      <w:drawing>
        <wp:inline distT="114300" distB="114300" distL="114300" distR="114300" wp14:anchorId="6E8BFE77" wp14:editId="0BAE0748">
          <wp:extent cx="1629668" cy="1042988"/>
          <wp:effectExtent l="0" t="0" r="0" b="0"/>
          <wp:docPr id="5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668" cy="1042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BA"/>
    <w:rsid w:val="003D7D82"/>
    <w:rsid w:val="007236BA"/>
    <w:rsid w:val="0089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2852E"/>
  <w15:docId w15:val="{6023D172-D0E2-8F41-AF23-7BC9CE9A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D7D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@yasminehelou.com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frasicelebri.it/argomento/sogn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rasicelebri.it/argomento/sogni/" TargetMode="External"/><Relationship Id="rId11" Type="http://schemas.openxmlformats.org/officeDocument/2006/relationships/hyperlink" Target="http://yasminehelou.com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tarasakhi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ulousiem.com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Yasmine Helou</cp:lastModifiedBy>
  <cp:revision>2</cp:revision>
  <dcterms:created xsi:type="dcterms:W3CDTF">2021-05-28T14:04:00Z</dcterms:created>
  <dcterms:modified xsi:type="dcterms:W3CDTF">2021-05-28T14:04:00Z</dcterms:modified>
</cp:coreProperties>
</file>